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79" w:rsidRDefault="00EF7179" w:rsidP="00F5520B">
      <w:pPr>
        <w:pStyle w:val="Header"/>
        <w:tabs>
          <w:tab w:val="left" w:pos="2835"/>
        </w:tabs>
        <w:spacing w:line="276" w:lineRule="auto"/>
        <w:jc w:val="both"/>
        <w:rPr>
          <w:b/>
          <w:bCs/>
          <w:lang w:val="en-US"/>
        </w:rPr>
      </w:pPr>
    </w:p>
    <w:p w:rsidR="00F5520B" w:rsidRPr="0060326B" w:rsidRDefault="00F5520B" w:rsidP="00F5520B">
      <w:pPr>
        <w:pStyle w:val="Header"/>
        <w:tabs>
          <w:tab w:val="left" w:pos="2835"/>
        </w:tabs>
        <w:spacing w:line="276" w:lineRule="auto"/>
        <w:jc w:val="both"/>
        <w:rPr>
          <w:b/>
          <w:bCs/>
        </w:rPr>
      </w:pPr>
      <w:r w:rsidRPr="0060326B">
        <w:rPr>
          <w:b/>
          <w:bCs/>
        </w:rPr>
        <w:tab/>
      </w:r>
      <w:r w:rsidR="00EF7179">
        <w:rPr>
          <w:b/>
          <w:bCs/>
          <w:lang w:val="en-US"/>
        </w:rPr>
        <w:tab/>
      </w:r>
      <w:r w:rsidRPr="0060326B">
        <w:rPr>
          <w:b/>
          <w:bCs/>
        </w:rPr>
        <w:tab/>
        <w:t xml:space="preserve">УТВЪРЖДАВАМ: </w:t>
      </w:r>
      <w:r w:rsidRPr="0060326B">
        <w:t>...........................................</w:t>
      </w:r>
    </w:p>
    <w:p w:rsidR="00F5520B" w:rsidRPr="0060326B" w:rsidRDefault="00F5520B" w:rsidP="00F5520B">
      <w:pPr>
        <w:pStyle w:val="Header"/>
        <w:spacing w:line="276" w:lineRule="auto"/>
        <w:jc w:val="both"/>
        <w:rPr>
          <w:b/>
          <w:bCs/>
        </w:rPr>
      </w:pPr>
    </w:p>
    <w:p w:rsidR="00F5520B" w:rsidRPr="0060326B" w:rsidRDefault="00F5520B" w:rsidP="00F5520B">
      <w:pPr>
        <w:pStyle w:val="Header"/>
        <w:tabs>
          <w:tab w:val="left" w:pos="2835"/>
        </w:tabs>
        <w:spacing w:line="276" w:lineRule="auto"/>
        <w:jc w:val="both"/>
        <w:rPr>
          <w:b/>
          <w:bCs/>
        </w:rPr>
      </w:pPr>
      <w:r w:rsidRPr="0060326B">
        <w:rPr>
          <w:b/>
          <w:bCs/>
        </w:rPr>
        <w:tab/>
      </w:r>
      <w:r w:rsidRPr="0060326B">
        <w:rPr>
          <w:b/>
          <w:bCs/>
        </w:rPr>
        <w:tab/>
      </w:r>
      <w:r w:rsidR="00EF7179">
        <w:rPr>
          <w:b/>
          <w:bCs/>
          <w:lang w:val="en-US"/>
        </w:rPr>
        <w:tab/>
      </w:r>
      <w:r w:rsidRPr="0060326B">
        <w:rPr>
          <w:b/>
          <w:bCs/>
        </w:rPr>
        <w:t>МИНИСТЪР НА ОКОЛНАТА СРЕДА И ВОДИТЕ</w:t>
      </w:r>
    </w:p>
    <w:p w:rsidR="00F5520B" w:rsidRPr="0060326B" w:rsidRDefault="00F5520B" w:rsidP="00F5520B">
      <w:pPr>
        <w:pStyle w:val="Header"/>
        <w:spacing w:line="276" w:lineRule="auto"/>
        <w:jc w:val="both"/>
        <w:rPr>
          <w:b/>
          <w:bCs/>
        </w:rPr>
      </w:pPr>
    </w:p>
    <w:p w:rsidR="00F5520B" w:rsidRPr="0060326B" w:rsidRDefault="00F5520B" w:rsidP="00EF7179">
      <w:pPr>
        <w:pStyle w:val="Header"/>
        <w:tabs>
          <w:tab w:val="left" w:pos="4536"/>
        </w:tabs>
        <w:spacing w:line="276" w:lineRule="auto"/>
        <w:jc w:val="both"/>
        <w:rPr>
          <w:b/>
          <w:bCs/>
        </w:rPr>
      </w:pPr>
      <w:r w:rsidRPr="0060326B">
        <w:rPr>
          <w:b/>
          <w:bCs/>
        </w:rPr>
        <w:tab/>
      </w:r>
      <w:r w:rsidR="00471B22" w:rsidRPr="0060326B">
        <w:rPr>
          <w:b/>
          <w:bCs/>
        </w:rPr>
        <w:t>/</w:t>
      </w:r>
      <w:r w:rsidR="00870AAA">
        <w:rPr>
          <w:b/>
          <w:bCs/>
        </w:rPr>
        <w:t>НЕНО ДИМОВ</w:t>
      </w:r>
      <w:r w:rsidRPr="0060326B">
        <w:rPr>
          <w:b/>
          <w:bCs/>
        </w:rPr>
        <w:t>/</w:t>
      </w:r>
    </w:p>
    <w:p w:rsidR="00FE1173" w:rsidRPr="00EE2617" w:rsidRDefault="00FE1173" w:rsidP="00F5520B">
      <w:pPr>
        <w:pStyle w:val="Default"/>
        <w:spacing w:line="276" w:lineRule="auto"/>
        <w:rPr>
          <w:highlight w:val="yellow"/>
          <w:lang w:val="bg-BG"/>
        </w:rPr>
      </w:pPr>
    </w:p>
    <w:p w:rsidR="00FE1173" w:rsidRPr="00EE2617" w:rsidRDefault="00FE1173" w:rsidP="00F5520B">
      <w:pPr>
        <w:pStyle w:val="Default"/>
        <w:spacing w:line="276" w:lineRule="auto"/>
        <w:rPr>
          <w:highlight w:val="yellow"/>
        </w:rPr>
      </w:pPr>
    </w:p>
    <w:p w:rsidR="00FE1173" w:rsidRPr="00EE2617" w:rsidRDefault="00FE1173" w:rsidP="00F5520B">
      <w:pPr>
        <w:pStyle w:val="Default"/>
        <w:spacing w:line="276" w:lineRule="auto"/>
        <w:rPr>
          <w:highlight w:val="yellow"/>
        </w:rPr>
      </w:pPr>
    </w:p>
    <w:p w:rsidR="00FE1173" w:rsidRPr="00EE2617" w:rsidRDefault="00FE1173" w:rsidP="00F5520B">
      <w:pPr>
        <w:pStyle w:val="Default"/>
        <w:spacing w:line="276" w:lineRule="auto"/>
        <w:rPr>
          <w:highlight w:val="yellow"/>
        </w:rPr>
      </w:pPr>
    </w:p>
    <w:p w:rsidR="00FE1173" w:rsidRPr="00EE2617" w:rsidRDefault="00FE1173" w:rsidP="00F5520B">
      <w:pPr>
        <w:pStyle w:val="Default"/>
        <w:spacing w:line="276" w:lineRule="auto"/>
        <w:rPr>
          <w:highlight w:val="yellow"/>
        </w:rPr>
      </w:pPr>
    </w:p>
    <w:p w:rsidR="00FE1173" w:rsidRPr="00EE2617" w:rsidRDefault="00FE1173" w:rsidP="00F5520B">
      <w:pPr>
        <w:pStyle w:val="Default"/>
        <w:spacing w:line="276" w:lineRule="auto"/>
        <w:rPr>
          <w:highlight w:val="yellow"/>
        </w:rPr>
      </w:pPr>
    </w:p>
    <w:p w:rsidR="00FE1173" w:rsidRPr="00EE2617" w:rsidRDefault="00FE1173" w:rsidP="00F5520B">
      <w:pPr>
        <w:pStyle w:val="Default"/>
        <w:spacing w:line="276" w:lineRule="auto"/>
        <w:rPr>
          <w:highlight w:val="yellow"/>
        </w:rPr>
      </w:pPr>
    </w:p>
    <w:p w:rsidR="00FE1173" w:rsidRPr="00EE2617" w:rsidRDefault="00FE1173" w:rsidP="00F5520B">
      <w:pPr>
        <w:pStyle w:val="Default"/>
        <w:spacing w:line="276" w:lineRule="auto"/>
        <w:rPr>
          <w:highlight w:val="yellow"/>
        </w:rPr>
      </w:pPr>
    </w:p>
    <w:p w:rsidR="00FE1173" w:rsidRPr="00EE2617" w:rsidRDefault="00FE1173" w:rsidP="00F5520B">
      <w:pPr>
        <w:pStyle w:val="Default"/>
        <w:spacing w:line="276" w:lineRule="auto"/>
        <w:rPr>
          <w:highlight w:val="yellow"/>
        </w:rPr>
      </w:pPr>
    </w:p>
    <w:p w:rsidR="00FE1173" w:rsidRPr="00EE2617" w:rsidRDefault="00FE1173" w:rsidP="00F5520B">
      <w:pPr>
        <w:pStyle w:val="Default"/>
        <w:spacing w:line="276" w:lineRule="auto"/>
        <w:rPr>
          <w:highlight w:val="yellow"/>
        </w:rPr>
      </w:pPr>
    </w:p>
    <w:p w:rsidR="00FE1173" w:rsidRPr="00EE2617" w:rsidRDefault="00FE1173" w:rsidP="00F5520B">
      <w:pPr>
        <w:pStyle w:val="Default"/>
        <w:spacing w:line="276" w:lineRule="auto"/>
        <w:rPr>
          <w:highlight w:val="yellow"/>
          <w:lang w:val="bg-BG"/>
        </w:rPr>
      </w:pPr>
    </w:p>
    <w:p w:rsidR="0060326B" w:rsidRPr="00F5520B" w:rsidRDefault="0060326B" w:rsidP="0060326B">
      <w:pPr>
        <w:pStyle w:val="Default"/>
        <w:spacing w:after="120" w:line="276" w:lineRule="auto"/>
        <w:jc w:val="center"/>
        <w:rPr>
          <w:b/>
          <w:sz w:val="44"/>
          <w:szCs w:val="44"/>
          <w:lang w:val="bg-BG"/>
        </w:rPr>
      </w:pPr>
      <w:r w:rsidRPr="00F5520B">
        <w:rPr>
          <w:b/>
          <w:sz w:val="44"/>
          <w:szCs w:val="44"/>
          <w:lang w:val="bg-BG"/>
        </w:rPr>
        <w:t xml:space="preserve">План за управление на </w:t>
      </w:r>
      <w:r>
        <w:rPr>
          <w:b/>
          <w:sz w:val="44"/>
          <w:szCs w:val="44"/>
          <w:lang w:val="bg-BG"/>
        </w:rPr>
        <w:t>поддържан резерват “Чамлъка</w:t>
      </w:r>
      <w:r w:rsidRPr="00F5520B">
        <w:rPr>
          <w:b/>
          <w:sz w:val="44"/>
          <w:szCs w:val="44"/>
          <w:lang w:val="bg-BG"/>
        </w:rPr>
        <w:t>”</w:t>
      </w:r>
    </w:p>
    <w:p w:rsidR="0060326B" w:rsidRPr="005A3C7A" w:rsidRDefault="0060326B" w:rsidP="0060326B">
      <w:pPr>
        <w:pStyle w:val="Default"/>
        <w:spacing w:after="120"/>
        <w:rPr>
          <w:b/>
          <w:bCs/>
          <w:lang w:val="bg-BG"/>
        </w:rPr>
      </w:pPr>
    </w:p>
    <w:p w:rsidR="00FE1173" w:rsidRPr="00EE2617" w:rsidRDefault="00FE1173" w:rsidP="00F5520B">
      <w:pPr>
        <w:pStyle w:val="Default"/>
        <w:spacing w:line="276" w:lineRule="auto"/>
        <w:rPr>
          <w:b/>
          <w:bCs/>
          <w:highlight w:val="yellow"/>
          <w:lang w:val="bg-BG"/>
        </w:rPr>
      </w:pPr>
    </w:p>
    <w:p w:rsidR="00FE1173" w:rsidRPr="00EE2617" w:rsidRDefault="00FE1173" w:rsidP="00F5520B">
      <w:pPr>
        <w:pStyle w:val="Default"/>
        <w:spacing w:line="276" w:lineRule="auto"/>
        <w:rPr>
          <w:b/>
          <w:bCs/>
          <w:highlight w:val="yellow"/>
          <w:lang w:val="bg-BG"/>
        </w:rPr>
      </w:pPr>
    </w:p>
    <w:p w:rsidR="00FE1173" w:rsidRPr="00EE2617" w:rsidRDefault="00FE1173" w:rsidP="00F5520B">
      <w:pPr>
        <w:pStyle w:val="Default"/>
        <w:spacing w:line="276" w:lineRule="auto"/>
        <w:rPr>
          <w:b/>
          <w:bCs/>
          <w:highlight w:val="yellow"/>
          <w:lang w:val="bg-BG"/>
        </w:rPr>
      </w:pPr>
    </w:p>
    <w:p w:rsidR="00FE1173" w:rsidRPr="00EE2617" w:rsidRDefault="00FE1173" w:rsidP="00F5520B">
      <w:pPr>
        <w:pStyle w:val="Default"/>
        <w:spacing w:line="276" w:lineRule="auto"/>
        <w:rPr>
          <w:b/>
          <w:bCs/>
          <w:highlight w:val="yellow"/>
          <w:lang w:val="bg-BG"/>
        </w:rPr>
      </w:pPr>
    </w:p>
    <w:p w:rsidR="00454978" w:rsidRPr="00EE2617" w:rsidRDefault="00454978" w:rsidP="00F5520B">
      <w:pPr>
        <w:pStyle w:val="Default"/>
        <w:spacing w:line="276" w:lineRule="auto"/>
        <w:rPr>
          <w:b/>
          <w:bCs/>
          <w:highlight w:val="yellow"/>
          <w:lang w:val="bg-BG"/>
        </w:rPr>
      </w:pPr>
    </w:p>
    <w:p w:rsidR="00454978" w:rsidRPr="00EE2617" w:rsidRDefault="00454978" w:rsidP="00F5520B">
      <w:pPr>
        <w:pStyle w:val="Default"/>
        <w:spacing w:line="276" w:lineRule="auto"/>
        <w:rPr>
          <w:b/>
          <w:bCs/>
          <w:highlight w:val="yellow"/>
          <w:lang w:val="bg-BG"/>
        </w:rPr>
      </w:pPr>
    </w:p>
    <w:p w:rsidR="00454978" w:rsidRPr="00EE2617" w:rsidRDefault="00454978" w:rsidP="00F5520B">
      <w:pPr>
        <w:pStyle w:val="Default"/>
        <w:spacing w:line="276" w:lineRule="auto"/>
        <w:rPr>
          <w:b/>
          <w:bCs/>
          <w:highlight w:val="yellow"/>
          <w:lang w:val="bg-BG"/>
        </w:rPr>
      </w:pPr>
    </w:p>
    <w:p w:rsidR="00454978" w:rsidRPr="00EE2617" w:rsidRDefault="00454978" w:rsidP="00F5520B">
      <w:pPr>
        <w:pStyle w:val="Default"/>
        <w:spacing w:line="276" w:lineRule="auto"/>
        <w:rPr>
          <w:b/>
          <w:bCs/>
          <w:highlight w:val="yellow"/>
          <w:lang w:val="bg-BG"/>
        </w:rPr>
      </w:pPr>
    </w:p>
    <w:p w:rsidR="00454978" w:rsidRPr="00EE2617" w:rsidRDefault="00454978" w:rsidP="00F5520B">
      <w:pPr>
        <w:pStyle w:val="Default"/>
        <w:spacing w:line="276" w:lineRule="auto"/>
        <w:rPr>
          <w:b/>
          <w:bCs/>
          <w:highlight w:val="yellow"/>
          <w:lang w:val="bg-BG"/>
        </w:rPr>
      </w:pPr>
    </w:p>
    <w:p w:rsidR="00FE1173" w:rsidRPr="00EE2617" w:rsidRDefault="00FE1173" w:rsidP="00F5520B">
      <w:pPr>
        <w:pStyle w:val="Default"/>
        <w:spacing w:line="276" w:lineRule="auto"/>
        <w:rPr>
          <w:b/>
          <w:bCs/>
          <w:highlight w:val="yellow"/>
          <w:lang w:val="bg-BG"/>
        </w:rPr>
      </w:pPr>
    </w:p>
    <w:p w:rsidR="00FE1173" w:rsidRPr="0060326B" w:rsidRDefault="00FE1173" w:rsidP="00F5520B">
      <w:pPr>
        <w:pStyle w:val="Default"/>
        <w:spacing w:line="276" w:lineRule="auto"/>
        <w:rPr>
          <w:b/>
          <w:bCs/>
          <w:highlight w:val="yellow"/>
          <w:lang w:val="bg-BG"/>
        </w:rPr>
      </w:pPr>
    </w:p>
    <w:p w:rsidR="00FE1173" w:rsidRPr="0060326B" w:rsidRDefault="00FE1173" w:rsidP="00F5520B">
      <w:pPr>
        <w:pStyle w:val="Default"/>
        <w:spacing w:line="276" w:lineRule="auto"/>
        <w:rPr>
          <w:b/>
          <w:bCs/>
          <w:lang w:val="bg-BG"/>
        </w:rPr>
      </w:pPr>
    </w:p>
    <w:tbl>
      <w:tblPr>
        <w:tblW w:w="5000" w:type="pct"/>
        <w:tblLook w:val="04A0" w:firstRow="1" w:lastRow="0" w:firstColumn="1" w:lastColumn="0" w:noHBand="0" w:noVBand="1"/>
      </w:tblPr>
      <w:tblGrid>
        <w:gridCol w:w="2357"/>
        <w:gridCol w:w="8037"/>
      </w:tblGrid>
      <w:tr w:rsidR="00A40A40" w:rsidRPr="0060326B" w:rsidTr="00A40A40">
        <w:tc>
          <w:tcPr>
            <w:tcW w:w="1134" w:type="pct"/>
            <w:vAlign w:val="center"/>
          </w:tcPr>
          <w:p w:rsidR="00A40A40" w:rsidRPr="0060326B" w:rsidRDefault="00A40A40" w:rsidP="00A40A40">
            <w:pPr>
              <w:pStyle w:val="Default"/>
              <w:jc w:val="center"/>
              <w:rPr>
                <w:b/>
                <w:bCs/>
                <w:lang w:val="bg-BG"/>
              </w:rPr>
            </w:pPr>
            <w:r w:rsidRPr="0060326B">
              <w:rPr>
                <w:noProof/>
                <w:lang w:val="bg-BG" w:eastAsia="bg-BG"/>
              </w:rPr>
              <w:drawing>
                <wp:inline distT="0" distB="0" distL="0" distR="0" wp14:anchorId="39BE9F83" wp14:editId="60FA349D">
                  <wp:extent cx="1097280" cy="1097280"/>
                  <wp:effectExtent l="0" t="0" r="0" b="0"/>
                  <wp:docPr id="3" name="Picture 3" descr="C:\Users\User\AppData\Local\Microsoft\Windows\Temporary Internet Files\Content.Word\MO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MOEW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c>
          <w:tcPr>
            <w:tcW w:w="3866" w:type="pct"/>
            <w:vAlign w:val="center"/>
          </w:tcPr>
          <w:p w:rsidR="00A40A40" w:rsidRPr="0060326B" w:rsidRDefault="00101402" w:rsidP="00A40A40">
            <w:pPr>
              <w:pStyle w:val="Default"/>
              <w:rPr>
                <w:b/>
                <w:bCs/>
                <w:lang w:val="bg-BG"/>
              </w:rPr>
            </w:pPr>
            <w:r>
              <w:rPr>
                <w:b/>
                <w:bCs/>
                <w:lang w:val="bg-BG"/>
              </w:rPr>
              <w:t>Министерство</w:t>
            </w:r>
            <w:r w:rsidR="00A40A40" w:rsidRPr="0060326B">
              <w:rPr>
                <w:b/>
                <w:bCs/>
                <w:lang w:val="bg-BG"/>
              </w:rPr>
              <w:t xml:space="preserve"> на околната среда и вод</w:t>
            </w:r>
            <w:r>
              <w:rPr>
                <w:b/>
                <w:bCs/>
                <w:lang w:val="bg-BG"/>
              </w:rPr>
              <w:t>и</w:t>
            </w:r>
            <w:r w:rsidR="00A40A40" w:rsidRPr="0060326B">
              <w:rPr>
                <w:b/>
                <w:bCs/>
                <w:lang w:val="bg-BG"/>
              </w:rPr>
              <w:t>те</w:t>
            </w:r>
          </w:p>
          <w:p w:rsidR="00A40A40" w:rsidRPr="0060326B" w:rsidRDefault="00A40A40" w:rsidP="00A40A40">
            <w:pPr>
              <w:pStyle w:val="Default"/>
              <w:rPr>
                <w:shd w:val="clear" w:color="auto" w:fill="FFFFFF"/>
                <w:lang w:val="bg-BG"/>
              </w:rPr>
            </w:pPr>
            <w:r w:rsidRPr="0060326B">
              <w:rPr>
                <w:shd w:val="clear" w:color="auto" w:fill="FFFFFF"/>
              </w:rPr>
              <w:t>1000 София, бул. "Мария Луиза" 22</w:t>
            </w:r>
          </w:p>
          <w:p w:rsidR="00A40A40" w:rsidRPr="0060326B" w:rsidRDefault="002045BE" w:rsidP="00A40A40">
            <w:pPr>
              <w:pStyle w:val="Default"/>
              <w:spacing w:after="240"/>
              <w:rPr>
                <w:rFonts w:ascii="Verdana" w:hAnsi="Verdana"/>
                <w:sz w:val="17"/>
                <w:szCs w:val="17"/>
                <w:shd w:val="clear" w:color="auto" w:fill="FFFFFF"/>
                <w:lang w:val="bg-BG"/>
              </w:rPr>
            </w:pPr>
            <w:hyperlink r:id="rId10" w:history="1">
              <w:r w:rsidR="00A40A40" w:rsidRPr="0060326B">
                <w:rPr>
                  <w:rStyle w:val="Hyperlink"/>
                </w:rPr>
                <w:t>http://www.moew.government.bg/</w:t>
              </w:r>
            </w:hyperlink>
          </w:p>
          <w:p w:rsidR="00A40A40" w:rsidRPr="0060326B" w:rsidRDefault="00A40A40" w:rsidP="00A40A40">
            <w:pPr>
              <w:pStyle w:val="Default"/>
              <w:rPr>
                <w:b/>
                <w:bCs/>
                <w:lang w:val="bg-BG"/>
              </w:rPr>
            </w:pPr>
            <w:r w:rsidRPr="0060326B">
              <w:rPr>
                <w:b/>
                <w:bCs/>
                <w:lang w:val="bg-BG"/>
              </w:rPr>
              <w:t>Регионална инспекция по околната среда и водите – Хасково</w:t>
            </w:r>
          </w:p>
          <w:p w:rsidR="00A40A40" w:rsidRPr="0060326B" w:rsidRDefault="00A40A40" w:rsidP="00A40A40">
            <w:pPr>
              <w:pStyle w:val="Default"/>
              <w:rPr>
                <w:lang w:val="bg-BG"/>
              </w:rPr>
            </w:pPr>
            <w:r w:rsidRPr="0060326B">
              <w:rPr>
                <w:lang w:val="bg-BG"/>
              </w:rPr>
              <w:t>6300 Хасково, ул. "Добруджа" 14</w:t>
            </w:r>
          </w:p>
          <w:p w:rsidR="00A40A40" w:rsidRPr="0060326B" w:rsidRDefault="00A40A40" w:rsidP="00A40A40">
            <w:pPr>
              <w:pStyle w:val="Default"/>
              <w:rPr>
                <w:rStyle w:val="Hyperlink"/>
                <w:lang w:val="bg-BG"/>
              </w:rPr>
            </w:pPr>
            <w:r w:rsidRPr="0060326B">
              <w:rPr>
                <w:lang w:val="bg-BG"/>
              </w:rPr>
              <w:t>ел. поща</w:t>
            </w:r>
            <w:r w:rsidRPr="0060326B">
              <w:rPr>
                <w:rFonts w:ascii="Verdana" w:hAnsi="Verdana"/>
                <w:color w:val="333333"/>
                <w:sz w:val="20"/>
                <w:szCs w:val="20"/>
                <w:shd w:val="clear" w:color="auto" w:fill="FFFFFF"/>
              </w:rPr>
              <w:t>:</w:t>
            </w:r>
            <w:r w:rsidRPr="0060326B">
              <w:rPr>
                <w:rStyle w:val="Hyperlink"/>
              </w:rPr>
              <w:t>info@riosv-hs.org</w:t>
            </w:r>
            <w:r w:rsidR="00454978" w:rsidRPr="0060326B">
              <w:rPr>
                <w:rStyle w:val="Hyperlink"/>
                <w:lang w:val="bg-BG"/>
              </w:rPr>
              <w:t xml:space="preserve"> </w:t>
            </w:r>
            <w:r w:rsidRPr="0060326B">
              <w:rPr>
                <w:rStyle w:val="Hyperlink"/>
                <w:u w:val="none"/>
                <w:lang w:val="bg-BG"/>
              </w:rPr>
              <w:t xml:space="preserve"> </w:t>
            </w:r>
            <w:hyperlink r:id="rId11" w:history="1">
              <w:r w:rsidRPr="0060326B">
                <w:rPr>
                  <w:rStyle w:val="Hyperlink"/>
                </w:rPr>
                <w:t>riosv_hs@mbox.contact.bg</w:t>
              </w:r>
            </w:hyperlink>
          </w:p>
          <w:p w:rsidR="00A40A40" w:rsidRPr="0060326B" w:rsidRDefault="002045BE" w:rsidP="00A40A40">
            <w:pPr>
              <w:pStyle w:val="Default"/>
              <w:rPr>
                <w:rStyle w:val="Hyperlink"/>
                <w:lang w:val="bg-BG"/>
              </w:rPr>
            </w:pPr>
            <w:hyperlink r:id="rId12" w:history="1">
              <w:r w:rsidR="00454978" w:rsidRPr="0060326B">
                <w:rPr>
                  <w:rStyle w:val="Hyperlink"/>
                </w:rPr>
                <w:t>http://haskovo.riosv.com</w:t>
              </w:r>
            </w:hyperlink>
          </w:p>
          <w:p w:rsidR="00454978" w:rsidRPr="0060326B" w:rsidRDefault="00454978" w:rsidP="00A40A40">
            <w:pPr>
              <w:pStyle w:val="Default"/>
              <w:rPr>
                <w:bCs/>
                <w:lang w:val="bg-BG"/>
              </w:rPr>
            </w:pPr>
            <w:r w:rsidRPr="0060326B">
              <w:rPr>
                <w:bCs/>
                <w:lang w:val="bg-BG"/>
              </w:rPr>
              <w:t>Дирекция "Превантивна дейност"</w:t>
            </w:r>
          </w:p>
          <w:p w:rsidR="00454978" w:rsidRPr="0060326B" w:rsidRDefault="00454978" w:rsidP="00454978">
            <w:pPr>
              <w:pStyle w:val="Default"/>
              <w:rPr>
                <w:bCs/>
                <w:lang w:val="bg-BG"/>
              </w:rPr>
            </w:pPr>
            <w:r w:rsidRPr="0060326B">
              <w:rPr>
                <w:bCs/>
                <w:lang w:val="bg-BG"/>
              </w:rPr>
              <w:t>Направление:</w:t>
            </w:r>
          </w:p>
          <w:p w:rsidR="00454978" w:rsidRPr="0060326B" w:rsidRDefault="00063FD2" w:rsidP="00454978">
            <w:pPr>
              <w:pStyle w:val="Default"/>
              <w:rPr>
                <w:bCs/>
                <w:lang w:val="bg-BG"/>
              </w:rPr>
            </w:pPr>
            <w:r>
              <w:rPr>
                <w:bCs/>
                <w:lang w:val="bg-BG"/>
              </w:rPr>
              <w:t>„</w:t>
            </w:r>
            <w:r w:rsidR="00454978" w:rsidRPr="0060326B">
              <w:rPr>
                <w:bCs/>
                <w:lang w:val="bg-BG"/>
              </w:rPr>
              <w:t>Биологично разнообр</w:t>
            </w:r>
            <w:r>
              <w:rPr>
                <w:bCs/>
                <w:lang w:val="bg-BG"/>
              </w:rPr>
              <w:t>азие, защитени територии и зони“</w:t>
            </w:r>
            <w:bookmarkStart w:id="0" w:name="_GoBack"/>
            <w:bookmarkEnd w:id="0"/>
          </w:p>
          <w:p w:rsidR="00454978" w:rsidRPr="0060326B" w:rsidRDefault="00454978" w:rsidP="00454978">
            <w:pPr>
              <w:pStyle w:val="Default"/>
              <w:rPr>
                <w:bCs/>
                <w:lang w:val="bg-BG"/>
              </w:rPr>
            </w:pPr>
            <w:r w:rsidRPr="0060326B">
              <w:rPr>
                <w:bCs/>
                <w:lang w:val="bg-BG"/>
              </w:rPr>
              <w:t>тел: 038/60-16-28 038/60-16-24</w:t>
            </w:r>
          </w:p>
        </w:tc>
      </w:tr>
    </w:tbl>
    <w:p w:rsidR="00FE1173" w:rsidRDefault="00FE1173" w:rsidP="00F5520B">
      <w:pPr>
        <w:spacing w:line="276" w:lineRule="auto"/>
        <w:rPr>
          <w:rFonts w:ascii="Times New Roman" w:hAnsi="Times New Roman" w:cs="Times New Roman"/>
          <w:b/>
          <w:bCs/>
          <w:highlight w:val="yellow"/>
        </w:rPr>
      </w:pPr>
      <w:r w:rsidRPr="00EE2617">
        <w:rPr>
          <w:rFonts w:ascii="Times New Roman" w:hAnsi="Times New Roman" w:cs="Times New Roman"/>
          <w:b/>
          <w:bCs/>
          <w:highlight w:val="yellow"/>
          <w:lang w:val="bg-BG"/>
        </w:rPr>
        <w:br w:type="page"/>
      </w:r>
    </w:p>
    <w:sdt>
      <w:sdtPr>
        <w:rPr>
          <w:rFonts w:asciiTheme="minorHAnsi" w:eastAsiaTheme="minorHAnsi" w:hAnsiTheme="minorHAnsi" w:cstheme="minorBidi"/>
          <w:b w:val="0"/>
          <w:bCs w:val="0"/>
          <w:color w:val="auto"/>
          <w:sz w:val="22"/>
          <w:szCs w:val="22"/>
          <w:lang w:eastAsia="en-US"/>
        </w:rPr>
        <w:id w:val="-1274391177"/>
        <w:docPartObj>
          <w:docPartGallery w:val="Table of Contents"/>
          <w:docPartUnique/>
        </w:docPartObj>
      </w:sdtPr>
      <w:sdtEndPr>
        <w:rPr>
          <w:noProof/>
        </w:rPr>
      </w:sdtEndPr>
      <w:sdtContent>
        <w:p w:rsidR="00101402" w:rsidRPr="000D1869" w:rsidRDefault="000D1869" w:rsidP="00120550">
          <w:pPr>
            <w:pStyle w:val="TOCHeading"/>
            <w:spacing w:after="240"/>
            <w:jc w:val="both"/>
            <w:rPr>
              <w:lang w:val="bg-BG"/>
            </w:rPr>
          </w:pPr>
          <w:r>
            <w:rPr>
              <w:lang w:val="bg-BG"/>
            </w:rPr>
            <w:t>Съдържание</w:t>
          </w:r>
        </w:p>
        <w:p w:rsidR="00EC5C0C" w:rsidRDefault="00101402">
          <w:pPr>
            <w:pStyle w:val="TOC1"/>
            <w:tabs>
              <w:tab w:val="right" w:leader="dot" w:pos="10168"/>
            </w:tabs>
            <w:rPr>
              <w:noProof/>
              <w:lang w:val="bg-BG" w:eastAsia="bg-BG"/>
            </w:rPr>
          </w:pPr>
          <w:r>
            <w:fldChar w:fldCharType="begin"/>
          </w:r>
          <w:r>
            <w:instrText xml:space="preserve"> TOC \o "1-3" \h \z \u </w:instrText>
          </w:r>
          <w:r>
            <w:fldChar w:fldCharType="separate"/>
          </w:r>
          <w:hyperlink w:anchor="_Toc428968108" w:history="1">
            <w:r w:rsidR="00EC5C0C" w:rsidRPr="00710235">
              <w:rPr>
                <w:rStyle w:val="Hyperlink"/>
                <w:b/>
                <w:bCs/>
                <w:noProof/>
                <w:lang w:val="bg-BG"/>
              </w:rPr>
              <w:t xml:space="preserve">РЕЧНИК </w:t>
            </w:r>
            <w:r w:rsidR="00EC5C0C" w:rsidRPr="00710235">
              <w:rPr>
                <w:rStyle w:val="Hyperlink"/>
                <w:noProof/>
                <w:lang w:val="bg-BG"/>
              </w:rPr>
              <w:t>– специфични думи и съкращения, употребени в ПУ.</w:t>
            </w:r>
            <w:r w:rsidR="00EC5C0C">
              <w:rPr>
                <w:noProof/>
                <w:webHidden/>
              </w:rPr>
              <w:tab/>
            </w:r>
            <w:r w:rsidR="00EC5C0C">
              <w:rPr>
                <w:noProof/>
                <w:webHidden/>
              </w:rPr>
              <w:fldChar w:fldCharType="begin"/>
            </w:r>
            <w:r w:rsidR="00EC5C0C">
              <w:rPr>
                <w:noProof/>
                <w:webHidden/>
              </w:rPr>
              <w:instrText xml:space="preserve"> PAGEREF _Toc428968108 \h </w:instrText>
            </w:r>
            <w:r w:rsidR="00EC5C0C">
              <w:rPr>
                <w:noProof/>
                <w:webHidden/>
              </w:rPr>
            </w:r>
            <w:r w:rsidR="00EC5C0C">
              <w:rPr>
                <w:noProof/>
                <w:webHidden/>
              </w:rPr>
              <w:fldChar w:fldCharType="separate"/>
            </w:r>
            <w:r w:rsidR="00EC5C0C">
              <w:rPr>
                <w:noProof/>
                <w:webHidden/>
              </w:rPr>
              <w:t>10</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109" w:history="1">
            <w:r w:rsidR="00EC5C0C" w:rsidRPr="00710235">
              <w:rPr>
                <w:rStyle w:val="Hyperlink"/>
                <w:b/>
                <w:bCs/>
                <w:noProof/>
                <w:lang w:val="bg-BG"/>
              </w:rPr>
              <w:t>Използвани съкращения</w:t>
            </w:r>
            <w:r w:rsidR="00EC5C0C">
              <w:rPr>
                <w:noProof/>
                <w:webHidden/>
              </w:rPr>
              <w:tab/>
            </w:r>
            <w:r w:rsidR="00EC5C0C">
              <w:rPr>
                <w:noProof/>
                <w:webHidden/>
              </w:rPr>
              <w:fldChar w:fldCharType="begin"/>
            </w:r>
            <w:r w:rsidR="00EC5C0C">
              <w:rPr>
                <w:noProof/>
                <w:webHidden/>
              </w:rPr>
              <w:instrText xml:space="preserve"> PAGEREF _Toc428968109 \h </w:instrText>
            </w:r>
            <w:r w:rsidR="00EC5C0C">
              <w:rPr>
                <w:noProof/>
                <w:webHidden/>
              </w:rPr>
            </w:r>
            <w:r w:rsidR="00EC5C0C">
              <w:rPr>
                <w:noProof/>
                <w:webHidden/>
              </w:rPr>
              <w:fldChar w:fldCharType="separate"/>
            </w:r>
            <w:r w:rsidR="00EC5C0C">
              <w:rPr>
                <w:noProof/>
                <w:webHidden/>
              </w:rPr>
              <w:t>14</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110" w:history="1">
            <w:r w:rsidR="00EC5C0C" w:rsidRPr="00710235">
              <w:rPr>
                <w:rStyle w:val="Hyperlink"/>
                <w:b/>
                <w:bCs/>
                <w:noProof/>
                <w:lang w:val="bg-BG"/>
              </w:rPr>
              <w:t>РЕЗЮМЕ</w:t>
            </w:r>
            <w:r w:rsidR="00EC5C0C">
              <w:rPr>
                <w:noProof/>
                <w:webHidden/>
              </w:rPr>
              <w:tab/>
            </w:r>
            <w:r w:rsidR="00EC5C0C">
              <w:rPr>
                <w:noProof/>
                <w:webHidden/>
              </w:rPr>
              <w:fldChar w:fldCharType="begin"/>
            </w:r>
            <w:r w:rsidR="00EC5C0C">
              <w:rPr>
                <w:noProof/>
                <w:webHidden/>
              </w:rPr>
              <w:instrText xml:space="preserve"> PAGEREF _Toc428968110 \h </w:instrText>
            </w:r>
            <w:r w:rsidR="00EC5C0C">
              <w:rPr>
                <w:noProof/>
                <w:webHidden/>
              </w:rPr>
            </w:r>
            <w:r w:rsidR="00EC5C0C">
              <w:rPr>
                <w:noProof/>
                <w:webHidden/>
              </w:rPr>
              <w:fldChar w:fldCharType="separate"/>
            </w:r>
            <w:r w:rsidR="00EC5C0C">
              <w:rPr>
                <w:noProof/>
                <w:webHidden/>
              </w:rPr>
              <w:t>15</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111" w:history="1">
            <w:r w:rsidR="00EC5C0C" w:rsidRPr="00710235">
              <w:rPr>
                <w:rStyle w:val="Hyperlink"/>
                <w:b/>
                <w:bCs/>
                <w:noProof/>
                <w:lang w:val="bg-BG"/>
              </w:rPr>
              <w:t>Ч А С Т 0: ВЪВЕДЕНИЕ</w:t>
            </w:r>
            <w:r w:rsidR="00EC5C0C">
              <w:rPr>
                <w:noProof/>
                <w:webHidden/>
              </w:rPr>
              <w:tab/>
            </w:r>
            <w:r w:rsidR="00EC5C0C">
              <w:rPr>
                <w:noProof/>
                <w:webHidden/>
              </w:rPr>
              <w:fldChar w:fldCharType="begin"/>
            </w:r>
            <w:r w:rsidR="00EC5C0C">
              <w:rPr>
                <w:noProof/>
                <w:webHidden/>
              </w:rPr>
              <w:instrText xml:space="preserve"> PAGEREF _Toc428968111 \h </w:instrText>
            </w:r>
            <w:r w:rsidR="00EC5C0C">
              <w:rPr>
                <w:noProof/>
                <w:webHidden/>
              </w:rPr>
            </w:r>
            <w:r w:rsidR="00EC5C0C">
              <w:rPr>
                <w:noProof/>
                <w:webHidden/>
              </w:rPr>
              <w:fldChar w:fldCharType="separate"/>
            </w:r>
            <w:r w:rsidR="00EC5C0C">
              <w:rPr>
                <w:noProof/>
                <w:webHidden/>
              </w:rPr>
              <w:t>18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12" w:history="1">
            <w:r w:rsidR="00EC5C0C" w:rsidRPr="00710235">
              <w:rPr>
                <w:rStyle w:val="Hyperlink"/>
                <w:b/>
                <w:bCs/>
                <w:noProof/>
                <w:lang w:val="bg-BG"/>
              </w:rPr>
              <w:t>0.1. ОСНОВАНИЕ ЗА РАЗРАБОТВАНЕТО НА ПУ</w:t>
            </w:r>
            <w:r w:rsidR="00EC5C0C">
              <w:rPr>
                <w:noProof/>
                <w:webHidden/>
              </w:rPr>
              <w:tab/>
            </w:r>
            <w:r w:rsidR="00EC5C0C">
              <w:rPr>
                <w:noProof/>
                <w:webHidden/>
              </w:rPr>
              <w:fldChar w:fldCharType="begin"/>
            </w:r>
            <w:r w:rsidR="00EC5C0C">
              <w:rPr>
                <w:noProof/>
                <w:webHidden/>
              </w:rPr>
              <w:instrText xml:space="preserve"> PAGEREF _Toc428968112 \h </w:instrText>
            </w:r>
            <w:r w:rsidR="00EC5C0C">
              <w:rPr>
                <w:noProof/>
                <w:webHidden/>
              </w:rPr>
            </w:r>
            <w:r w:rsidR="00EC5C0C">
              <w:rPr>
                <w:noProof/>
                <w:webHidden/>
              </w:rPr>
              <w:fldChar w:fldCharType="separate"/>
            </w:r>
            <w:r w:rsidR="00EC5C0C">
              <w:rPr>
                <w:noProof/>
                <w:webHidden/>
              </w:rPr>
              <w:t>18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13" w:history="1">
            <w:r w:rsidR="00EC5C0C" w:rsidRPr="00710235">
              <w:rPr>
                <w:rStyle w:val="Hyperlink"/>
                <w:rFonts w:ascii="Times New Roman" w:hAnsi="Times New Roman" w:cs="Times New Roman"/>
                <w:b/>
                <w:noProof/>
                <w:lang w:val="bg-BG"/>
              </w:rPr>
              <w:t>0.1.1. Законова и нормативна основа</w:t>
            </w:r>
            <w:r w:rsidR="00EC5C0C">
              <w:rPr>
                <w:noProof/>
                <w:webHidden/>
              </w:rPr>
              <w:tab/>
            </w:r>
            <w:r w:rsidR="00EC5C0C">
              <w:rPr>
                <w:noProof/>
                <w:webHidden/>
              </w:rPr>
              <w:fldChar w:fldCharType="begin"/>
            </w:r>
            <w:r w:rsidR="00EC5C0C">
              <w:rPr>
                <w:noProof/>
                <w:webHidden/>
              </w:rPr>
              <w:instrText xml:space="preserve"> PAGEREF _Toc428968113 \h </w:instrText>
            </w:r>
            <w:r w:rsidR="00EC5C0C">
              <w:rPr>
                <w:noProof/>
                <w:webHidden/>
              </w:rPr>
            </w:r>
            <w:r w:rsidR="00EC5C0C">
              <w:rPr>
                <w:noProof/>
                <w:webHidden/>
              </w:rPr>
              <w:fldChar w:fldCharType="separate"/>
            </w:r>
            <w:r w:rsidR="00EC5C0C">
              <w:rPr>
                <w:noProof/>
                <w:webHidden/>
              </w:rPr>
              <w:t>18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14" w:history="1">
            <w:r w:rsidR="00EC5C0C" w:rsidRPr="00710235">
              <w:rPr>
                <w:rStyle w:val="Hyperlink"/>
                <w:rFonts w:ascii="Times New Roman" w:hAnsi="Times New Roman" w:cs="Times New Roman"/>
                <w:b/>
                <w:noProof/>
                <w:lang w:val="bg-BG"/>
              </w:rPr>
              <w:t>0.1.2. Договор с възложителя</w:t>
            </w:r>
            <w:r w:rsidR="00EC5C0C">
              <w:rPr>
                <w:noProof/>
                <w:webHidden/>
              </w:rPr>
              <w:tab/>
            </w:r>
            <w:r w:rsidR="00EC5C0C">
              <w:rPr>
                <w:noProof/>
                <w:webHidden/>
              </w:rPr>
              <w:fldChar w:fldCharType="begin"/>
            </w:r>
            <w:r w:rsidR="00EC5C0C">
              <w:rPr>
                <w:noProof/>
                <w:webHidden/>
              </w:rPr>
              <w:instrText xml:space="preserve"> PAGEREF _Toc428968114 \h </w:instrText>
            </w:r>
            <w:r w:rsidR="00EC5C0C">
              <w:rPr>
                <w:noProof/>
                <w:webHidden/>
              </w:rPr>
            </w:r>
            <w:r w:rsidR="00EC5C0C">
              <w:rPr>
                <w:noProof/>
                <w:webHidden/>
              </w:rPr>
              <w:fldChar w:fldCharType="separate"/>
            </w:r>
            <w:r w:rsidR="00EC5C0C">
              <w:rPr>
                <w:noProof/>
                <w:webHidden/>
              </w:rPr>
              <w:t>18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15" w:history="1">
            <w:r w:rsidR="00EC5C0C" w:rsidRPr="00710235">
              <w:rPr>
                <w:rStyle w:val="Hyperlink"/>
                <w:rFonts w:ascii="Times New Roman" w:hAnsi="Times New Roman" w:cs="Times New Roman"/>
                <w:b/>
                <w:noProof/>
                <w:lang w:val="bg-BG"/>
              </w:rPr>
              <w:t>0.1.3. Утвърдено Задание от Министъра на околната среда и водите</w:t>
            </w:r>
            <w:r w:rsidR="00EC5C0C">
              <w:rPr>
                <w:noProof/>
                <w:webHidden/>
              </w:rPr>
              <w:tab/>
            </w:r>
            <w:r w:rsidR="00EC5C0C">
              <w:rPr>
                <w:noProof/>
                <w:webHidden/>
              </w:rPr>
              <w:fldChar w:fldCharType="begin"/>
            </w:r>
            <w:r w:rsidR="00EC5C0C">
              <w:rPr>
                <w:noProof/>
                <w:webHidden/>
              </w:rPr>
              <w:instrText xml:space="preserve"> PAGEREF _Toc428968115 \h </w:instrText>
            </w:r>
            <w:r w:rsidR="00EC5C0C">
              <w:rPr>
                <w:noProof/>
                <w:webHidden/>
              </w:rPr>
            </w:r>
            <w:r w:rsidR="00EC5C0C">
              <w:rPr>
                <w:noProof/>
                <w:webHidden/>
              </w:rPr>
              <w:fldChar w:fldCharType="separate"/>
            </w:r>
            <w:r w:rsidR="00EC5C0C">
              <w:rPr>
                <w:noProof/>
                <w:webHidden/>
              </w:rPr>
              <w:t>18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16" w:history="1">
            <w:r w:rsidR="00EC5C0C" w:rsidRPr="00710235">
              <w:rPr>
                <w:rStyle w:val="Hyperlink"/>
                <w:rFonts w:ascii="Times New Roman" w:hAnsi="Times New Roman" w:cs="Times New Roman"/>
                <w:b/>
                <w:bCs/>
                <w:noProof/>
                <w:lang w:val="bg-BG"/>
              </w:rPr>
              <w:t>0.2. ПРОЦЕС НА РАЗРАБОТВАНЕ – УЧАСТНИЦИ, ОБЩЕСТВЕНИ ОБСЪЖДАНИЯ</w:t>
            </w:r>
            <w:r w:rsidR="00EC5C0C">
              <w:rPr>
                <w:noProof/>
                <w:webHidden/>
              </w:rPr>
              <w:tab/>
            </w:r>
            <w:r w:rsidR="00EC5C0C">
              <w:rPr>
                <w:noProof/>
                <w:webHidden/>
              </w:rPr>
              <w:fldChar w:fldCharType="begin"/>
            </w:r>
            <w:r w:rsidR="00EC5C0C">
              <w:rPr>
                <w:noProof/>
                <w:webHidden/>
              </w:rPr>
              <w:instrText xml:space="preserve"> PAGEREF _Toc428968116 \h </w:instrText>
            </w:r>
            <w:r w:rsidR="00EC5C0C">
              <w:rPr>
                <w:noProof/>
                <w:webHidden/>
              </w:rPr>
            </w:r>
            <w:r w:rsidR="00EC5C0C">
              <w:rPr>
                <w:noProof/>
                <w:webHidden/>
              </w:rPr>
              <w:fldChar w:fldCharType="separate"/>
            </w:r>
            <w:r w:rsidR="00EC5C0C">
              <w:rPr>
                <w:noProof/>
                <w:webHidden/>
              </w:rPr>
              <w:t>18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17" w:history="1">
            <w:r w:rsidR="00EC5C0C" w:rsidRPr="00710235">
              <w:rPr>
                <w:rStyle w:val="Hyperlink"/>
                <w:rFonts w:ascii="Times New Roman" w:hAnsi="Times New Roman" w:cs="Times New Roman"/>
                <w:b/>
                <w:noProof/>
                <w:lang w:val="bg-BG"/>
              </w:rPr>
              <w:t>0.2.1 Експертен колектив</w:t>
            </w:r>
            <w:r w:rsidR="00EC5C0C">
              <w:rPr>
                <w:noProof/>
                <w:webHidden/>
              </w:rPr>
              <w:tab/>
            </w:r>
            <w:r w:rsidR="00EC5C0C">
              <w:rPr>
                <w:noProof/>
                <w:webHidden/>
              </w:rPr>
              <w:fldChar w:fldCharType="begin"/>
            </w:r>
            <w:r w:rsidR="00EC5C0C">
              <w:rPr>
                <w:noProof/>
                <w:webHidden/>
              </w:rPr>
              <w:instrText xml:space="preserve"> PAGEREF _Toc428968117 \h </w:instrText>
            </w:r>
            <w:r w:rsidR="00EC5C0C">
              <w:rPr>
                <w:noProof/>
                <w:webHidden/>
              </w:rPr>
            </w:r>
            <w:r w:rsidR="00EC5C0C">
              <w:rPr>
                <w:noProof/>
                <w:webHidden/>
              </w:rPr>
              <w:fldChar w:fldCharType="separate"/>
            </w:r>
            <w:r w:rsidR="00EC5C0C">
              <w:rPr>
                <w:noProof/>
                <w:webHidden/>
              </w:rPr>
              <w:t>18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18" w:history="1">
            <w:r w:rsidR="00EC5C0C" w:rsidRPr="00710235">
              <w:rPr>
                <w:rStyle w:val="Hyperlink"/>
                <w:rFonts w:ascii="Times New Roman" w:hAnsi="Times New Roman" w:cs="Times New Roman"/>
                <w:b/>
                <w:noProof/>
                <w:lang w:val="bg-BG"/>
              </w:rPr>
              <w:t>0.2.2 Процес на изготвяне на плана за управление</w:t>
            </w:r>
            <w:r w:rsidR="00EC5C0C">
              <w:rPr>
                <w:noProof/>
                <w:webHidden/>
              </w:rPr>
              <w:tab/>
            </w:r>
            <w:r w:rsidR="00EC5C0C">
              <w:rPr>
                <w:noProof/>
                <w:webHidden/>
              </w:rPr>
              <w:fldChar w:fldCharType="begin"/>
            </w:r>
            <w:r w:rsidR="00EC5C0C">
              <w:rPr>
                <w:noProof/>
                <w:webHidden/>
              </w:rPr>
              <w:instrText xml:space="preserve"> PAGEREF _Toc428968118 \h </w:instrText>
            </w:r>
            <w:r w:rsidR="00EC5C0C">
              <w:rPr>
                <w:noProof/>
                <w:webHidden/>
              </w:rPr>
            </w:r>
            <w:r w:rsidR="00EC5C0C">
              <w:rPr>
                <w:noProof/>
                <w:webHidden/>
              </w:rPr>
              <w:fldChar w:fldCharType="separate"/>
            </w:r>
            <w:r w:rsidR="00EC5C0C">
              <w:rPr>
                <w:noProof/>
                <w:webHidden/>
              </w:rPr>
              <w:t>19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19" w:history="1">
            <w:r w:rsidR="00EC5C0C" w:rsidRPr="00710235">
              <w:rPr>
                <w:rStyle w:val="Hyperlink"/>
                <w:rFonts w:ascii="Times New Roman" w:hAnsi="Times New Roman" w:cs="Times New Roman"/>
                <w:b/>
                <w:noProof/>
                <w:lang w:val="bg-BG"/>
              </w:rPr>
              <w:t>0.2.3 Работни срещи, консултации и обсъждания</w:t>
            </w:r>
            <w:r w:rsidR="00EC5C0C">
              <w:rPr>
                <w:noProof/>
                <w:webHidden/>
              </w:rPr>
              <w:tab/>
            </w:r>
            <w:r w:rsidR="00EC5C0C">
              <w:rPr>
                <w:noProof/>
                <w:webHidden/>
              </w:rPr>
              <w:fldChar w:fldCharType="begin"/>
            </w:r>
            <w:r w:rsidR="00EC5C0C">
              <w:rPr>
                <w:noProof/>
                <w:webHidden/>
              </w:rPr>
              <w:instrText xml:space="preserve"> PAGEREF _Toc428968119 \h </w:instrText>
            </w:r>
            <w:r w:rsidR="00EC5C0C">
              <w:rPr>
                <w:noProof/>
                <w:webHidden/>
              </w:rPr>
            </w:r>
            <w:r w:rsidR="00EC5C0C">
              <w:rPr>
                <w:noProof/>
                <w:webHidden/>
              </w:rPr>
              <w:fldChar w:fldCharType="separate"/>
            </w:r>
            <w:r w:rsidR="00EC5C0C">
              <w:rPr>
                <w:noProof/>
                <w:webHidden/>
              </w:rPr>
              <w:t>19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20" w:history="1">
            <w:r w:rsidR="00EC5C0C" w:rsidRPr="00710235">
              <w:rPr>
                <w:rStyle w:val="Hyperlink"/>
                <w:rFonts w:ascii="Times New Roman" w:hAnsi="Times New Roman" w:cs="Times New Roman"/>
                <w:b/>
                <w:noProof/>
                <w:lang w:val="bg-BG"/>
              </w:rPr>
              <w:t>0.2.4 Резултати от общественото обсъждане</w:t>
            </w:r>
            <w:r w:rsidR="00EC5C0C">
              <w:rPr>
                <w:noProof/>
                <w:webHidden/>
              </w:rPr>
              <w:tab/>
            </w:r>
            <w:r w:rsidR="00EC5C0C">
              <w:rPr>
                <w:noProof/>
                <w:webHidden/>
              </w:rPr>
              <w:fldChar w:fldCharType="begin"/>
            </w:r>
            <w:r w:rsidR="00EC5C0C">
              <w:rPr>
                <w:noProof/>
                <w:webHidden/>
              </w:rPr>
              <w:instrText xml:space="preserve"> PAGEREF _Toc428968120 \h </w:instrText>
            </w:r>
            <w:r w:rsidR="00EC5C0C">
              <w:rPr>
                <w:noProof/>
                <w:webHidden/>
              </w:rPr>
            </w:r>
            <w:r w:rsidR="00EC5C0C">
              <w:rPr>
                <w:noProof/>
                <w:webHidden/>
              </w:rPr>
              <w:fldChar w:fldCharType="separate"/>
            </w:r>
            <w:r w:rsidR="00EC5C0C">
              <w:rPr>
                <w:noProof/>
                <w:webHidden/>
              </w:rPr>
              <w:t>20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21" w:history="1">
            <w:r w:rsidR="00EC5C0C" w:rsidRPr="00710235">
              <w:rPr>
                <w:rStyle w:val="Hyperlink"/>
                <w:rFonts w:ascii="Times New Roman" w:hAnsi="Times New Roman" w:cs="Times New Roman"/>
                <w:b/>
                <w:bCs/>
                <w:noProof/>
                <w:lang w:val="bg-BG"/>
              </w:rPr>
              <w:t>0.3. ПРЕДНАЗНАЧЕНИЕ И ОСОБЕНОСТИ НА ПЛАНА</w:t>
            </w:r>
            <w:r w:rsidR="00EC5C0C">
              <w:rPr>
                <w:noProof/>
                <w:webHidden/>
              </w:rPr>
              <w:tab/>
            </w:r>
            <w:r w:rsidR="00EC5C0C">
              <w:rPr>
                <w:noProof/>
                <w:webHidden/>
              </w:rPr>
              <w:fldChar w:fldCharType="begin"/>
            </w:r>
            <w:r w:rsidR="00EC5C0C">
              <w:rPr>
                <w:noProof/>
                <w:webHidden/>
              </w:rPr>
              <w:instrText xml:space="preserve"> PAGEREF _Toc428968121 \h </w:instrText>
            </w:r>
            <w:r w:rsidR="00EC5C0C">
              <w:rPr>
                <w:noProof/>
                <w:webHidden/>
              </w:rPr>
            </w:r>
            <w:r w:rsidR="00EC5C0C">
              <w:rPr>
                <w:noProof/>
                <w:webHidden/>
              </w:rPr>
              <w:fldChar w:fldCharType="separate"/>
            </w:r>
            <w:r w:rsidR="00EC5C0C">
              <w:rPr>
                <w:noProof/>
                <w:webHidden/>
              </w:rPr>
              <w:t>21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22" w:history="1">
            <w:r w:rsidR="00EC5C0C" w:rsidRPr="00710235">
              <w:rPr>
                <w:rStyle w:val="Hyperlink"/>
                <w:rFonts w:ascii="Times New Roman" w:hAnsi="Times New Roman" w:cs="Times New Roman"/>
                <w:b/>
                <w:noProof/>
                <w:lang w:val="bg-BG"/>
              </w:rPr>
              <w:t>0.3.1 Преназначение на плана за управление</w:t>
            </w:r>
            <w:r w:rsidR="00EC5C0C">
              <w:rPr>
                <w:noProof/>
                <w:webHidden/>
              </w:rPr>
              <w:tab/>
            </w:r>
            <w:r w:rsidR="00EC5C0C">
              <w:rPr>
                <w:noProof/>
                <w:webHidden/>
              </w:rPr>
              <w:fldChar w:fldCharType="begin"/>
            </w:r>
            <w:r w:rsidR="00EC5C0C">
              <w:rPr>
                <w:noProof/>
                <w:webHidden/>
              </w:rPr>
              <w:instrText xml:space="preserve"> PAGEREF _Toc428968122 \h </w:instrText>
            </w:r>
            <w:r w:rsidR="00EC5C0C">
              <w:rPr>
                <w:noProof/>
                <w:webHidden/>
              </w:rPr>
            </w:r>
            <w:r w:rsidR="00EC5C0C">
              <w:rPr>
                <w:noProof/>
                <w:webHidden/>
              </w:rPr>
              <w:fldChar w:fldCharType="separate"/>
            </w:r>
            <w:r w:rsidR="00EC5C0C">
              <w:rPr>
                <w:noProof/>
                <w:webHidden/>
              </w:rPr>
              <w:t>21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23" w:history="1">
            <w:r w:rsidR="00EC5C0C" w:rsidRPr="00710235">
              <w:rPr>
                <w:rStyle w:val="Hyperlink"/>
                <w:rFonts w:ascii="Times New Roman" w:hAnsi="Times New Roman" w:cs="Times New Roman"/>
                <w:b/>
                <w:noProof/>
                <w:lang w:val="bg-BG"/>
              </w:rPr>
              <w:t>0.3.2 Главни особености на плана за управление</w:t>
            </w:r>
            <w:r w:rsidR="00EC5C0C">
              <w:rPr>
                <w:noProof/>
                <w:webHidden/>
              </w:rPr>
              <w:tab/>
            </w:r>
            <w:r w:rsidR="00EC5C0C">
              <w:rPr>
                <w:noProof/>
                <w:webHidden/>
              </w:rPr>
              <w:fldChar w:fldCharType="begin"/>
            </w:r>
            <w:r w:rsidR="00EC5C0C">
              <w:rPr>
                <w:noProof/>
                <w:webHidden/>
              </w:rPr>
              <w:instrText xml:space="preserve"> PAGEREF _Toc428968123 \h </w:instrText>
            </w:r>
            <w:r w:rsidR="00EC5C0C">
              <w:rPr>
                <w:noProof/>
                <w:webHidden/>
              </w:rPr>
            </w:r>
            <w:r w:rsidR="00EC5C0C">
              <w:rPr>
                <w:noProof/>
                <w:webHidden/>
              </w:rPr>
              <w:fldChar w:fldCharType="separate"/>
            </w:r>
            <w:r w:rsidR="00EC5C0C">
              <w:rPr>
                <w:noProof/>
                <w:webHidden/>
              </w:rPr>
              <w:t>21</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124" w:history="1">
            <w:r w:rsidR="00EC5C0C" w:rsidRPr="00710235">
              <w:rPr>
                <w:rStyle w:val="Hyperlink"/>
                <w:rFonts w:ascii="Times New Roman" w:hAnsi="Times New Roman" w:cs="Times New Roman"/>
                <w:b/>
                <w:bCs/>
                <w:noProof/>
                <w:lang w:val="bg-BG"/>
              </w:rPr>
              <w:t>Ч А С Т 1: ОПИСАНИЕ И ОЦЕНКА НА ЗАЩИТЕНАТА ТЕРИТОРИЯ</w:t>
            </w:r>
            <w:r w:rsidR="00EC5C0C">
              <w:rPr>
                <w:noProof/>
                <w:webHidden/>
              </w:rPr>
              <w:tab/>
            </w:r>
            <w:r w:rsidR="00EC5C0C">
              <w:rPr>
                <w:noProof/>
                <w:webHidden/>
              </w:rPr>
              <w:fldChar w:fldCharType="begin"/>
            </w:r>
            <w:r w:rsidR="00EC5C0C">
              <w:rPr>
                <w:noProof/>
                <w:webHidden/>
              </w:rPr>
              <w:instrText xml:space="preserve"> PAGEREF _Toc428968124 \h </w:instrText>
            </w:r>
            <w:r w:rsidR="00EC5C0C">
              <w:rPr>
                <w:noProof/>
                <w:webHidden/>
              </w:rPr>
            </w:r>
            <w:r w:rsidR="00EC5C0C">
              <w:rPr>
                <w:noProof/>
                <w:webHidden/>
              </w:rPr>
              <w:fldChar w:fldCharType="separate"/>
            </w:r>
            <w:r w:rsidR="00EC5C0C">
              <w:rPr>
                <w:noProof/>
                <w:webHidden/>
              </w:rPr>
              <w:t>23</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125" w:history="1">
            <w:r w:rsidR="00EC5C0C" w:rsidRPr="00710235">
              <w:rPr>
                <w:rStyle w:val="Hyperlink"/>
                <w:rFonts w:ascii="Times New Roman" w:hAnsi="Times New Roman" w:cs="Times New Roman"/>
                <w:b/>
                <w:bCs/>
                <w:i/>
                <w:iCs/>
                <w:noProof/>
                <w:lang w:val="bg-BG"/>
              </w:rPr>
              <w:t>ОБЩА ИНФОРМАЦИЯ</w:t>
            </w:r>
            <w:r w:rsidR="00EC5C0C">
              <w:rPr>
                <w:noProof/>
                <w:webHidden/>
              </w:rPr>
              <w:tab/>
            </w:r>
            <w:r w:rsidR="00EC5C0C">
              <w:rPr>
                <w:noProof/>
                <w:webHidden/>
              </w:rPr>
              <w:fldChar w:fldCharType="begin"/>
            </w:r>
            <w:r w:rsidR="00EC5C0C">
              <w:rPr>
                <w:noProof/>
                <w:webHidden/>
              </w:rPr>
              <w:instrText xml:space="preserve"> PAGEREF _Toc428968125 \h </w:instrText>
            </w:r>
            <w:r w:rsidR="00EC5C0C">
              <w:rPr>
                <w:noProof/>
                <w:webHidden/>
              </w:rPr>
            </w:r>
            <w:r w:rsidR="00EC5C0C">
              <w:rPr>
                <w:noProof/>
                <w:webHidden/>
              </w:rPr>
              <w:fldChar w:fldCharType="separate"/>
            </w:r>
            <w:r w:rsidR="00EC5C0C">
              <w:rPr>
                <w:noProof/>
                <w:webHidden/>
              </w:rPr>
              <w:t>23</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26" w:history="1">
            <w:r w:rsidR="00EC5C0C" w:rsidRPr="00710235">
              <w:rPr>
                <w:rStyle w:val="Hyperlink"/>
                <w:b/>
                <w:bCs/>
                <w:noProof/>
                <w:lang w:val="bg-BG"/>
              </w:rPr>
              <w:t>1.0. МЕСТОПОЛОЖЕНИЕ И ГРАНИЦИ</w:t>
            </w:r>
            <w:r w:rsidR="00EC5C0C">
              <w:rPr>
                <w:noProof/>
                <w:webHidden/>
              </w:rPr>
              <w:tab/>
            </w:r>
            <w:r w:rsidR="00EC5C0C">
              <w:rPr>
                <w:noProof/>
                <w:webHidden/>
              </w:rPr>
              <w:fldChar w:fldCharType="begin"/>
            </w:r>
            <w:r w:rsidR="00EC5C0C">
              <w:rPr>
                <w:noProof/>
                <w:webHidden/>
              </w:rPr>
              <w:instrText xml:space="preserve"> PAGEREF _Toc428968126 \h </w:instrText>
            </w:r>
            <w:r w:rsidR="00EC5C0C">
              <w:rPr>
                <w:noProof/>
                <w:webHidden/>
              </w:rPr>
            </w:r>
            <w:r w:rsidR="00EC5C0C">
              <w:rPr>
                <w:noProof/>
                <w:webHidden/>
              </w:rPr>
              <w:fldChar w:fldCharType="separate"/>
            </w:r>
            <w:r w:rsidR="00EC5C0C">
              <w:rPr>
                <w:noProof/>
                <w:webHidden/>
              </w:rPr>
              <w:t>23</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27" w:history="1">
            <w:r w:rsidR="00EC5C0C" w:rsidRPr="00710235">
              <w:rPr>
                <w:rStyle w:val="Hyperlink"/>
                <w:b/>
                <w:noProof/>
                <w:lang w:val="bg-BG"/>
              </w:rPr>
              <w:t>1.0.1. Местоположение на резервата според физикогеографското райониране, административното деление, както и близки селищни образувания, градове, села и особености.</w:t>
            </w:r>
            <w:r w:rsidR="00EC5C0C">
              <w:rPr>
                <w:noProof/>
                <w:webHidden/>
              </w:rPr>
              <w:tab/>
            </w:r>
            <w:r w:rsidR="00EC5C0C">
              <w:rPr>
                <w:noProof/>
                <w:webHidden/>
              </w:rPr>
              <w:fldChar w:fldCharType="begin"/>
            </w:r>
            <w:r w:rsidR="00EC5C0C">
              <w:rPr>
                <w:noProof/>
                <w:webHidden/>
              </w:rPr>
              <w:instrText xml:space="preserve"> PAGEREF _Toc428968127 \h </w:instrText>
            </w:r>
            <w:r w:rsidR="00EC5C0C">
              <w:rPr>
                <w:noProof/>
                <w:webHidden/>
              </w:rPr>
            </w:r>
            <w:r w:rsidR="00EC5C0C">
              <w:rPr>
                <w:noProof/>
                <w:webHidden/>
              </w:rPr>
              <w:fldChar w:fldCharType="separate"/>
            </w:r>
            <w:r w:rsidR="00EC5C0C">
              <w:rPr>
                <w:noProof/>
                <w:webHidden/>
              </w:rPr>
              <w:t>23</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28" w:history="1">
            <w:r w:rsidR="00EC5C0C" w:rsidRPr="00710235">
              <w:rPr>
                <w:rStyle w:val="Hyperlink"/>
                <w:b/>
                <w:noProof/>
                <w:lang w:val="bg-BG"/>
              </w:rPr>
              <w:t>1.0.2. Описание на границите на резервата</w:t>
            </w:r>
            <w:r w:rsidR="00EC5C0C">
              <w:rPr>
                <w:noProof/>
                <w:webHidden/>
              </w:rPr>
              <w:tab/>
            </w:r>
            <w:r w:rsidR="00EC5C0C">
              <w:rPr>
                <w:noProof/>
                <w:webHidden/>
              </w:rPr>
              <w:fldChar w:fldCharType="begin"/>
            </w:r>
            <w:r w:rsidR="00EC5C0C">
              <w:rPr>
                <w:noProof/>
                <w:webHidden/>
              </w:rPr>
              <w:instrText xml:space="preserve"> PAGEREF _Toc428968128 \h </w:instrText>
            </w:r>
            <w:r w:rsidR="00EC5C0C">
              <w:rPr>
                <w:noProof/>
                <w:webHidden/>
              </w:rPr>
            </w:r>
            <w:r w:rsidR="00EC5C0C">
              <w:rPr>
                <w:noProof/>
                <w:webHidden/>
              </w:rPr>
              <w:fldChar w:fldCharType="separate"/>
            </w:r>
            <w:r w:rsidR="00EC5C0C">
              <w:rPr>
                <w:noProof/>
                <w:webHidden/>
              </w:rPr>
              <w:t>23</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29" w:history="1">
            <w:r w:rsidR="00EC5C0C" w:rsidRPr="00710235">
              <w:rPr>
                <w:rStyle w:val="Hyperlink"/>
                <w:b/>
                <w:bCs/>
                <w:noProof/>
                <w:lang w:val="bg-BG"/>
              </w:rPr>
              <w:t>1.1. ПЛОЩ НА ЗАЩИТЕНАТА ТЕРИТОРИЯ</w:t>
            </w:r>
            <w:r w:rsidR="00EC5C0C">
              <w:rPr>
                <w:noProof/>
                <w:webHidden/>
              </w:rPr>
              <w:tab/>
            </w:r>
            <w:r w:rsidR="00EC5C0C">
              <w:rPr>
                <w:noProof/>
                <w:webHidden/>
              </w:rPr>
              <w:fldChar w:fldCharType="begin"/>
            </w:r>
            <w:r w:rsidR="00EC5C0C">
              <w:rPr>
                <w:noProof/>
                <w:webHidden/>
              </w:rPr>
              <w:instrText xml:space="preserve"> PAGEREF _Toc428968129 \h </w:instrText>
            </w:r>
            <w:r w:rsidR="00EC5C0C">
              <w:rPr>
                <w:noProof/>
                <w:webHidden/>
              </w:rPr>
            </w:r>
            <w:r w:rsidR="00EC5C0C">
              <w:rPr>
                <w:noProof/>
                <w:webHidden/>
              </w:rPr>
              <w:fldChar w:fldCharType="separate"/>
            </w:r>
            <w:r w:rsidR="00EC5C0C">
              <w:rPr>
                <w:noProof/>
                <w:webHidden/>
              </w:rPr>
              <w:t>23</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30" w:history="1">
            <w:r w:rsidR="00EC5C0C" w:rsidRPr="00710235">
              <w:rPr>
                <w:rStyle w:val="Hyperlink"/>
                <w:b/>
                <w:bCs/>
                <w:noProof/>
                <w:lang w:val="bg-BG"/>
              </w:rPr>
              <w:t>1.2. ФОНДОВА И АДМИНИСТРАТИВНА ПРИНАДЛЕЖНОСТ</w:t>
            </w:r>
            <w:r w:rsidR="00EC5C0C">
              <w:rPr>
                <w:noProof/>
                <w:webHidden/>
              </w:rPr>
              <w:tab/>
            </w:r>
            <w:r w:rsidR="00EC5C0C">
              <w:rPr>
                <w:noProof/>
                <w:webHidden/>
              </w:rPr>
              <w:fldChar w:fldCharType="begin"/>
            </w:r>
            <w:r w:rsidR="00EC5C0C">
              <w:rPr>
                <w:noProof/>
                <w:webHidden/>
              </w:rPr>
              <w:instrText xml:space="preserve"> PAGEREF _Toc428968130 \h </w:instrText>
            </w:r>
            <w:r w:rsidR="00EC5C0C">
              <w:rPr>
                <w:noProof/>
                <w:webHidden/>
              </w:rPr>
            </w:r>
            <w:r w:rsidR="00EC5C0C">
              <w:rPr>
                <w:noProof/>
                <w:webHidden/>
              </w:rPr>
              <w:fldChar w:fldCharType="separate"/>
            </w:r>
            <w:r w:rsidR="00EC5C0C">
              <w:rPr>
                <w:noProof/>
                <w:webHidden/>
              </w:rPr>
              <w:t>23</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31" w:history="1">
            <w:r w:rsidR="00EC5C0C" w:rsidRPr="00710235">
              <w:rPr>
                <w:rStyle w:val="Hyperlink"/>
                <w:b/>
                <w:noProof/>
                <w:lang w:val="bg-BG"/>
              </w:rPr>
              <w:t>1.2.1.Фондова принадлежност на поддържания резерват</w:t>
            </w:r>
            <w:r w:rsidR="00EC5C0C">
              <w:rPr>
                <w:noProof/>
                <w:webHidden/>
              </w:rPr>
              <w:tab/>
            </w:r>
            <w:r w:rsidR="00EC5C0C">
              <w:rPr>
                <w:noProof/>
                <w:webHidden/>
              </w:rPr>
              <w:fldChar w:fldCharType="begin"/>
            </w:r>
            <w:r w:rsidR="00EC5C0C">
              <w:rPr>
                <w:noProof/>
                <w:webHidden/>
              </w:rPr>
              <w:instrText xml:space="preserve"> PAGEREF _Toc428968131 \h </w:instrText>
            </w:r>
            <w:r w:rsidR="00EC5C0C">
              <w:rPr>
                <w:noProof/>
                <w:webHidden/>
              </w:rPr>
            </w:r>
            <w:r w:rsidR="00EC5C0C">
              <w:rPr>
                <w:noProof/>
                <w:webHidden/>
              </w:rPr>
              <w:fldChar w:fldCharType="separate"/>
            </w:r>
            <w:r w:rsidR="00EC5C0C">
              <w:rPr>
                <w:noProof/>
                <w:webHidden/>
              </w:rPr>
              <w:t>23</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32" w:history="1">
            <w:r w:rsidR="00EC5C0C" w:rsidRPr="00710235">
              <w:rPr>
                <w:rStyle w:val="Hyperlink"/>
                <w:rFonts w:ascii="Times New Roman" w:eastAsia="Calibri" w:hAnsi="Times New Roman" w:cs="Times New Roman"/>
                <w:b/>
                <w:noProof/>
                <w:lang w:val="bg-BG"/>
              </w:rPr>
              <w:t>1.2.2. Административна принадлежност</w:t>
            </w:r>
            <w:r w:rsidR="00EC5C0C">
              <w:rPr>
                <w:noProof/>
                <w:webHidden/>
              </w:rPr>
              <w:tab/>
            </w:r>
            <w:r w:rsidR="00EC5C0C">
              <w:rPr>
                <w:noProof/>
                <w:webHidden/>
              </w:rPr>
              <w:fldChar w:fldCharType="begin"/>
            </w:r>
            <w:r w:rsidR="00EC5C0C">
              <w:rPr>
                <w:noProof/>
                <w:webHidden/>
              </w:rPr>
              <w:instrText xml:space="preserve"> PAGEREF _Toc428968132 \h </w:instrText>
            </w:r>
            <w:r w:rsidR="00EC5C0C">
              <w:rPr>
                <w:noProof/>
                <w:webHidden/>
              </w:rPr>
            </w:r>
            <w:r w:rsidR="00EC5C0C">
              <w:rPr>
                <w:noProof/>
                <w:webHidden/>
              </w:rPr>
              <w:fldChar w:fldCharType="separate"/>
            </w:r>
            <w:r w:rsidR="00EC5C0C">
              <w:rPr>
                <w:noProof/>
                <w:webHidden/>
              </w:rPr>
              <w:t>23</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33" w:history="1">
            <w:r w:rsidR="00EC5C0C" w:rsidRPr="00710235">
              <w:rPr>
                <w:rStyle w:val="Hyperlink"/>
                <w:b/>
                <w:bCs/>
                <w:noProof/>
                <w:lang w:val="bg-BG"/>
              </w:rPr>
              <w:t>1.3. ЗАКОНОВ СТАТУТ НА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_Toc428968133 \h </w:instrText>
            </w:r>
            <w:r w:rsidR="00EC5C0C">
              <w:rPr>
                <w:noProof/>
                <w:webHidden/>
              </w:rPr>
            </w:r>
            <w:r w:rsidR="00EC5C0C">
              <w:rPr>
                <w:noProof/>
                <w:webHidden/>
              </w:rPr>
              <w:fldChar w:fldCharType="separate"/>
            </w:r>
            <w:r w:rsidR="00EC5C0C">
              <w:rPr>
                <w:noProof/>
                <w:webHidden/>
              </w:rPr>
              <w:t>24</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34" w:history="1">
            <w:r w:rsidR="00EC5C0C" w:rsidRPr="00710235">
              <w:rPr>
                <w:rStyle w:val="Hyperlink"/>
                <w:b/>
                <w:noProof/>
                <w:lang w:val="bg-BG"/>
              </w:rPr>
              <w:t>1.3.1. Исторически преглед на статута и предназначението на територията в миналото</w:t>
            </w:r>
            <w:r w:rsidR="00EC5C0C">
              <w:rPr>
                <w:noProof/>
                <w:webHidden/>
              </w:rPr>
              <w:tab/>
            </w:r>
            <w:r w:rsidR="00EC5C0C">
              <w:rPr>
                <w:noProof/>
                <w:webHidden/>
              </w:rPr>
              <w:fldChar w:fldCharType="begin"/>
            </w:r>
            <w:r w:rsidR="00EC5C0C">
              <w:rPr>
                <w:noProof/>
                <w:webHidden/>
              </w:rPr>
              <w:instrText xml:space="preserve"> PAGEREF _Toc428968134 \h </w:instrText>
            </w:r>
            <w:r w:rsidR="00EC5C0C">
              <w:rPr>
                <w:noProof/>
                <w:webHidden/>
              </w:rPr>
            </w:r>
            <w:r w:rsidR="00EC5C0C">
              <w:rPr>
                <w:noProof/>
                <w:webHidden/>
              </w:rPr>
              <w:fldChar w:fldCharType="separate"/>
            </w:r>
            <w:r w:rsidR="00EC5C0C">
              <w:rPr>
                <w:noProof/>
                <w:webHidden/>
              </w:rPr>
              <w:t>24</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35" w:history="1">
            <w:r w:rsidR="00EC5C0C" w:rsidRPr="00710235">
              <w:rPr>
                <w:rStyle w:val="Hyperlink"/>
                <w:b/>
                <w:noProof/>
                <w:lang w:val="bg-BG"/>
              </w:rPr>
              <w:t>1.3.2. Кратък преглед на причините и стъпките за обявяването на защитената територия.</w:t>
            </w:r>
            <w:r w:rsidR="00EC5C0C">
              <w:rPr>
                <w:noProof/>
                <w:webHidden/>
              </w:rPr>
              <w:tab/>
            </w:r>
            <w:r w:rsidR="00EC5C0C">
              <w:rPr>
                <w:noProof/>
                <w:webHidden/>
              </w:rPr>
              <w:fldChar w:fldCharType="begin"/>
            </w:r>
            <w:r w:rsidR="00EC5C0C">
              <w:rPr>
                <w:noProof/>
                <w:webHidden/>
              </w:rPr>
              <w:instrText xml:space="preserve"> PAGEREF _Toc428968135 \h </w:instrText>
            </w:r>
            <w:r w:rsidR="00EC5C0C">
              <w:rPr>
                <w:noProof/>
                <w:webHidden/>
              </w:rPr>
            </w:r>
            <w:r w:rsidR="00EC5C0C">
              <w:rPr>
                <w:noProof/>
                <w:webHidden/>
              </w:rPr>
              <w:fldChar w:fldCharType="separate"/>
            </w:r>
            <w:r w:rsidR="00EC5C0C">
              <w:rPr>
                <w:noProof/>
                <w:webHidden/>
              </w:rPr>
              <w:t>24</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36" w:history="1">
            <w:r w:rsidR="00EC5C0C" w:rsidRPr="00710235">
              <w:rPr>
                <w:rStyle w:val="Hyperlink"/>
                <w:b/>
                <w:noProof/>
                <w:lang w:val="bg-BG"/>
              </w:rPr>
              <w:t>1.3.3. Законов статут на поддържан резерват “Чамлъка”, произтичащ от националното законодателство</w:t>
            </w:r>
            <w:r w:rsidR="0089763B">
              <w:rPr>
                <w:rStyle w:val="Hyperlink"/>
                <w:b/>
                <w:noProof/>
                <w:lang w:val="bg-BG"/>
              </w:rPr>
              <w:t xml:space="preserve"> </w:t>
            </w:r>
            <w:r w:rsidR="00EC5C0C" w:rsidRPr="00710235">
              <w:rPr>
                <w:rStyle w:val="Hyperlink"/>
                <w:b/>
                <w:noProof/>
                <w:lang w:val="bg-BG"/>
              </w:rPr>
              <w:t>- закони и техните под</w:t>
            </w:r>
            <w:r w:rsidR="0089763B">
              <w:rPr>
                <w:rStyle w:val="Hyperlink"/>
                <w:b/>
                <w:noProof/>
                <w:lang w:val="bg-BG"/>
              </w:rPr>
              <w:t>законови</w:t>
            </w:r>
            <w:r w:rsidR="00EC5C0C" w:rsidRPr="00710235">
              <w:rPr>
                <w:rStyle w:val="Hyperlink"/>
                <w:b/>
                <w:noProof/>
                <w:lang w:val="bg-BG"/>
              </w:rPr>
              <w:t xml:space="preserve"> актове:</w:t>
            </w:r>
            <w:r w:rsidR="00EC5C0C">
              <w:rPr>
                <w:noProof/>
                <w:webHidden/>
              </w:rPr>
              <w:tab/>
            </w:r>
            <w:r w:rsidR="00EC5C0C">
              <w:rPr>
                <w:noProof/>
                <w:webHidden/>
              </w:rPr>
              <w:fldChar w:fldCharType="begin"/>
            </w:r>
            <w:r w:rsidR="00EC5C0C">
              <w:rPr>
                <w:noProof/>
                <w:webHidden/>
              </w:rPr>
              <w:instrText xml:space="preserve"> PAGEREF _Toc428968136 \h </w:instrText>
            </w:r>
            <w:r w:rsidR="00EC5C0C">
              <w:rPr>
                <w:noProof/>
                <w:webHidden/>
              </w:rPr>
            </w:r>
            <w:r w:rsidR="00EC5C0C">
              <w:rPr>
                <w:noProof/>
                <w:webHidden/>
              </w:rPr>
              <w:fldChar w:fldCharType="separate"/>
            </w:r>
            <w:r w:rsidR="00EC5C0C">
              <w:rPr>
                <w:noProof/>
                <w:webHidden/>
              </w:rPr>
              <w:t>24</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37" w:history="1">
            <w:r w:rsidR="00EC5C0C" w:rsidRPr="00710235">
              <w:rPr>
                <w:rStyle w:val="Hyperlink"/>
                <w:b/>
                <w:bCs/>
                <w:noProof/>
                <w:lang w:val="bg-BG"/>
              </w:rPr>
              <w:t>1.4. СОБСТВЕНОСТ</w:t>
            </w:r>
            <w:r w:rsidR="00EC5C0C">
              <w:rPr>
                <w:noProof/>
                <w:webHidden/>
              </w:rPr>
              <w:tab/>
            </w:r>
            <w:r w:rsidR="00EC5C0C">
              <w:rPr>
                <w:noProof/>
                <w:webHidden/>
              </w:rPr>
              <w:fldChar w:fldCharType="begin"/>
            </w:r>
            <w:r w:rsidR="00EC5C0C">
              <w:rPr>
                <w:noProof/>
                <w:webHidden/>
              </w:rPr>
              <w:instrText xml:space="preserve"> PAGEREF _Toc428968137 \h </w:instrText>
            </w:r>
            <w:r w:rsidR="00EC5C0C">
              <w:rPr>
                <w:noProof/>
                <w:webHidden/>
              </w:rPr>
            </w:r>
            <w:r w:rsidR="00EC5C0C">
              <w:rPr>
                <w:noProof/>
                <w:webHidden/>
              </w:rPr>
              <w:fldChar w:fldCharType="separate"/>
            </w:r>
            <w:r w:rsidR="00EC5C0C">
              <w:rPr>
                <w:noProof/>
                <w:webHidden/>
              </w:rPr>
              <w:t>25</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38" w:history="1">
            <w:r w:rsidR="00EC5C0C" w:rsidRPr="00710235">
              <w:rPr>
                <w:rStyle w:val="Hyperlink"/>
                <w:b/>
                <w:bCs/>
                <w:noProof/>
                <w:lang w:val="bg-BG"/>
              </w:rPr>
              <w:t>1.5. УПРАВЛЕНСКА СТРУКТУРА</w:t>
            </w:r>
            <w:r w:rsidR="00EC5C0C">
              <w:rPr>
                <w:noProof/>
                <w:webHidden/>
              </w:rPr>
              <w:tab/>
            </w:r>
            <w:r w:rsidR="00EC5C0C">
              <w:rPr>
                <w:noProof/>
                <w:webHidden/>
              </w:rPr>
              <w:fldChar w:fldCharType="begin"/>
            </w:r>
            <w:r w:rsidR="00EC5C0C">
              <w:rPr>
                <w:noProof/>
                <w:webHidden/>
              </w:rPr>
              <w:instrText xml:space="preserve"> PAGEREF _Toc428968138 \h </w:instrText>
            </w:r>
            <w:r w:rsidR="00EC5C0C">
              <w:rPr>
                <w:noProof/>
                <w:webHidden/>
              </w:rPr>
            </w:r>
            <w:r w:rsidR="00EC5C0C">
              <w:rPr>
                <w:noProof/>
                <w:webHidden/>
              </w:rPr>
              <w:fldChar w:fldCharType="separate"/>
            </w:r>
            <w:r w:rsidR="00EC5C0C">
              <w:rPr>
                <w:noProof/>
                <w:webHidden/>
              </w:rPr>
              <w:t>25</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39" w:history="1">
            <w:r w:rsidR="00EC5C0C" w:rsidRPr="00710235">
              <w:rPr>
                <w:rStyle w:val="Hyperlink"/>
                <w:b/>
                <w:noProof/>
                <w:lang w:val="bg-BG"/>
              </w:rPr>
              <w:t>1.5.1. Организационна структура и администрация</w:t>
            </w:r>
            <w:r w:rsidR="00EC5C0C">
              <w:rPr>
                <w:noProof/>
                <w:webHidden/>
              </w:rPr>
              <w:tab/>
            </w:r>
            <w:r w:rsidR="00EC5C0C">
              <w:rPr>
                <w:noProof/>
                <w:webHidden/>
              </w:rPr>
              <w:fldChar w:fldCharType="begin"/>
            </w:r>
            <w:r w:rsidR="00EC5C0C">
              <w:rPr>
                <w:noProof/>
                <w:webHidden/>
              </w:rPr>
              <w:instrText xml:space="preserve"> PAGEREF _Toc428968139 \h </w:instrText>
            </w:r>
            <w:r w:rsidR="00EC5C0C">
              <w:rPr>
                <w:noProof/>
                <w:webHidden/>
              </w:rPr>
            </w:r>
            <w:r w:rsidR="00EC5C0C">
              <w:rPr>
                <w:noProof/>
                <w:webHidden/>
              </w:rPr>
              <w:fldChar w:fldCharType="separate"/>
            </w:r>
            <w:r w:rsidR="00EC5C0C">
              <w:rPr>
                <w:noProof/>
                <w:webHidden/>
              </w:rPr>
              <w:t>25</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40" w:history="1">
            <w:r w:rsidR="00EC5C0C" w:rsidRPr="00710235">
              <w:rPr>
                <w:rStyle w:val="Hyperlink"/>
                <w:b/>
                <w:noProof/>
                <w:lang w:val="bg-BG"/>
              </w:rPr>
              <w:t>1.5.2. Персонал-функции</w:t>
            </w:r>
            <w:r w:rsidR="00EC5C0C">
              <w:rPr>
                <w:noProof/>
                <w:webHidden/>
              </w:rPr>
              <w:tab/>
            </w:r>
            <w:r w:rsidR="00EC5C0C">
              <w:rPr>
                <w:noProof/>
                <w:webHidden/>
              </w:rPr>
              <w:fldChar w:fldCharType="begin"/>
            </w:r>
            <w:r w:rsidR="00EC5C0C">
              <w:rPr>
                <w:noProof/>
                <w:webHidden/>
              </w:rPr>
              <w:instrText xml:space="preserve"> PAGEREF _Toc428968140 \h </w:instrText>
            </w:r>
            <w:r w:rsidR="00EC5C0C">
              <w:rPr>
                <w:noProof/>
                <w:webHidden/>
              </w:rPr>
            </w:r>
            <w:r w:rsidR="00EC5C0C">
              <w:rPr>
                <w:noProof/>
                <w:webHidden/>
              </w:rPr>
              <w:fldChar w:fldCharType="separate"/>
            </w:r>
            <w:r w:rsidR="00EC5C0C">
              <w:rPr>
                <w:noProof/>
                <w:webHidden/>
              </w:rPr>
              <w:t>27</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41" w:history="1">
            <w:r w:rsidR="00EC5C0C" w:rsidRPr="00710235">
              <w:rPr>
                <w:rStyle w:val="Hyperlink"/>
                <w:b/>
                <w:noProof/>
                <w:lang w:val="bg-BG"/>
              </w:rPr>
              <w:t>1.5.3. Материално-техническо обезпечаване</w:t>
            </w:r>
            <w:r w:rsidR="00EC5C0C">
              <w:rPr>
                <w:noProof/>
                <w:webHidden/>
              </w:rPr>
              <w:tab/>
            </w:r>
            <w:r w:rsidR="00EC5C0C">
              <w:rPr>
                <w:noProof/>
                <w:webHidden/>
              </w:rPr>
              <w:fldChar w:fldCharType="begin"/>
            </w:r>
            <w:r w:rsidR="00EC5C0C">
              <w:rPr>
                <w:noProof/>
                <w:webHidden/>
              </w:rPr>
              <w:instrText xml:space="preserve"> PAGEREF _Toc428968141 \h </w:instrText>
            </w:r>
            <w:r w:rsidR="00EC5C0C">
              <w:rPr>
                <w:noProof/>
                <w:webHidden/>
              </w:rPr>
            </w:r>
            <w:r w:rsidR="00EC5C0C">
              <w:rPr>
                <w:noProof/>
                <w:webHidden/>
              </w:rPr>
              <w:fldChar w:fldCharType="separate"/>
            </w:r>
            <w:r w:rsidR="00EC5C0C">
              <w:rPr>
                <w:noProof/>
                <w:webHidden/>
              </w:rPr>
              <w:t>29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42" w:history="1">
            <w:r w:rsidR="00EC5C0C" w:rsidRPr="00710235">
              <w:rPr>
                <w:rStyle w:val="Hyperlink"/>
                <w:rFonts w:ascii="Times New Roman" w:hAnsi="Times New Roman" w:cs="Times New Roman"/>
                <w:b/>
                <w:bCs/>
                <w:noProof/>
                <w:lang w:val="bg-BG"/>
              </w:rPr>
              <w:t>1.6. СЪЩЕСТВУВАЩИ ПРОЕКТНИ РАЗРАБОТКИ</w:t>
            </w:r>
            <w:r w:rsidR="00EC5C0C">
              <w:rPr>
                <w:noProof/>
                <w:webHidden/>
              </w:rPr>
              <w:tab/>
            </w:r>
            <w:r w:rsidR="00EC5C0C">
              <w:rPr>
                <w:noProof/>
                <w:webHidden/>
              </w:rPr>
              <w:fldChar w:fldCharType="begin"/>
            </w:r>
            <w:r w:rsidR="00EC5C0C">
              <w:rPr>
                <w:noProof/>
                <w:webHidden/>
              </w:rPr>
              <w:instrText xml:space="preserve"> PAGEREF _Toc428968142 \h </w:instrText>
            </w:r>
            <w:r w:rsidR="00EC5C0C">
              <w:rPr>
                <w:noProof/>
                <w:webHidden/>
              </w:rPr>
            </w:r>
            <w:r w:rsidR="00EC5C0C">
              <w:rPr>
                <w:noProof/>
                <w:webHidden/>
              </w:rPr>
              <w:fldChar w:fldCharType="separate"/>
            </w:r>
            <w:r w:rsidR="00EC5C0C">
              <w:rPr>
                <w:noProof/>
                <w:webHidden/>
              </w:rPr>
              <w:t>30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43" w:history="1">
            <w:r w:rsidR="00EC5C0C" w:rsidRPr="00710235">
              <w:rPr>
                <w:rStyle w:val="Hyperlink"/>
                <w:b/>
                <w:noProof/>
                <w:lang w:val="bg-BG"/>
              </w:rPr>
              <w:t>1.6.1. Съществуващи и в процес на изпълнение програми, планове и проектни разработки за последните 10 години, свързани със строителство, ползване на ресурси и др. дейности на територията на резервата, като: устройствен проект, общински териториално-устройствени планове, и др.</w:t>
            </w:r>
            <w:r w:rsidR="00EC5C0C">
              <w:rPr>
                <w:noProof/>
                <w:webHidden/>
              </w:rPr>
              <w:tab/>
            </w:r>
            <w:r w:rsidR="00EC5C0C">
              <w:rPr>
                <w:noProof/>
                <w:webHidden/>
              </w:rPr>
              <w:fldChar w:fldCharType="begin"/>
            </w:r>
            <w:r w:rsidR="00EC5C0C">
              <w:rPr>
                <w:noProof/>
                <w:webHidden/>
              </w:rPr>
              <w:instrText xml:space="preserve"> PAGEREF _Toc428968143 \h </w:instrText>
            </w:r>
            <w:r w:rsidR="00EC5C0C">
              <w:rPr>
                <w:noProof/>
                <w:webHidden/>
              </w:rPr>
            </w:r>
            <w:r w:rsidR="00EC5C0C">
              <w:rPr>
                <w:noProof/>
                <w:webHidden/>
              </w:rPr>
              <w:fldChar w:fldCharType="separate"/>
            </w:r>
            <w:r w:rsidR="00EC5C0C">
              <w:rPr>
                <w:noProof/>
                <w:webHidden/>
              </w:rPr>
              <w:t>30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44" w:history="1">
            <w:r w:rsidR="00EC5C0C" w:rsidRPr="00710235">
              <w:rPr>
                <w:rStyle w:val="Hyperlink"/>
                <w:b/>
                <w:noProof/>
                <w:lang w:val="bg-BG"/>
              </w:rPr>
              <w:t>1.6.2. Степен на реализация и актуалност, като цяло или на части от описаните проектни разработки</w:t>
            </w:r>
            <w:r w:rsidR="00EC5C0C">
              <w:rPr>
                <w:noProof/>
                <w:webHidden/>
              </w:rPr>
              <w:tab/>
            </w:r>
            <w:r w:rsidR="00EC5C0C">
              <w:rPr>
                <w:noProof/>
                <w:webHidden/>
              </w:rPr>
              <w:fldChar w:fldCharType="begin"/>
            </w:r>
            <w:r w:rsidR="00EC5C0C">
              <w:rPr>
                <w:noProof/>
                <w:webHidden/>
              </w:rPr>
              <w:instrText xml:space="preserve"> PAGEREF _Toc428968144 \h </w:instrText>
            </w:r>
            <w:r w:rsidR="00EC5C0C">
              <w:rPr>
                <w:noProof/>
                <w:webHidden/>
              </w:rPr>
            </w:r>
            <w:r w:rsidR="00EC5C0C">
              <w:rPr>
                <w:noProof/>
                <w:webHidden/>
              </w:rPr>
              <w:fldChar w:fldCharType="separate"/>
            </w:r>
            <w:r w:rsidR="00EC5C0C">
              <w:rPr>
                <w:noProof/>
                <w:webHidden/>
              </w:rPr>
              <w:t>30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45" w:history="1">
            <w:r w:rsidR="00EC5C0C" w:rsidRPr="00710235">
              <w:rPr>
                <w:rStyle w:val="Hyperlink"/>
                <w:b/>
                <w:noProof/>
                <w:lang w:val="bg-BG"/>
              </w:rPr>
              <w:t>1.6.3. Опис на научните разработки, свързани с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_Toc428968145 \h </w:instrText>
            </w:r>
            <w:r w:rsidR="00EC5C0C">
              <w:rPr>
                <w:noProof/>
                <w:webHidden/>
              </w:rPr>
            </w:r>
            <w:r w:rsidR="00EC5C0C">
              <w:rPr>
                <w:noProof/>
                <w:webHidden/>
              </w:rPr>
              <w:fldChar w:fldCharType="separate"/>
            </w:r>
            <w:r w:rsidR="00EC5C0C">
              <w:rPr>
                <w:noProof/>
                <w:webHidden/>
              </w:rPr>
              <w:t>31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46" w:history="1">
            <w:r w:rsidR="00EC5C0C" w:rsidRPr="00710235">
              <w:rPr>
                <w:rStyle w:val="Hyperlink"/>
                <w:b/>
                <w:noProof/>
                <w:lang w:val="bg-BG"/>
              </w:rPr>
              <w:t>1.6.4. Опис на други разработки и програми, свързани с регионалното развитие, туризма и др. на различни нива, имащи някаква връзка с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_Toc428968146 \h </w:instrText>
            </w:r>
            <w:r w:rsidR="00EC5C0C">
              <w:rPr>
                <w:noProof/>
                <w:webHidden/>
              </w:rPr>
            </w:r>
            <w:r w:rsidR="00EC5C0C">
              <w:rPr>
                <w:noProof/>
                <w:webHidden/>
              </w:rPr>
              <w:fldChar w:fldCharType="separate"/>
            </w:r>
            <w:r w:rsidR="00EC5C0C">
              <w:rPr>
                <w:noProof/>
                <w:webHidden/>
              </w:rPr>
              <w:t>31</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47" w:history="1">
            <w:r w:rsidR="00EC5C0C" w:rsidRPr="00710235">
              <w:rPr>
                <w:rStyle w:val="Hyperlink"/>
                <w:b/>
                <w:bCs/>
                <w:noProof/>
                <w:lang w:val="bg-BG"/>
              </w:rPr>
              <w:t>1.7. СЪЩЕСТВУВАЩО ФУНКЦИОНАЛНО ЗОНИРАНЕ И РЕЖИМИ НА ОБЕКТА</w:t>
            </w:r>
            <w:r w:rsidR="00EC5C0C">
              <w:rPr>
                <w:noProof/>
                <w:webHidden/>
              </w:rPr>
              <w:tab/>
            </w:r>
            <w:r w:rsidR="00EC5C0C">
              <w:rPr>
                <w:noProof/>
                <w:webHidden/>
              </w:rPr>
              <w:fldChar w:fldCharType="begin"/>
            </w:r>
            <w:r w:rsidR="00EC5C0C">
              <w:rPr>
                <w:noProof/>
                <w:webHidden/>
              </w:rPr>
              <w:instrText xml:space="preserve"> PAGEREF _Toc428968147 \h </w:instrText>
            </w:r>
            <w:r w:rsidR="00EC5C0C">
              <w:rPr>
                <w:noProof/>
                <w:webHidden/>
              </w:rPr>
            </w:r>
            <w:r w:rsidR="00EC5C0C">
              <w:rPr>
                <w:noProof/>
                <w:webHidden/>
              </w:rPr>
              <w:fldChar w:fldCharType="separate"/>
            </w:r>
            <w:r w:rsidR="00EC5C0C">
              <w:rPr>
                <w:noProof/>
                <w:webHidden/>
              </w:rPr>
              <w:t>34</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48" w:history="1">
            <w:r w:rsidR="00EC5C0C" w:rsidRPr="00710235">
              <w:rPr>
                <w:rStyle w:val="Hyperlink"/>
                <w:b/>
                <w:noProof/>
                <w:lang w:val="bg-BG"/>
              </w:rPr>
              <w:t>1.7.1. Описание на зоните и режимите съгласно утвърдени проекти, отнасящи се до резервата и защитената местност.</w:t>
            </w:r>
            <w:r w:rsidR="00EC5C0C">
              <w:rPr>
                <w:noProof/>
                <w:webHidden/>
              </w:rPr>
              <w:tab/>
            </w:r>
            <w:r w:rsidR="00EC5C0C">
              <w:rPr>
                <w:noProof/>
                <w:webHidden/>
              </w:rPr>
              <w:fldChar w:fldCharType="begin"/>
            </w:r>
            <w:r w:rsidR="00EC5C0C">
              <w:rPr>
                <w:noProof/>
                <w:webHidden/>
              </w:rPr>
              <w:instrText xml:space="preserve"> PAGEREF _Toc428968148 \h </w:instrText>
            </w:r>
            <w:r w:rsidR="00EC5C0C">
              <w:rPr>
                <w:noProof/>
                <w:webHidden/>
              </w:rPr>
            </w:r>
            <w:r w:rsidR="00EC5C0C">
              <w:rPr>
                <w:noProof/>
                <w:webHidden/>
              </w:rPr>
              <w:fldChar w:fldCharType="separate"/>
            </w:r>
            <w:r w:rsidR="00EC5C0C">
              <w:rPr>
                <w:noProof/>
                <w:webHidden/>
              </w:rPr>
              <w:t>34</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49" w:history="1">
            <w:r w:rsidR="00EC5C0C" w:rsidRPr="00710235">
              <w:rPr>
                <w:rStyle w:val="Hyperlink"/>
                <w:b/>
                <w:noProof/>
                <w:lang w:val="bg-BG"/>
              </w:rPr>
              <w:t>1.7.2. Наличие на определени режими, произтичащи от законови и подзаконови нормативни актове.</w:t>
            </w:r>
            <w:r w:rsidR="00EC5C0C">
              <w:rPr>
                <w:noProof/>
                <w:webHidden/>
              </w:rPr>
              <w:tab/>
            </w:r>
            <w:r w:rsidR="00EC5C0C">
              <w:rPr>
                <w:noProof/>
                <w:webHidden/>
              </w:rPr>
              <w:fldChar w:fldCharType="begin"/>
            </w:r>
            <w:r w:rsidR="00EC5C0C">
              <w:rPr>
                <w:noProof/>
                <w:webHidden/>
              </w:rPr>
              <w:instrText xml:space="preserve"> PAGEREF _Toc428968149 \h </w:instrText>
            </w:r>
            <w:r w:rsidR="00EC5C0C">
              <w:rPr>
                <w:noProof/>
                <w:webHidden/>
              </w:rPr>
            </w:r>
            <w:r w:rsidR="00EC5C0C">
              <w:rPr>
                <w:noProof/>
                <w:webHidden/>
              </w:rPr>
              <w:fldChar w:fldCharType="separate"/>
            </w:r>
            <w:r w:rsidR="00EC5C0C">
              <w:rPr>
                <w:noProof/>
                <w:webHidden/>
              </w:rPr>
              <w:t>34</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150" w:history="1">
            <w:r w:rsidR="00EC5C0C" w:rsidRPr="00710235">
              <w:rPr>
                <w:rStyle w:val="Hyperlink"/>
                <w:b/>
                <w:bCs/>
                <w:i/>
                <w:iCs/>
                <w:noProof/>
                <w:lang w:val="bg-BG"/>
              </w:rPr>
              <w:t>ХАРАКТЕРИСТИКА НА АБИОТИЧНИТЕ ФАКТОРИ</w:t>
            </w:r>
            <w:r w:rsidR="00EC5C0C">
              <w:rPr>
                <w:noProof/>
                <w:webHidden/>
              </w:rPr>
              <w:tab/>
            </w:r>
            <w:r w:rsidR="00EC5C0C">
              <w:rPr>
                <w:noProof/>
                <w:webHidden/>
              </w:rPr>
              <w:fldChar w:fldCharType="begin"/>
            </w:r>
            <w:r w:rsidR="00EC5C0C">
              <w:rPr>
                <w:noProof/>
                <w:webHidden/>
              </w:rPr>
              <w:instrText xml:space="preserve"> PAGEREF _Toc428968150 \h </w:instrText>
            </w:r>
            <w:r w:rsidR="00EC5C0C">
              <w:rPr>
                <w:noProof/>
                <w:webHidden/>
              </w:rPr>
            </w:r>
            <w:r w:rsidR="00EC5C0C">
              <w:rPr>
                <w:noProof/>
                <w:webHidden/>
              </w:rPr>
              <w:fldChar w:fldCharType="separate"/>
            </w:r>
            <w:r w:rsidR="00EC5C0C">
              <w:rPr>
                <w:noProof/>
                <w:webHidden/>
              </w:rPr>
              <w:t>35</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51" w:history="1">
            <w:r w:rsidR="00EC5C0C" w:rsidRPr="00710235">
              <w:rPr>
                <w:rStyle w:val="Hyperlink"/>
                <w:b/>
                <w:bCs/>
                <w:noProof/>
                <w:lang w:val="bg-BG"/>
              </w:rPr>
              <w:t>1.8. КЛИМАТ</w:t>
            </w:r>
            <w:r w:rsidR="00EC5C0C">
              <w:rPr>
                <w:noProof/>
                <w:webHidden/>
              </w:rPr>
              <w:tab/>
            </w:r>
            <w:r w:rsidR="00EC5C0C">
              <w:rPr>
                <w:noProof/>
                <w:webHidden/>
              </w:rPr>
              <w:fldChar w:fldCharType="begin"/>
            </w:r>
            <w:r w:rsidR="00EC5C0C">
              <w:rPr>
                <w:noProof/>
                <w:webHidden/>
              </w:rPr>
              <w:instrText xml:space="preserve"> PAGEREF _Toc428968151 \h </w:instrText>
            </w:r>
            <w:r w:rsidR="00EC5C0C">
              <w:rPr>
                <w:noProof/>
                <w:webHidden/>
              </w:rPr>
            </w:r>
            <w:r w:rsidR="00EC5C0C">
              <w:rPr>
                <w:noProof/>
                <w:webHidden/>
              </w:rPr>
              <w:fldChar w:fldCharType="separate"/>
            </w:r>
            <w:r w:rsidR="00EC5C0C">
              <w:rPr>
                <w:noProof/>
                <w:webHidden/>
              </w:rPr>
              <w:t>35</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52" w:history="1">
            <w:r w:rsidR="00EC5C0C" w:rsidRPr="00710235">
              <w:rPr>
                <w:rStyle w:val="Hyperlink"/>
                <w:b/>
                <w:noProof/>
                <w:lang w:val="bg-BG"/>
              </w:rPr>
              <w:t>1.8.1. Фактори за формиране на местния климат:</w:t>
            </w:r>
            <w:r w:rsidR="00EC5C0C">
              <w:rPr>
                <w:noProof/>
                <w:webHidden/>
              </w:rPr>
              <w:tab/>
            </w:r>
            <w:r w:rsidR="00EC5C0C">
              <w:rPr>
                <w:noProof/>
                <w:webHidden/>
              </w:rPr>
              <w:fldChar w:fldCharType="begin"/>
            </w:r>
            <w:r w:rsidR="00EC5C0C">
              <w:rPr>
                <w:noProof/>
                <w:webHidden/>
              </w:rPr>
              <w:instrText xml:space="preserve"> PAGEREF _Toc428968152 \h </w:instrText>
            </w:r>
            <w:r w:rsidR="00EC5C0C">
              <w:rPr>
                <w:noProof/>
                <w:webHidden/>
              </w:rPr>
            </w:r>
            <w:r w:rsidR="00EC5C0C">
              <w:rPr>
                <w:noProof/>
                <w:webHidden/>
              </w:rPr>
              <w:fldChar w:fldCharType="separate"/>
            </w:r>
            <w:r w:rsidR="00EC5C0C">
              <w:rPr>
                <w:noProof/>
                <w:webHidden/>
              </w:rPr>
              <w:t>35</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53" w:history="1">
            <w:r w:rsidR="00EC5C0C" w:rsidRPr="00710235">
              <w:rPr>
                <w:rStyle w:val="Hyperlink"/>
                <w:b/>
                <w:bCs/>
                <w:noProof/>
                <w:lang w:val="bg-BG"/>
              </w:rPr>
              <w:t>1.9. ГЕОЛОГИЯ И ГЕОМОРФОЛОГИЯ</w:t>
            </w:r>
            <w:r w:rsidR="00EC5C0C">
              <w:rPr>
                <w:noProof/>
                <w:webHidden/>
              </w:rPr>
              <w:tab/>
            </w:r>
            <w:r w:rsidR="00EC5C0C">
              <w:rPr>
                <w:noProof/>
                <w:webHidden/>
              </w:rPr>
              <w:fldChar w:fldCharType="begin"/>
            </w:r>
            <w:r w:rsidR="00EC5C0C">
              <w:rPr>
                <w:noProof/>
                <w:webHidden/>
              </w:rPr>
              <w:instrText xml:space="preserve"> PAGEREF _Toc428968153 \h </w:instrText>
            </w:r>
            <w:r w:rsidR="00EC5C0C">
              <w:rPr>
                <w:noProof/>
                <w:webHidden/>
              </w:rPr>
            </w:r>
            <w:r w:rsidR="00EC5C0C">
              <w:rPr>
                <w:noProof/>
                <w:webHidden/>
              </w:rPr>
              <w:fldChar w:fldCharType="separate"/>
            </w:r>
            <w:r w:rsidR="00EC5C0C">
              <w:rPr>
                <w:noProof/>
                <w:webHidden/>
              </w:rPr>
              <w:t>37</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54" w:history="1">
            <w:r w:rsidR="00EC5C0C" w:rsidRPr="00710235">
              <w:rPr>
                <w:rStyle w:val="Hyperlink"/>
                <w:b/>
                <w:bCs/>
                <w:noProof/>
                <w:lang w:val="bg-BG"/>
              </w:rPr>
              <w:t>1.9.1. Геоложки строеж, морфоструктури и морфометрия</w:t>
            </w:r>
            <w:r w:rsidR="00EC5C0C">
              <w:rPr>
                <w:noProof/>
                <w:webHidden/>
              </w:rPr>
              <w:tab/>
            </w:r>
            <w:r w:rsidR="00EC5C0C">
              <w:rPr>
                <w:noProof/>
                <w:webHidden/>
              </w:rPr>
              <w:fldChar w:fldCharType="begin"/>
            </w:r>
            <w:r w:rsidR="00EC5C0C">
              <w:rPr>
                <w:noProof/>
                <w:webHidden/>
              </w:rPr>
              <w:instrText xml:space="preserve"> PAGEREF _Toc428968154 \h </w:instrText>
            </w:r>
            <w:r w:rsidR="00EC5C0C">
              <w:rPr>
                <w:noProof/>
                <w:webHidden/>
              </w:rPr>
            </w:r>
            <w:r w:rsidR="00EC5C0C">
              <w:rPr>
                <w:noProof/>
                <w:webHidden/>
              </w:rPr>
              <w:fldChar w:fldCharType="separate"/>
            </w:r>
            <w:r w:rsidR="00EC5C0C">
              <w:rPr>
                <w:noProof/>
                <w:webHidden/>
              </w:rPr>
              <w:t>37</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55" w:history="1">
            <w:r w:rsidR="00EC5C0C" w:rsidRPr="00710235">
              <w:rPr>
                <w:rStyle w:val="Hyperlink"/>
                <w:b/>
                <w:bCs/>
                <w:noProof/>
                <w:lang w:val="bg-BG"/>
              </w:rPr>
              <w:t>1.9.2. Геоморфология на релефа</w:t>
            </w:r>
            <w:r w:rsidR="00EC5C0C">
              <w:rPr>
                <w:noProof/>
                <w:webHidden/>
              </w:rPr>
              <w:tab/>
            </w:r>
            <w:r w:rsidR="00EC5C0C">
              <w:rPr>
                <w:noProof/>
                <w:webHidden/>
              </w:rPr>
              <w:fldChar w:fldCharType="begin"/>
            </w:r>
            <w:r w:rsidR="00EC5C0C">
              <w:rPr>
                <w:noProof/>
                <w:webHidden/>
              </w:rPr>
              <w:instrText xml:space="preserve"> PAGEREF _Toc428968155 \h </w:instrText>
            </w:r>
            <w:r w:rsidR="00EC5C0C">
              <w:rPr>
                <w:noProof/>
                <w:webHidden/>
              </w:rPr>
            </w:r>
            <w:r w:rsidR="00EC5C0C">
              <w:rPr>
                <w:noProof/>
                <w:webHidden/>
              </w:rPr>
              <w:fldChar w:fldCharType="separate"/>
            </w:r>
            <w:r w:rsidR="00EC5C0C">
              <w:rPr>
                <w:noProof/>
                <w:webHidden/>
              </w:rPr>
              <w:t>37</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56" w:history="1">
            <w:r w:rsidR="00EC5C0C" w:rsidRPr="00710235">
              <w:rPr>
                <w:rStyle w:val="Hyperlink"/>
                <w:b/>
                <w:bCs/>
                <w:noProof/>
                <w:lang w:val="bg-BG"/>
              </w:rPr>
              <w:t>1.10. ХИДРОЛОГИЯ</w:t>
            </w:r>
            <w:r w:rsidR="00EC5C0C">
              <w:rPr>
                <w:noProof/>
                <w:webHidden/>
              </w:rPr>
              <w:tab/>
            </w:r>
            <w:r w:rsidR="00EC5C0C">
              <w:rPr>
                <w:noProof/>
                <w:webHidden/>
              </w:rPr>
              <w:fldChar w:fldCharType="begin"/>
            </w:r>
            <w:r w:rsidR="00EC5C0C">
              <w:rPr>
                <w:noProof/>
                <w:webHidden/>
              </w:rPr>
              <w:instrText xml:space="preserve"> PAGEREF _Toc428968156 \h </w:instrText>
            </w:r>
            <w:r w:rsidR="00EC5C0C">
              <w:rPr>
                <w:noProof/>
                <w:webHidden/>
              </w:rPr>
            </w:r>
            <w:r w:rsidR="00EC5C0C">
              <w:rPr>
                <w:noProof/>
                <w:webHidden/>
              </w:rPr>
              <w:fldChar w:fldCharType="separate"/>
            </w:r>
            <w:r w:rsidR="00EC5C0C">
              <w:rPr>
                <w:noProof/>
                <w:webHidden/>
              </w:rPr>
              <w:t>38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57" w:history="1">
            <w:r w:rsidR="00EC5C0C" w:rsidRPr="00710235">
              <w:rPr>
                <w:rStyle w:val="Hyperlink"/>
                <w:b/>
                <w:noProof/>
                <w:lang w:val="bg-BG"/>
              </w:rPr>
              <w:t>1.10.1. Основна хидроложка, хидрографска и хидробиологична характеристика, на водните ресурси</w:t>
            </w:r>
            <w:r w:rsidR="00EC5C0C">
              <w:rPr>
                <w:noProof/>
                <w:webHidden/>
              </w:rPr>
              <w:tab/>
            </w:r>
            <w:r w:rsidR="00EC5C0C">
              <w:rPr>
                <w:noProof/>
                <w:webHidden/>
              </w:rPr>
              <w:fldChar w:fldCharType="begin"/>
            </w:r>
            <w:r w:rsidR="00EC5C0C">
              <w:rPr>
                <w:noProof/>
                <w:webHidden/>
              </w:rPr>
              <w:instrText xml:space="preserve"> PAGEREF _Toc428968157 \h </w:instrText>
            </w:r>
            <w:r w:rsidR="00EC5C0C">
              <w:rPr>
                <w:noProof/>
                <w:webHidden/>
              </w:rPr>
            </w:r>
            <w:r w:rsidR="00EC5C0C">
              <w:rPr>
                <w:noProof/>
                <w:webHidden/>
              </w:rPr>
              <w:fldChar w:fldCharType="separate"/>
            </w:r>
            <w:r w:rsidR="00EC5C0C">
              <w:rPr>
                <w:noProof/>
                <w:webHidden/>
              </w:rPr>
              <w:t>38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58" w:history="1">
            <w:r w:rsidR="00EC5C0C" w:rsidRPr="00710235">
              <w:rPr>
                <w:rStyle w:val="Hyperlink"/>
                <w:b/>
                <w:noProof/>
                <w:lang w:val="bg-BG"/>
              </w:rPr>
              <w:t>1.10.2. Оценка на естественото състояние местата с високи подпочвени води, водните площи, течения и прилежащите им брегови зони.</w:t>
            </w:r>
            <w:r w:rsidR="00EC5C0C">
              <w:rPr>
                <w:noProof/>
                <w:webHidden/>
              </w:rPr>
              <w:tab/>
            </w:r>
            <w:r w:rsidR="00EC5C0C">
              <w:rPr>
                <w:noProof/>
                <w:webHidden/>
              </w:rPr>
              <w:fldChar w:fldCharType="begin"/>
            </w:r>
            <w:r w:rsidR="00EC5C0C">
              <w:rPr>
                <w:noProof/>
                <w:webHidden/>
              </w:rPr>
              <w:instrText xml:space="preserve"> PAGEREF _Toc428968158 \h </w:instrText>
            </w:r>
            <w:r w:rsidR="00EC5C0C">
              <w:rPr>
                <w:noProof/>
                <w:webHidden/>
              </w:rPr>
            </w:r>
            <w:r w:rsidR="00EC5C0C">
              <w:rPr>
                <w:noProof/>
                <w:webHidden/>
              </w:rPr>
              <w:fldChar w:fldCharType="separate"/>
            </w:r>
            <w:r w:rsidR="00EC5C0C">
              <w:rPr>
                <w:noProof/>
                <w:webHidden/>
              </w:rPr>
              <w:t>38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59" w:history="1">
            <w:r w:rsidR="00EC5C0C" w:rsidRPr="00710235">
              <w:rPr>
                <w:rStyle w:val="Hyperlink"/>
                <w:b/>
                <w:bCs/>
                <w:noProof/>
                <w:lang w:val="bg-BG"/>
              </w:rPr>
              <w:t>1.11. ПОЧВИ</w:t>
            </w:r>
            <w:r w:rsidR="00EC5C0C">
              <w:rPr>
                <w:noProof/>
                <w:webHidden/>
              </w:rPr>
              <w:tab/>
            </w:r>
            <w:r w:rsidR="00EC5C0C">
              <w:rPr>
                <w:noProof/>
                <w:webHidden/>
              </w:rPr>
              <w:fldChar w:fldCharType="begin"/>
            </w:r>
            <w:r w:rsidR="00EC5C0C">
              <w:rPr>
                <w:noProof/>
                <w:webHidden/>
              </w:rPr>
              <w:instrText xml:space="preserve"> PAGEREF _Toc428968159 \h </w:instrText>
            </w:r>
            <w:r w:rsidR="00EC5C0C">
              <w:rPr>
                <w:noProof/>
                <w:webHidden/>
              </w:rPr>
            </w:r>
            <w:r w:rsidR="00EC5C0C">
              <w:rPr>
                <w:noProof/>
                <w:webHidden/>
              </w:rPr>
              <w:fldChar w:fldCharType="separate"/>
            </w:r>
            <w:r w:rsidR="00EC5C0C">
              <w:rPr>
                <w:noProof/>
                <w:webHidden/>
              </w:rPr>
              <w:t>38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60" w:history="1">
            <w:r w:rsidR="00EC5C0C" w:rsidRPr="00710235">
              <w:rPr>
                <w:rStyle w:val="Hyperlink"/>
                <w:b/>
                <w:noProof/>
                <w:lang w:val="bg-BG"/>
              </w:rPr>
              <w:t>1.11.1. Разпространение и характеристика на почвите</w:t>
            </w:r>
            <w:r w:rsidR="00EC5C0C">
              <w:rPr>
                <w:noProof/>
                <w:webHidden/>
              </w:rPr>
              <w:tab/>
            </w:r>
            <w:r w:rsidR="00EC5C0C">
              <w:rPr>
                <w:noProof/>
                <w:webHidden/>
              </w:rPr>
              <w:fldChar w:fldCharType="begin"/>
            </w:r>
            <w:r w:rsidR="00EC5C0C">
              <w:rPr>
                <w:noProof/>
                <w:webHidden/>
              </w:rPr>
              <w:instrText xml:space="preserve"> PAGEREF _Toc428968160 \h </w:instrText>
            </w:r>
            <w:r w:rsidR="00EC5C0C">
              <w:rPr>
                <w:noProof/>
                <w:webHidden/>
              </w:rPr>
            </w:r>
            <w:r w:rsidR="00EC5C0C">
              <w:rPr>
                <w:noProof/>
                <w:webHidden/>
              </w:rPr>
              <w:fldChar w:fldCharType="separate"/>
            </w:r>
            <w:r w:rsidR="00EC5C0C">
              <w:rPr>
                <w:noProof/>
                <w:webHidden/>
              </w:rPr>
              <w:t>38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61" w:history="1">
            <w:r w:rsidR="00EC5C0C" w:rsidRPr="00710235">
              <w:rPr>
                <w:rStyle w:val="Hyperlink"/>
                <w:b/>
                <w:noProof/>
                <w:lang w:val="bg-BG"/>
              </w:rPr>
              <w:t>1.11.2. Почвени процеси</w:t>
            </w:r>
            <w:r w:rsidR="00EC5C0C">
              <w:rPr>
                <w:noProof/>
                <w:webHidden/>
              </w:rPr>
              <w:tab/>
            </w:r>
            <w:r w:rsidR="00EC5C0C">
              <w:rPr>
                <w:noProof/>
                <w:webHidden/>
              </w:rPr>
              <w:fldChar w:fldCharType="begin"/>
            </w:r>
            <w:r w:rsidR="00EC5C0C">
              <w:rPr>
                <w:noProof/>
                <w:webHidden/>
              </w:rPr>
              <w:instrText xml:space="preserve"> PAGEREF _Toc428968161 \h </w:instrText>
            </w:r>
            <w:r w:rsidR="00EC5C0C">
              <w:rPr>
                <w:noProof/>
                <w:webHidden/>
              </w:rPr>
            </w:r>
            <w:r w:rsidR="00EC5C0C">
              <w:rPr>
                <w:noProof/>
                <w:webHidden/>
              </w:rPr>
              <w:fldChar w:fldCharType="separate"/>
            </w:r>
            <w:r w:rsidR="00EC5C0C">
              <w:rPr>
                <w:noProof/>
                <w:webHidden/>
              </w:rPr>
              <w:t>38</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162" w:history="1">
            <w:r w:rsidR="00EC5C0C" w:rsidRPr="00710235">
              <w:rPr>
                <w:rStyle w:val="Hyperlink"/>
                <w:b/>
                <w:bCs/>
                <w:i/>
                <w:iCs/>
                <w:noProof/>
                <w:lang w:val="bg-BG"/>
              </w:rPr>
              <w:t>БИОЛОГИЧНА ХАРАКТЕРИСТИКА</w:t>
            </w:r>
            <w:r w:rsidR="00EC5C0C">
              <w:rPr>
                <w:noProof/>
                <w:webHidden/>
              </w:rPr>
              <w:tab/>
            </w:r>
            <w:r w:rsidR="00EC5C0C">
              <w:rPr>
                <w:noProof/>
                <w:webHidden/>
              </w:rPr>
              <w:fldChar w:fldCharType="begin"/>
            </w:r>
            <w:r w:rsidR="00EC5C0C">
              <w:rPr>
                <w:noProof/>
                <w:webHidden/>
              </w:rPr>
              <w:instrText xml:space="preserve"> PAGEREF _Toc428968162 \h </w:instrText>
            </w:r>
            <w:r w:rsidR="00EC5C0C">
              <w:rPr>
                <w:noProof/>
                <w:webHidden/>
              </w:rPr>
            </w:r>
            <w:r w:rsidR="00EC5C0C">
              <w:rPr>
                <w:noProof/>
                <w:webHidden/>
              </w:rPr>
              <w:fldChar w:fldCharType="separate"/>
            </w:r>
            <w:r w:rsidR="00EC5C0C">
              <w:rPr>
                <w:noProof/>
                <w:webHidden/>
              </w:rPr>
              <w:t>40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63" w:history="1">
            <w:r w:rsidR="00EC5C0C" w:rsidRPr="00710235">
              <w:rPr>
                <w:rStyle w:val="Hyperlink"/>
                <w:b/>
                <w:bCs/>
                <w:noProof/>
                <w:lang w:val="bg-BG"/>
              </w:rPr>
              <w:t>1.12. ЕКОСИСТЕМИ И БИОТОПИ</w:t>
            </w:r>
            <w:r w:rsidR="00EC5C0C">
              <w:rPr>
                <w:noProof/>
                <w:webHidden/>
              </w:rPr>
              <w:tab/>
            </w:r>
            <w:r w:rsidR="00EC5C0C">
              <w:rPr>
                <w:noProof/>
                <w:webHidden/>
              </w:rPr>
              <w:fldChar w:fldCharType="begin"/>
            </w:r>
            <w:r w:rsidR="00EC5C0C">
              <w:rPr>
                <w:noProof/>
                <w:webHidden/>
              </w:rPr>
              <w:instrText xml:space="preserve"> PAGEREF _Toc428968163 \h </w:instrText>
            </w:r>
            <w:r w:rsidR="00EC5C0C">
              <w:rPr>
                <w:noProof/>
                <w:webHidden/>
              </w:rPr>
            </w:r>
            <w:r w:rsidR="00EC5C0C">
              <w:rPr>
                <w:noProof/>
                <w:webHidden/>
              </w:rPr>
              <w:fldChar w:fldCharType="separate"/>
            </w:r>
            <w:r w:rsidR="00EC5C0C">
              <w:rPr>
                <w:noProof/>
                <w:webHidden/>
              </w:rPr>
              <w:t>40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64" w:history="1">
            <w:r w:rsidR="00EC5C0C" w:rsidRPr="00710235">
              <w:rPr>
                <w:rStyle w:val="Hyperlink"/>
                <w:rFonts w:ascii="Times New Roman" w:hAnsi="Times New Roman" w:cs="Times New Roman"/>
                <w:b/>
                <w:noProof/>
                <w:lang w:val="bg-BG"/>
              </w:rPr>
              <w:t>1.12.1. Биологична характеристика на видово и екосистемно ниво.</w:t>
            </w:r>
            <w:r w:rsidR="00EC5C0C">
              <w:rPr>
                <w:noProof/>
                <w:webHidden/>
              </w:rPr>
              <w:tab/>
            </w:r>
            <w:r w:rsidR="00EC5C0C">
              <w:rPr>
                <w:noProof/>
                <w:webHidden/>
              </w:rPr>
              <w:fldChar w:fldCharType="begin"/>
            </w:r>
            <w:r w:rsidR="00EC5C0C">
              <w:rPr>
                <w:noProof/>
                <w:webHidden/>
              </w:rPr>
              <w:instrText xml:space="preserve"> PAGEREF _Toc428968164 \h </w:instrText>
            </w:r>
            <w:r w:rsidR="00EC5C0C">
              <w:rPr>
                <w:noProof/>
                <w:webHidden/>
              </w:rPr>
            </w:r>
            <w:r w:rsidR="00EC5C0C">
              <w:rPr>
                <w:noProof/>
                <w:webHidden/>
              </w:rPr>
              <w:fldChar w:fldCharType="separate"/>
            </w:r>
            <w:r w:rsidR="00EC5C0C">
              <w:rPr>
                <w:noProof/>
                <w:webHidden/>
              </w:rPr>
              <w:t>40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65" w:history="1">
            <w:r w:rsidR="00EC5C0C" w:rsidRPr="00710235">
              <w:rPr>
                <w:rStyle w:val="Hyperlink"/>
                <w:b/>
                <w:bCs/>
                <w:noProof/>
                <w:lang w:val="bg-BG"/>
              </w:rPr>
              <w:t>1.13. РАСТИТЕЛНОСТ</w:t>
            </w:r>
            <w:r w:rsidR="00EC5C0C">
              <w:rPr>
                <w:noProof/>
                <w:webHidden/>
              </w:rPr>
              <w:tab/>
            </w:r>
            <w:r w:rsidR="00EC5C0C">
              <w:rPr>
                <w:noProof/>
                <w:webHidden/>
              </w:rPr>
              <w:fldChar w:fldCharType="begin"/>
            </w:r>
            <w:r w:rsidR="00EC5C0C">
              <w:rPr>
                <w:noProof/>
                <w:webHidden/>
              </w:rPr>
              <w:instrText xml:space="preserve"> PAGEREF _Toc428968165 \h </w:instrText>
            </w:r>
            <w:r w:rsidR="00EC5C0C">
              <w:rPr>
                <w:noProof/>
                <w:webHidden/>
              </w:rPr>
            </w:r>
            <w:r w:rsidR="00EC5C0C">
              <w:rPr>
                <w:noProof/>
                <w:webHidden/>
              </w:rPr>
              <w:fldChar w:fldCharType="separate"/>
            </w:r>
            <w:r w:rsidR="00EC5C0C">
              <w:rPr>
                <w:noProof/>
                <w:webHidden/>
              </w:rPr>
              <w:t>41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66" w:history="1">
            <w:r w:rsidR="00EC5C0C" w:rsidRPr="00710235">
              <w:rPr>
                <w:rStyle w:val="Hyperlink"/>
                <w:b/>
                <w:noProof/>
                <w:lang w:val="bg-BG"/>
              </w:rPr>
              <w:t>1.13.1. Класификация на растителността</w:t>
            </w:r>
            <w:r w:rsidR="00EC5C0C">
              <w:rPr>
                <w:noProof/>
                <w:webHidden/>
              </w:rPr>
              <w:tab/>
            </w:r>
            <w:r w:rsidR="00EC5C0C">
              <w:rPr>
                <w:noProof/>
                <w:webHidden/>
              </w:rPr>
              <w:fldChar w:fldCharType="begin"/>
            </w:r>
            <w:r w:rsidR="00EC5C0C">
              <w:rPr>
                <w:noProof/>
                <w:webHidden/>
              </w:rPr>
              <w:instrText xml:space="preserve"> PAGEREF _Toc428968166 \h </w:instrText>
            </w:r>
            <w:r w:rsidR="00EC5C0C">
              <w:rPr>
                <w:noProof/>
                <w:webHidden/>
              </w:rPr>
            </w:r>
            <w:r w:rsidR="00EC5C0C">
              <w:rPr>
                <w:noProof/>
                <w:webHidden/>
              </w:rPr>
              <w:fldChar w:fldCharType="separate"/>
            </w:r>
            <w:r w:rsidR="00EC5C0C">
              <w:rPr>
                <w:noProof/>
                <w:webHidden/>
              </w:rPr>
              <w:t>41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67" w:history="1">
            <w:r w:rsidR="00EC5C0C" w:rsidRPr="00710235">
              <w:rPr>
                <w:rStyle w:val="Hyperlink"/>
                <w:b/>
                <w:bCs/>
                <w:noProof/>
                <w:lang w:val="bg-BG"/>
              </w:rPr>
              <w:t>1.13.2. Характеристика на горскодървесната растителност</w:t>
            </w:r>
            <w:r w:rsidR="00EC5C0C">
              <w:rPr>
                <w:noProof/>
                <w:webHidden/>
              </w:rPr>
              <w:tab/>
            </w:r>
            <w:r w:rsidR="00EC5C0C">
              <w:rPr>
                <w:noProof/>
                <w:webHidden/>
              </w:rPr>
              <w:fldChar w:fldCharType="begin"/>
            </w:r>
            <w:r w:rsidR="00EC5C0C">
              <w:rPr>
                <w:noProof/>
                <w:webHidden/>
              </w:rPr>
              <w:instrText xml:space="preserve"> PAGEREF _Toc428968167 \h </w:instrText>
            </w:r>
            <w:r w:rsidR="00EC5C0C">
              <w:rPr>
                <w:noProof/>
                <w:webHidden/>
              </w:rPr>
            </w:r>
            <w:r w:rsidR="00EC5C0C">
              <w:rPr>
                <w:noProof/>
                <w:webHidden/>
              </w:rPr>
              <w:fldChar w:fldCharType="separate"/>
            </w:r>
            <w:r w:rsidR="00EC5C0C">
              <w:rPr>
                <w:noProof/>
                <w:webHidden/>
              </w:rPr>
              <w:t>42</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68" w:history="1">
            <w:r w:rsidR="00EC5C0C" w:rsidRPr="00710235">
              <w:rPr>
                <w:rStyle w:val="Hyperlink"/>
                <w:b/>
                <w:bCs/>
                <w:noProof/>
                <w:lang w:val="bg-BG"/>
              </w:rPr>
              <w:t>1.14. ФЛОРА</w:t>
            </w:r>
            <w:r w:rsidR="00EC5C0C">
              <w:rPr>
                <w:noProof/>
                <w:webHidden/>
              </w:rPr>
              <w:tab/>
            </w:r>
            <w:r w:rsidR="00EC5C0C">
              <w:rPr>
                <w:noProof/>
                <w:webHidden/>
              </w:rPr>
              <w:fldChar w:fldCharType="begin"/>
            </w:r>
            <w:r w:rsidR="00EC5C0C">
              <w:rPr>
                <w:noProof/>
                <w:webHidden/>
              </w:rPr>
              <w:instrText xml:space="preserve"> PAGEREF _Toc428968168 \h </w:instrText>
            </w:r>
            <w:r w:rsidR="00EC5C0C">
              <w:rPr>
                <w:noProof/>
                <w:webHidden/>
              </w:rPr>
            </w:r>
            <w:r w:rsidR="00EC5C0C">
              <w:rPr>
                <w:noProof/>
                <w:webHidden/>
              </w:rPr>
              <w:fldChar w:fldCharType="separate"/>
            </w:r>
            <w:r w:rsidR="00EC5C0C">
              <w:rPr>
                <w:noProof/>
                <w:webHidden/>
              </w:rPr>
              <w:t>46</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69" w:history="1">
            <w:r w:rsidR="00EC5C0C" w:rsidRPr="00710235">
              <w:rPr>
                <w:rStyle w:val="Hyperlink"/>
                <w:b/>
                <w:noProof/>
                <w:lang w:val="bg-BG"/>
              </w:rPr>
              <w:t xml:space="preserve">1.14.1. </w:t>
            </w:r>
            <w:r w:rsidR="00EC5C0C" w:rsidRPr="00710235">
              <w:rPr>
                <w:rStyle w:val="Hyperlink"/>
                <w:b/>
                <w:bCs/>
                <w:noProof/>
                <w:lang w:val="bg-BG"/>
              </w:rPr>
              <w:t>Нисши растения и гъби</w:t>
            </w:r>
            <w:r w:rsidR="00EC5C0C">
              <w:rPr>
                <w:noProof/>
                <w:webHidden/>
              </w:rPr>
              <w:tab/>
            </w:r>
            <w:r w:rsidR="00EC5C0C">
              <w:rPr>
                <w:noProof/>
                <w:webHidden/>
              </w:rPr>
              <w:fldChar w:fldCharType="begin"/>
            </w:r>
            <w:r w:rsidR="00EC5C0C">
              <w:rPr>
                <w:noProof/>
                <w:webHidden/>
              </w:rPr>
              <w:instrText xml:space="preserve"> PAGEREF _Toc428968169 \h </w:instrText>
            </w:r>
            <w:r w:rsidR="00EC5C0C">
              <w:rPr>
                <w:noProof/>
                <w:webHidden/>
              </w:rPr>
            </w:r>
            <w:r w:rsidR="00EC5C0C">
              <w:rPr>
                <w:noProof/>
                <w:webHidden/>
              </w:rPr>
              <w:fldChar w:fldCharType="separate"/>
            </w:r>
            <w:r w:rsidR="00EC5C0C">
              <w:rPr>
                <w:noProof/>
                <w:webHidden/>
              </w:rPr>
              <w:t>46</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70" w:history="1">
            <w:r w:rsidR="00EC5C0C" w:rsidRPr="00710235">
              <w:rPr>
                <w:rStyle w:val="Hyperlink"/>
                <w:b/>
                <w:noProof/>
                <w:lang w:val="bg-BG"/>
              </w:rPr>
              <w:t xml:space="preserve">1.14.2. </w:t>
            </w:r>
            <w:r w:rsidR="00EC5C0C" w:rsidRPr="00710235">
              <w:rPr>
                <w:rStyle w:val="Hyperlink"/>
                <w:b/>
                <w:bCs/>
                <w:noProof/>
                <w:lang w:val="bg-BG"/>
              </w:rPr>
              <w:t>Висши растения</w:t>
            </w:r>
            <w:r w:rsidR="00EC5C0C">
              <w:rPr>
                <w:noProof/>
                <w:webHidden/>
              </w:rPr>
              <w:tab/>
            </w:r>
            <w:r w:rsidR="00EC5C0C">
              <w:rPr>
                <w:noProof/>
                <w:webHidden/>
              </w:rPr>
              <w:fldChar w:fldCharType="begin"/>
            </w:r>
            <w:r w:rsidR="00EC5C0C">
              <w:rPr>
                <w:noProof/>
                <w:webHidden/>
              </w:rPr>
              <w:instrText xml:space="preserve"> PAGEREF _Toc428968170 \h </w:instrText>
            </w:r>
            <w:r w:rsidR="00EC5C0C">
              <w:rPr>
                <w:noProof/>
                <w:webHidden/>
              </w:rPr>
            </w:r>
            <w:r w:rsidR="00EC5C0C">
              <w:rPr>
                <w:noProof/>
                <w:webHidden/>
              </w:rPr>
              <w:fldChar w:fldCharType="separate"/>
            </w:r>
            <w:r w:rsidR="00EC5C0C">
              <w:rPr>
                <w:noProof/>
                <w:webHidden/>
              </w:rPr>
              <w:t>46</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71" w:history="1">
            <w:r w:rsidR="00EC5C0C" w:rsidRPr="00710235">
              <w:rPr>
                <w:rStyle w:val="Hyperlink"/>
                <w:b/>
                <w:bCs/>
                <w:noProof/>
                <w:lang w:val="bg-BG"/>
              </w:rPr>
              <w:t>1.15. ФАУНА</w:t>
            </w:r>
            <w:r w:rsidR="00EC5C0C">
              <w:rPr>
                <w:noProof/>
                <w:webHidden/>
              </w:rPr>
              <w:tab/>
            </w:r>
            <w:r w:rsidR="00EC5C0C">
              <w:rPr>
                <w:noProof/>
                <w:webHidden/>
              </w:rPr>
              <w:fldChar w:fldCharType="begin"/>
            </w:r>
            <w:r w:rsidR="00EC5C0C">
              <w:rPr>
                <w:noProof/>
                <w:webHidden/>
              </w:rPr>
              <w:instrText xml:space="preserve"> PAGEREF _Toc428968171 \h </w:instrText>
            </w:r>
            <w:r w:rsidR="00EC5C0C">
              <w:rPr>
                <w:noProof/>
                <w:webHidden/>
              </w:rPr>
            </w:r>
            <w:r w:rsidR="00EC5C0C">
              <w:rPr>
                <w:noProof/>
                <w:webHidden/>
              </w:rPr>
              <w:fldChar w:fldCharType="separate"/>
            </w:r>
            <w:r w:rsidR="00EC5C0C">
              <w:rPr>
                <w:noProof/>
                <w:webHidden/>
              </w:rPr>
              <w:t>48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72" w:history="1">
            <w:r w:rsidR="00EC5C0C" w:rsidRPr="00710235">
              <w:rPr>
                <w:rStyle w:val="Hyperlink"/>
                <w:b/>
                <w:noProof/>
                <w:lang w:val="bg-BG"/>
              </w:rPr>
              <w:t xml:space="preserve">1.15.1. </w:t>
            </w:r>
            <w:r w:rsidR="00EC5C0C" w:rsidRPr="00710235">
              <w:rPr>
                <w:rStyle w:val="Hyperlink"/>
                <w:b/>
                <w:bCs/>
                <w:noProof/>
                <w:lang w:val="bg-BG"/>
              </w:rPr>
              <w:t>Безгръбначни животни</w:t>
            </w:r>
            <w:r w:rsidR="00EC5C0C">
              <w:rPr>
                <w:noProof/>
                <w:webHidden/>
              </w:rPr>
              <w:tab/>
            </w:r>
            <w:r w:rsidR="00EC5C0C">
              <w:rPr>
                <w:noProof/>
                <w:webHidden/>
              </w:rPr>
              <w:fldChar w:fldCharType="begin"/>
            </w:r>
            <w:r w:rsidR="00EC5C0C">
              <w:rPr>
                <w:noProof/>
                <w:webHidden/>
              </w:rPr>
              <w:instrText xml:space="preserve"> PAGEREF _Toc428968172 \h </w:instrText>
            </w:r>
            <w:r w:rsidR="00EC5C0C">
              <w:rPr>
                <w:noProof/>
                <w:webHidden/>
              </w:rPr>
            </w:r>
            <w:r w:rsidR="00EC5C0C">
              <w:rPr>
                <w:noProof/>
                <w:webHidden/>
              </w:rPr>
              <w:fldChar w:fldCharType="separate"/>
            </w:r>
            <w:r w:rsidR="00EC5C0C">
              <w:rPr>
                <w:noProof/>
                <w:webHidden/>
              </w:rPr>
              <w:t>48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73" w:history="1">
            <w:r w:rsidR="00EC5C0C" w:rsidRPr="00710235">
              <w:rPr>
                <w:rStyle w:val="Hyperlink"/>
                <w:b/>
                <w:noProof/>
                <w:lang w:val="bg-BG"/>
              </w:rPr>
              <w:t xml:space="preserve">1.15.2. </w:t>
            </w:r>
            <w:r w:rsidR="00EC5C0C" w:rsidRPr="00710235">
              <w:rPr>
                <w:rStyle w:val="Hyperlink"/>
                <w:b/>
                <w:bCs/>
                <w:noProof/>
                <w:lang w:val="bg-BG"/>
              </w:rPr>
              <w:t>Земноводни и влечуги</w:t>
            </w:r>
            <w:r w:rsidR="00EC5C0C">
              <w:rPr>
                <w:noProof/>
                <w:webHidden/>
              </w:rPr>
              <w:tab/>
            </w:r>
            <w:r w:rsidR="00EC5C0C">
              <w:rPr>
                <w:noProof/>
                <w:webHidden/>
              </w:rPr>
              <w:fldChar w:fldCharType="begin"/>
            </w:r>
            <w:r w:rsidR="00EC5C0C">
              <w:rPr>
                <w:noProof/>
                <w:webHidden/>
              </w:rPr>
              <w:instrText xml:space="preserve"> PAGEREF _Toc428968173 \h </w:instrText>
            </w:r>
            <w:r w:rsidR="00EC5C0C">
              <w:rPr>
                <w:noProof/>
                <w:webHidden/>
              </w:rPr>
            </w:r>
            <w:r w:rsidR="00EC5C0C">
              <w:rPr>
                <w:noProof/>
                <w:webHidden/>
              </w:rPr>
              <w:fldChar w:fldCharType="separate"/>
            </w:r>
            <w:r w:rsidR="00EC5C0C">
              <w:rPr>
                <w:noProof/>
                <w:webHidden/>
              </w:rPr>
              <w:t>49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74" w:history="1">
            <w:r w:rsidR="00EC5C0C" w:rsidRPr="00710235">
              <w:rPr>
                <w:rStyle w:val="Hyperlink"/>
                <w:b/>
                <w:noProof/>
                <w:lang w:val="bg-BG"/>
              </w:rPr>
              <w:t xml:space="preserve">1.15.3. </w:t>
            </w:r>
            <w:r w:rsidR="00EC5C0C" w:rsidRPr="00710235">
              <w:rPr>
                <w:rStyle w:val="Hyperlink"/>
                <w:b/>
                <w:bCs/>
                <w:noProof/>
                <w:lang w:val="bg-BG"/>
              </w:rPr>
              <w:t>Птици</w:t>
            </w:r>
            <w:r w:rsidR="00EC5C0C">
              <w:rPr>
                <w:noProof/>
                <w:webHidden/>
              </w:rPr>
              <w:tab/>
            </w:r>
            <w:r w:rsidR="00EC5C0C">
              <w:rPr>
                <w:noProof/>
                <w:webHidden/>
              </w:rPr>
              <w:fldChar w:fldCharType="begin"/>
            </w:r>
            <w:r w:rsidR="00EC5C0C">
              <w:rPr>
                <w:noProof/>
                <w:webHidden/>
              </w:rPr>
              <w:instrText xml:space="preserve"> PAGEREF _Toc428968174 \h </w:instrText>
            </w:r>
            <w:r w:rsidR="00EC5C0C">
              <w:rPr>
                <w:noProof/>
                <w:webHidden/>
              </w:rPr>
            </w:r>
            <w:r w:rsidR="00EC5C0C">
              <w:rPr>
                <w:noProof/>
                <w:webHidden/>
              </w:rPr>
              <w:fldChar w:fldCharType="separate"/>
            </w:r>
            <w:r w:rsidR="00EC5C0C">
              <w:rPr>
                <w:noProof/>
                <w:webHidden/>
              </w:rPr>
              <w:t>50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75" w:history="1">
            <w:r w:rsidR="00EC5C0C" w:rsidRPr="00710235">
              <w:rPr>
                <w:rStyle w:val="Hyperlink"/>
                <w:b/>
                <w:noProof/>
                <w:lang w:val="bg-BG"/>
              </w:rPr>
              <w:t xml:space="preserve">1.15.4. </w:t>
            </w:r>
            <w:r w:rsidR="00EC5C0C" w:rsidRPr="00710235">
              <w:rPr>
                <w:rStyle w:val="Hyperlink"/>
                <w:b/>
                <w:bCs/>
                <w:noProof/>
                <w:lang w:val="bg-BG"/>
              </w:rPr>
              <w:t>Бозайници</w:t>
            </w:r>
            <w:r w:rsidR="00EC5C0C">
              <w:rPr>
                <w:noProof/>
                <w:webHidden/>
              </w:rPr>
              <w:tab/>
            </w:r>
            <w:r w:rsidR="00EC5C0C">
              <w:rPr>
                <w:noProof/>
                <w:webHidden/>
              </w:rPr>
              <w:fldChar w:fldCharType="begin"/>
            </w:r>
            <w:r w:rsidR="00EC5C0C">
              <w:rPr>
                <w:noProof/>
                <w:webHidden/>
              </w:rPr>
              <w:instrText xml:space="preserve"> PAGEREF _Toc428968175 \h </w:instrText>
            </w:r>
            <w:r w:rsidR="00EC5C0C">
              <w:rPr>
                <w:noProof/>
                <w:webHidden/>
              </w:rPr>
            </w:r>
            <w:r w:rsidR="00EC5C0C">
              <w:rPr>
                <w:noProof/>
                <w:webHidden/>
              </w:rPr>
              <w:fldChar w:fldCharType="separate"/>
            </w:r>
            <w:r w:rsidR="00EC5C0C">
              <w:rPr>
                <w:noProof/>
                <w:webHidden/>
              </w:rPr>
              <w:t>52</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176" w:history="1">
            <w:r w:rsidR="00EC5C0C" w:rsidRPr="00710235">
              <w:rPr>
                <w:rStyle w:val="Hyperlink"/>
                <w:b/>
                <w:bCs/>
                <w:iCs/>
                <w:noProof/>
                <w:lang w:val="bg-BG"/>
              </w:rPr>
              <w:t>КУЛТУРНА И СОЦИАЛНО-ИКОНОМИЧЕСКА ХАРАКТЕРИСТИКА</w:t>
            </w:r>
            <w:r w:rsidR="00EC5C0C">
              <w:rPr>
                <w:noProof/>
                <w:webHidden/>
              </w:rPr>
              <w:tab/>
            </w:r>
            <w:r w:rsidR="00EC5C0C">
              <w:rPr>
                <w:noProof/>
                <w:webHidden/>
              </w:rPr>
              <w:fldChar w:fldCharType="begin"/>
            </w:r>
            <w:r w:rsidR="00EC5C0C">
              <w:rPr>
                <w:noProof/>
                <w:webHidden/>
              </w:rPr>
              <w:instrText xml:space="preserve"> PAGEREF _Toc428968176 \h </w:instrText>
            </w:r>
            <w:r w:rsidR="00EC5C0C">
              <w:rPr>
                <w:noProof/>
                <w:webHidden/>
              </w:rPr>
            </w:r>
            <w:r w:rsidR="00EC5C0C">
              <w:rPr>
                <w:noProof/>
                <w:webHidden/>
              </w:rPr>
              <w:fldChar w:fldCharType="separate"/>
            </w:r>
            <w:r w:rsidR="00EC5C0C">
              <w:rPr>
                <w:noProof/>
                <w:webHidden/>
              </w:rPr>
              <w:t>54</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77" w:history="1">
            <w:r w:rsidR="00EC5C0C" w:rsidRPr="00710235">
              <w:rPr>
                <w:rStyle w:val="Hyperlink"/>
                <w:b/>
                <w:bCs/>
                <w:noProof/>
                <w:lang w:val="bg-BG"/>
              </w:rPr>
              <w:t>1.16. Ползване на резервата и социално-икономически аспекти</w:t>
            </w:r>
            <w:r w:rsidR="00EC5C0C">
              <w:rPr>
                <w:noProof/>
                <w:webHidden/>
              </w:rPr>
              <w:tab/>
            </w:r>
            <w:r w:rsidR="00EC5C0C">
              <w:rPr>
                <w:noProof/>
                <w:webHidden/>
              </w:rPr>
              <w:fldChar w:fldCharType="begin"/>
            </w:r>
            <w:r w:rsidR="00EC5C0C">
              <w:rPr>
                <w:noProof/>
                <w:webHidden/>
              </w:rPr>
              <w:instrText xml:space="preserve"> PAGEREF _Toc428968177 \h </w:instrText>
            </w:r>
            <w:r w:rsidR="00EC5C0C">
              <w:rPr>
                <w:noProof/>
                <w:webHidden/>
              </w:rPr>
            </w:r>
            <w:r w:rsidR="00EC5C0C">
              <w:rPr>
                <w:noProof/>
                <w:webHidden/>
              </w:rPr>
              <w:fldChar w:fldCharType="separate"/>
            </w:r>
            <w:r w:rsidR="00EC5C0C">
              <w:rPr>
                <w:noProof/>
                <w:webHidden/>
              </w:rPr>
              <w:t>54</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78" w:history="1">
            <w:r w:rsidR="00EC5C0C" w:rsidRPr="00710235">
              <w:rPr>
                <w:rStyle w:val="Hyperlink"/>
                <w:b/>
                <w:bCs/>
                <w:noProof/>
                <w:lang w:val="bg-BG"/>
              </w:rPr>
              <w:t>1.16.1. Население и демографска характеристика на община Джебел, област Кърджали</w:t>
            </w:r>
            <w:r w:rsidR="00EC5C0C" w:rsidRPr="00710235">
              <w:rPr>
                <w:rStyle w:val="Hyperlink"/>
                <w:noProof/>
                <w:lang w:val="bg-BG"/>
              </w:rPr>
              <w:t>.</w:t>
            </w:r>
            <w:r w:rsidR="00EC5C0C">
              <w:rPr>
                <w:noProof/>
                <w:webHidden/>
              </w:rPr>
              <w:tab/>
            </w:r>
            <w:r w:rsidR="00EC5C0C">
              <w:rPr>
                <w:noProof/>
                <w:webHidden/>
              </w:rPr>
              <w:fldChar w:fldCharType="begin"/>
            </w:r>
            <w:r w:rsidR="00EC5C0C">
              <w:rPr>
                <w:noProof/>
                <w:webHidden/>
              </w:rPr>
              <w:instrText xml:space="preserve"> PAGEREF _Toc428968178 \h </w:instrText>
            </w:r>
            <w:r w:rsidR="00EC5C0C">
              <w:rPr>
                <w:noProof/>
                <w:webHidden/>
              </w:rPr>
            </w:r>
            <w:r w:rsidR="00EC5C0C">
              <w:rPr>
                <w:noProof/>
                <w:webHidden/>
              </w:rPr>
              <w:fldChar w:fldCharType="separate"/>
            </w:r>
            <w:r w:rsidR="00EC5C0C">
              <w:rPr>
                <w:noProof/>
                <w:webHidden/>
              </w:rPr>
              <w:t>54</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79" w:history="1">
            <w:r w:rsidR="00EC5C0C" w:rsidRPr="00710235">
              <w:rPr>
                <w:rStyle w:val="Hyperlink"/>
                <w:b/>
                <w:bCs/>
                <w:noProof/>
                <w:lang w:val="bg-BG"/>
              </w:rPr>
              <w:t>1.16.2. Селищна мрежа</w:t>
            </w:r>
            <w:r w:rsidR="00EC5C0C">
              <w:rPr>
                <w:noProof/>
                <w:webHidden/>
              </w:rPr>
              <w:tab/>
            </w:r>
            <w:r w:rsidR="00EC5C0C">
              <w:rPr>
                <w:noProof/>
                <w:webHidden/>
              </w:rPr>
              <w:fldChar w:fldCharType="begin"/>
            </w:r>
            <w:r w:rsidR="00EC5C0C">
              <w:rPr>
                <w:noProof/>
                <w:webHidden/>
              </w:rPr>
              <w:instrText xml:space="preserve"> PAGEREF _Toc428968179 \h </w:instrText>
            </w:r>
            <w:r w:rsidR="00EC5C0C">
              <w:rPr>
                <w:noProof/>
                <w:webHidden/>
              </w:rPr>
            </w:r>
            <w:r w:rsidR="00EC5C0C">
              <w:rPr>
                <w:noProof/>
                <w:webHidden/>
              </w:rPr>
              <w:fldChar w:fldCharType="separate"/>
            </w:r>
            <w:r w:rsidR="00EC5C0C">
              <w:rPr>
                <w:noProof/>
                <w:webHidden/>
              </w:rPr>
              <w:t>56</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80" w:history="1">
            <w:r w:rsidR="00EC5C0C" w:rsidRPr="00710235">
              <w:rPr>
                <w:rStyle w:val="Hyperlink"/>
                <w:b/>
                <w:bCs/>
                <w:noProof/>
                <w:lang w:val="bg-BG"/>
              </w:rPr>
              <w:t>1.16.3. Техническа инфраструктура, застроени площи и сгради</w:t>
            </w:r>
            <w:r w:rsidR="00EC5C0C">
              <w:rPr>
                <w:noProof/>
                <w:webHidden/>
              </w:rPr>
              <w:tab/>
            </w:r>
            <w:r w:rsidR="00EC5C0C">
              <w:rPr>
                <w:noProof/>
                <w:webHidden/>
              </w:rPr>
              <w:fldChar w:fldCharType="begin"/>
            </w:r>
            <w:r w:rsidR="00EC5C0C">
              <w:rPr>
                <w:noProof/>
                <w:webHidden/>
              </w:rPr>
              <w:instrText xml:space="preserve"> PAGEREF _Toc428968180 \h </w:instrText>
            </w:r>
            <w:r w:rsidR="00EC5C0C">
              <w:rPr>
                <w:noProof/>
                <w:webHidden/>
              </w:rPr>
            </w:r>
            <w:r w:rsidR="00EC5C0C">
              <w:rPr>
                <w:noProof/>
                <w:webHidden/>
              </w:rPr>
              <w:fldChar w:fldCharType="separate"/>
            </w:r>
            <w:r w:rsidR="00EC5C0C">
              <w:rPr>
                <w:noProof/>
                <w:webHidden/>
              </w:rPr>
              <w:t>56</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81" w:history="1">
            <w:r w:rsidR="00EC5C0C" w:rsidRPr="00710235">
              <w:rPr>
                <w:rStyle w:val="Hyperlink"/>
                <w:b/>
                <w:bCs/>
                <w:noProof/>
                <w:lang w:val="bg-BG"/>
              </w:rPr>
              <w:t>1.16.4. Селско стопанство</w:t>
            </w:r>
            <w:r w:rsidR="00EC5C0C">
              <w:rPr>
                <w:noProof/>
                <w:webHidden/>
              </w:rPr>
              <w:tab/>
            </w:r>
            <w:r w:rsidR="00EC5C0C">
              <w:rPr>
                <w:noProof/>
                <w:webHidden/>
              </w:rPr>
              <w:fldChar w:fldCharType="begin"/>
            </w:r>
            <w:r w:rsidR="00EC5C0C">
              <w:rPr>
                <w:noProof/>
                <w:webHidden/>
              </w:rPr>
              <w:instrText xml:space="preserve"> PAGEREF _Toc428968181 \h </w:instrText>
            </w:r>
            <w:r w:rsidR="00EC5C0C">
              <w:rPr>
                <w:noProof/>
                <w:webHidden/>
              </w:rPr>
            </w:r>
            <w:r w:rsidR="00EC5C0C">
              <w:rPr>
                <w:noProof/>
                <w:webHidden/>
              </w:rPr>
              <w:fldChar w:fldCharType="separate"/>
            </w:r>
            <w:r w:rsidR="00EC5C0C">
              <w:rPr>
                <w:noProof/>
                <w:webHidden/>
              </w:rPr>
              <w:t>58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82" w:history="1">
            <w:r w:rsidR="00EC5C0C" w:rsidRPr="00710235">
              <w:rPr>
                <w:rStyle w:val="Hyperlink"/>
                <w:b/>
                <w:bCs/>
                <w:noProof/>
                <w:lang w:val="bg-BG"/>
              </w:rPr>
              <w:t>1.16.5. Горско стопанство</w:t>
            </w:r>
            <w:r w:rsidR="00EC5C0C">
              <w:rPr>
                <w:noProof/>
                <w:webHidden/>
              </w:rPr>
              <w:tab/>
            </w:r>
            <w:r w:rsidR="00EC5C0C">
              <w:rPr>
                <w:noProof/>
                <w:webHidden/>
              </w:rPr>
              <w:fldChar w:fldCharType="begin"/>
            </w:r>
            <w:r w:rsidR="00EC5C0C">
              <w:rPr>
                <w:noProof/>
                <w:webHidden/>
              </w:rPr>
              <w:instrText xml:space="preserve"> PAGEREF _Toc428968182 \h </w:instrText>
            </w:r>
            <w:r w:rsidR="00EC5C0C">
              <w:rPr>
                <w:noProof/>
                <w:webHidden/>
              </w:rPr>
            </w:r>
            <w:r w:rsidR="00EC5C0C">
              <w:rPr>
                <w:noProof/>
                <w:webHidden/>
              </w:rPr>
              <w:fldChar w:fldCharType="separate"/>
            </w:r>
            <w:r w:rsidR="00EC5C0C">
              <w:rPr>
                <w:noProof/>
                <w:webHidden/>
              </w:rPr>
              <w:t>58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83" w:history="1">
            <w:r w:rsidR="00EC5C0C" w:rsidRPr="00710235">
              <w:rPr>
                <w:rStyle w:val="Hyperlink"/>
                <w:b/>
                <w:bCs/>
                <w:noProof/>
                <w:lang w:val="bg-BG"/>
              </w:rPr>
              <w:t>1.16.6. Лов, риболов, събиране на природни продукти:</w:t>
            </w:r>
            <w:r w:rsidR="00EC5C0C">
              <w:rPr>
                <w:noProof/>
                <w:webHidden/>
              </w:rPr>
              <w:tab/>
            </w:r>
            <w:r w:rsidR="00EC5C0C">
              <w:rPr>
                <w:noProof/>
                <w:webHidden/>
              </w:rPr>
              <w:fldChar w:fldCharType="begin"/>
            </w:r>
            <w:r w:rsidR="00EC5C0C">
              <w:rPr>
                <w:noProof/>
                <w:webHidden/>
              </w:rPr>
              <w:instrText xml:space="preserve"> PAGEREF _Toc428968183 \h </w:instrText>
            </w:r>
            <w:r w:rsidR="00EC5C0C">
              <w:rPr>
                <w:noProof/>
                <w:webHidden/>
              </w:rPr>
            </w:r>
            <w:r w:rsidR="00EC5C0C">
              <w:rPr>
                <w:noProof/>
                <w:webHidden/>
              </w:rPr>
              <w:fldChar w:fldCharType="separate"/>
            </w:r>
            <w:r w:rsidR="00EC5C0C">
              <w:rPr>
                <w:noProof/>
                <w:webHidden/>
              </w:rPr>
              <w:t>59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84" w:history="1">
            <w:r w:rsidR="00EC5C0C" w:rsidRPr="00710235">
              <w:rPr>
                <w:rStyle w:val="Hyperlink"/>
                <w:b/>
                <w:bCs/>
                <w:noProof/>
                <w:lang w:val="bg-BG"/>
              </w:rPr>
              <w:t>1.16.7. Туризъм, рекреация, спорт, услуги</w:t>
            </w:r>
            <w:r w:rsidR="00EC5C0C">
              <w:rPr>
                <w:noProof/>
                <w:webHidden/>
              </w:rPr>
              <w:tab/>
            </w:r>
            <w:r w:rsidR="00EC5C0C">
              <w:rPr>
                <w:noProof/>
                <w:webHidden/>
              </w:rPr>
              <w:fldChar w:fldCharType="begin"/>
            </w:r>
            <w:r w:rsidR="00EC5C0C">
              <w:rPr>
                <w:noProof/>
                <w:webHidden/>
              </w:rPr>
              <w:instrText xml:space="preserve"> PAGEREF _Toc428968184 \h </w:instrText>
            </w:r>
            <w:r w:rsidR="00EC5C0C">
              <w:rPr>
                <w:noProof/>
                <w:webHidden/>
              </w:rPr>
            </w:r>
            <w:r w:rsidR="00EC5C0C">
              <w:rPr>
                <w:noProof/>
                <w:webHidden/>
              </w:rPr>
              <w:fldChar w:fldCharType="separate"/>
            </w:r>
            <w:r w:rsidR="00EC5C0C">
              <w:rPr>
                <w:noProof/>
                <w:webHidden/>
              </w:rPr>
              <w:t>59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85" w:history="1">
            <w:r w:rsidR="00EC5C0C" w:rsidRPr="00710235">
              <w:rPr>
                <w:rStyle w:val="Hyperlink"/>
                <w:b/>
                <w:bCs/>
                <w:noProof/>
                <w:lang w:val="bg-BG"/>
              </w:rPr>
              <w:t>1.16.8. По-значими дейности и занаяти в района</w:t>
            </w:r>
            <w:r w:rsidR="00EC5C0C">
              <w:rPr>
                <w:noProof/>
                <w:webHidden/>
              </w:rPr>
              <w:tab/>
            </w:r>
            <w:r w:rsidR="00EC5C0C">
              <w:rPr>
                <w:noProof/>
                <w:webHidden/>
              </w:rPr>
              <w:fldChar w:fldCharType="begin"/>
            </w:r>
            <w:r w:rsidR="00EC5C0C">
              <w:rPr>
                <w:noProof/>
                <w:webHidden/>
              </w:rPr>
              <w:instrText xml:space="preserve"> PAGEREF _Toc428968185 \h </w:instrText>
            </w:r>
            <w:r w:rsidR="00EC5C0C">
              <w:rPr>
                <w:noProof/>
                <w:webHidden/>
              </w:rPr>
            </w:r>
            <w:r w:rsidR="00EC5C0C">
              <w:rPr>
                <w:noProof/>
                <w:webHidden/>
              </w:rPr>
              <w:fldChar w:fldCharType="separate"/>
            </w:r>
            <w:r w:rsidR="00EC5C0C">
              <w:rPr>
                <w:noProof/>
                <w:webHidden/>
              </w:rPr>
              <w:t>60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86" w:history="1">
            <w:r w:rsidR="00EC5C0C" w:rsidRPr="00710235">
              <w:rPr>
                <w:rStyle w:val="Hyperlink"/>
                <w:b/>
                <w:bCs/>
                <w:noProof/>
                <w:lang w:val="bg-BG"/>
              </w:rPr>
              <w:t>1.16.9. Информираност на обществеността за резервата и отношението към него</w:t>
            </w:r>
            <w:r w:rsidR="00EC5C0C">
              <w:rPr>
                <w:noProof/>
                <w:webHidden/>
              </w:rPr>
              <w:tab/>
            </w:r>
            <w:r w:rsidR="00EC5C0C">
              <w:rPr>
                <w:noProof/>
                <w:webHidden/>
              </w:rPr>
              <w:fldChar w:fldCharType="begin"/>
            </w:r>
            <w:r w:rsidR="00EC5C0C">
              <w:rPr>
                <w:noProof/>
                <w:webHidden/>
              </w:rPr>
              <w:instrText xml:space="preserve"> PAGEREF _Toc428968186 \h </w:instrText>
            </w:r>
            <w:r w:rsidR="00EC5C0C">
              <w:rPr>
                <w:noProof/>
                <w:webHidden/>
              </w:rPr>
            </w:r>
            <w:r w:rsidR="00EC5C0C">
              <w:rPr>
                <w:noProof/>
                <w:webHidden/>
              </w:rPr>
              <w:fldChar w:fldCharType="separate"/>
            </w:r>
            <w:r w:rsidR="00EC5C0C">
              <w:rPr>
                <w:noProof/>
                <w:webHidden/>
              </w:rPr>
              <w:t>60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87" w:history="1">
            <w:r w:rsidR="00EC5C0C" w:rsidRPr="00710235">
              <w:rPr>
                <w:rStyle w:val="Hyperlink"/>
                <w:b/>
                <w:bCs/>
                <w:noProof/>
                <w:lang w:val="bg-BG"/>
              </w:rPr>
              <w:t>1.17. Настоящо ползване на прилежащите територии и влиянието върху резервата</w:t>
            </w:r>
            <w:r w:rsidR="00EC5C0C">
              <w:rPr>
                <w:noProof/>
                <w:webHidden/>
              </w:rPr>
              <w:tab/>
            </w:r>
            <w:r w:rsidR="00EC5C0C">
              <w:rPr>
                <w:noProof/>
                <w:webHidden/>
              </w:rPr>
              <w:fldChar w:fldCharType="begin"/>
            </w:r>
            <w:r w:rsidR="00EC5C0C">
              <w:rPr>
                <w:noProof/>
                <w:webHidden/>
              </w:rPr>
              <w:instrText xml:space="preserve"> PAGEREF _Toc428968187 \h </w:instrText>
            </w:r>
            <w:r w:rsidR="00EC5C0C">
              <w:rPr>
                <w:noProof/>
                <w:webHidden/>
              </w:rPr>
            </w:r>
            <w:r w:rsidR="00EC5C0C">
              <w:rPr>
                <w:noProof/>
                <w:webHidden/>
              </w:rPr>
              <w:fldChar w:fldCharType="separate"/>
            </w:r>
            <w:r w:rsidR="00EC5C0C">
              <w:rPr>
                <w:noProof/>
                <w:webHidden/>
              </w:rPr>
              <w:t>62</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88" w:history="1">
            <w:r w:rsidR="00EC5C0C" w:rsidRPr="00710235">
              <w:rPr>
                <w:rStyle w:val="Hyperlink"/>
                <w:b/>
                <w:noProof/>
                <w:lang w:val="bg-BG"/>
              </w:rPr>
              <w:t>1.17.1. Граници, разположение, собственост, административна и фондова принадлежност на защитената местност</w:t>
            </w:r>
            <w:r w:rsidR="00EC5C0C">
              <w:rPr>
                <w:noProof/>
                <w:webHidden/>
              </w:rPr>
              <w:tab/>
            </w:r>
            <w:r w:rsidR="00EC5C0C">
              <w:rPr>
                <w:noProof/>
                <w:webHidden/>
              </w:rPr>
              <w:fldChar w:fldCharType="begin"/>
            </w:r>
            <w:r w:rsidR="00EC5C0C">
              <w:rPr>
                <w:noProof/>
                <w:webHidden/>
              </w:rPr>
              <w:instrText xml:space="preserve"> PAGEREF _Toc428968188 \h </w:instrText>
            </w:r>
            <w:r w:rsidR="00EC5C0C">
              <w:rPr>
                <w:noProof/>
                <w:webHidden/>
              </w:rPr>
            </w:r>
            <w:r w:rsidR="00EC5C0C">
              <w:rPr>
                <w:noProof/>
                <w:webHidden/>
              </w:rPr>
              <w:fldChar w:fldCharType="separate"/>
            </w:r>
            <w:r w:rsidR="00EC5C0C">
              <w:rPr>
                <w:noProof/>
                <w:webHidden/>
              </w:rPr>
              <w:t>62</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89" w:history="1">
            <w:r w:rsidR="00EC5C0C" w:rsidRPr="00710235">
              <w:rPr>
                <w:rStyle w:val="Hyperlink"/>
                <w:b/>
                <w:noProof/>
                <w:lang w:val="bg-BG"/>
              </w:rPr>
              <w:t>1.17.2. Горскостопански дейности и функции на горите в прилежащата на поддържания резерват защитена местност</w:t>
            </w:r>
            <w:r w:rsidR="00EC5C0C">
              <w:rPr>
                <w:noProof/>
                <w:webHidden/>
              </w:rPr>
              <w:tab/>
            </w:r>
            <w:r w:rsidR="00EC5C0C">
              <w:rPr>
                <w:noProof/>
                <w:webHidden/>
              </w:rPr>
              <w:fldChar w:fldCharType="begin"/>
            </w:r>
            <w:r w:rsidR="00EC5C0C">
              <w:rPr>
                <w:noProof/>
                <w:webHidden/>
              </w:rPr>
              <w:instrText xml:space="preserve"> PAGEREF _Toc428968189 \h </w:instrText>
            </w:r>
            <w:r w:rsidR="00EC5C0C">
              <w:rPr>
                <w:noProof/>
                <w:webHidden/>
              </w:rPr>
            </w:r>
            <w:r w:rsidR="00EC5C0C">
              <w:rPr>
                <w:noProof/>
                <w:webHidden/>
              </w:rPr>
              <w:fldChar w:fldCharType="separate"/>
            </w:r>
            <w:r w:rsidR="00EC5C0C">
              <w:rPr>
                <w:noProof/>
                <w:webHidden/>
              </w:rPr>
              <w:t>62</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90" w:history="1">
            <w:r w:rsidR="00EC5C0C" w:rsidRPr="00710235">
              <w:rPr>
                <w:rStyle w:val="Hyperlink"/>
                <w:b/>
                <w:noProof/>
                <w:lang w:val="bg-BG"/>
              </w:rPr>
              <w:t>1.17.3. Ловно и рибно устройствените дейности в защитена местност “Вековните борове”</w:t>
            </w:r>
            <w:r w:rsidR="00EC5C0C">
              <w:rPr>
                <w:noProof/>
                <w:webHidden/>
              </w:rPr>
              <w:tab/>
            </w:r>
            <w:r w:rsidR="00EC5C0C">
              <w:rPr>
                <w:noProof/>
                <w:webHidden/>
              </w:rPr>
              <w:fldChar w:fldCharType="begin"/>
            </w:r>
            <w:r w:rsidR="00EC5C0C">
              <w:rPr>
                <w:noProof/>
                <w:webHidden/>
              </w:rPr>
              <w:instrText xml:space="preserve"> PAGEREF _Toc428968190 \h </w:instrText>
            </w:r>
            <w:r w:rsidR="00EC5C0C">
              <w:rPr>
                <w:noProof/>
                <w:webHidden/>
              </w:rPr>
            </w:r>
            <w:r w:rsidR="00EC5C0C">
              <w:rPr>
                <w:noProof/>
                <w:webHidden/>
              </w:rPr>
              <w:fldChar w:fldCharType="separate"/>
            </w:r>
            <w:r w:rsidR="00EC5C0C">
              <w:rPr>
                <w:noProof/>
                <w:webHidden/>
              </w:rPr>
              <w:t>62</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91" w:history="1">
            <w:r w:rsidR="00EC5C0C" w:rsidRPr="00710235">
              <w:rPr>
                <w:rStyle w:val="Hyperlink"/>
                <w:b/>
                <w:noProof/>
                <w:lang w:val="bg-BG"/>
              </w:rPr>
              <w:t>1.17.4. Вид, състояние и влияние на застроените прилежащи територии</w:t>
            </w:r>
            <w:r w:rsidR="00EC5C0C">
              <w:rPr>
                <w:noProof/>
                <w:webHidden/>
              </w:rPr>
              <w:tab/>
            </w:r>
            <w:r w:rsidR="00EC5C0C">
              <w:rPr>
                <w:noProof/>
                <w:webHidden/>
              </w:rPr>
              <w:fldChar w:fldCharType="begin"/>
            </w:r>
            <w:r w:rsidR="00EC5C0C">
              <w:rPr>
                <w:noProof/>
                <w:webHidden/>
              </w:rPr>
              <w:instrText xml:space="preserve"> PAGEREF _Toc428968191 \h </w:instrText>
            </w:r>
            <w:r w:rsidR="00EC5C0C">
              <w:rPr>
                <w:noProof/>
                <w:webHidden/>
              </w:rPr>
            </w:r>
            <w:r w:rsidR="00EC5C0C">
              <w:rPr>
                <w:noProof/>
                <w:webHidden/>
              </w:rPr>
              <w:fldChar w:fldCharType="separate"/>
            </w:r>
            <w:r w:rsidR="00EC5C0C">
              <w:rPr>
                <w:noProof/>
                <w:webHidden/>
              </w:rPr>
              <w:t>62</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92" w:history="1">
            <w:r w:rsidR="00EC5C0C" w:rsidRPr="00710235">
              <w:rPr>
                <w:rStyle w:val="Hyperlink"/>
                <w:b/>
                <w:noProof/>
                <w:lang w:val="bg-BG"/>
              </w:rPr>
              <w:t>1.17.5. Обекти от техническата инфраструктура, пътища, строителство, водоснабдителни съоръжения и др.), които имат отношение към територията на поддържания резерват</w:t>
            </w:r>
            <w:r w:rsidR="00EC5C0C">
              <w:rPr>
                <w:noProof/>
                <w:webHidden/>
              </w:rPr>
              <w:tab/>
            </w:r>
            <w:r w:rsidR="00EC5C0C">
              <w:rPr>
                <w:noProof/>
                <w:webHidden/>
              </w:rPr>
              <w:fldChar w:fldCharType="begin"/>
            </w:r>
            <w:r w:rsidR="00EC5C0C">
              <w:rPr>
                <w:noProof/>
                <w:webHidden/>
              </w:rPr>
              <w:instrText xml:space="preserve"> PAGEREF _Toc428968192 \h </w:instrText>
            </w:r>
            <w:r w:rsidR="00EC5C0C">
              <w:rPr>
                <w:noProof/>
                <w:webHidden/>
              </w:rPr>
            </w:r>
            <w:r w:rsidR="00EC5C0C">
              <w:rPr>
                <w:noProof/>
                <w:webHidden/>
              </w:rPr>
              <w:fldChar w:fldCharType="separate"/>
            </w:r>
            <w:r w:rsidR="00EC5C0C">
              <w:rPr>
                <w:noProof/>
                <w:webHidden/>
              </w:rPr>
              <w:t>62</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93" w:history="1">
            <w:r w:rsidR="00EC5C0C" w:rsidRPr="00710235">
              <w:rPr>
                <w:rStyle w:val="Hyperlink"/>
                <w:b/>
                <w:noProof/>
                <w:lang w:val="bg-BG"/>
              </w:rPr>
              <w:t>1.17.6. Начина на ползване на земеделските земи и други селскостопански обекти в прилежащите територии</w:t>
            </w:r>
            <w:r w:rsidR="00EC5C0C">
              <w:rPr>
                <w:noProof/>
                <w:webHidden/>
              </w:rPr>
              <w:tab/>
            </w:r>
            <w:r w:rsidR="00EC5C0C">
              <w:rPr>
                <w:noProof/>
                <w:webHidden/>
              </w:rPr>
              <w:fldChar w:fldCharType="begin"/>
            </w:r>
            <w:r w:rsidR="00EC5C0C">
              <w:rPr>
                <w:noProof/>
                <w:webHidden/>
              </w:rPr>
              <w:instrText xml:space="preserve"> PAGEREF _Toc428968193 \h </w:instrText>
            </w:r>
            <w:r w:rsidR="00EC5C0C">
              <w:rPr>
                <w:noProof/>
                <w:webHidden/>
              </w:rPr>
            </w:r>
            <w:r w:rsidR="00EC5C0C">
              <w:rPr>
                <w:noProof/>
                <w:webHidden/>
              </w:rPr>
              <w:fldChar w:fldCharType="separate"/>
            </w:r>
            <w:r w:rsidR="00EC5C0C">
              <w:rPr>
                <w:noProof/>
                <w:webHidden/>
              </w:rPr>
              <w:t>63</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94" w:history="1">
            <w:r w:rsidR="00EC5C0C" w:rsidRPr="00710235">
              <w:rPr>
                <w:rStyle w:val="Hyperlink"/>
                <w:b/>
                <w:noProof/>
                <w:lang w:val="bg-BG"/>
              </w:rPr>
              <w:t>1.17.7. Горскостопански дейности и функции на горите в прилежащите територии</w:t>
            </w:r>
            <w:r w:rsidR="00EC5C0C">
              <w:rPr>
                <w:noProof/>
                <w:webHidden/>
              </w:rPr>
              <w:tab/>
            </w:r>
            <w:r w:rsidR="00EC5C0C">
              <w:rPr>
                <w:noProof/>
                <w:webHidden/>
              </w:rPr>
              <w:fldChar w:fldCharType="begin"/>
            </w:r>
            <w:r w:rsidR="00EC5C0C">
              <w:rPr>
                <w:noProof/>
                <w:webHidden/>
              </w:rPr>
              <w:instrText xml:space="preserve"> PAGEREF _Toc428968194 \h </w:instrText>
            </w:r>
            <w:r w:rsidR="00EC5C0C">
              <w:rPr>
                <w:noProof/>
                <w:webHidden/>
              </w:rPr>
            </w:r>
            <w:r w:rsidR="00EC5C0C">
              <w:rPr>
                <w:noProof/>
                <w:webHidden/>
              </w:rPr>
              <w:fldChar w:fldCharType="separate"/>
            </w:r>
            <w:r w:rsidR="00EC5C0C">
              <w:rPr>
                <w:noProof/>
                <w:webHidden/>
              </w:rPr>
              <w:t>63</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95" w:history="1">
            <w:r w:rsidR="00EC5C0C" w:rsidRPr="00710235">
              <w:rPr>
                <w:rStyle w:val="Hyperlink"/>
                <w:b/>
                <w:noProof/>
                <w:lang w:val="bg-BG"/>
              </w:rPr>
              <w:t>1.17.8. Туристическа дейност и рекреационни ресурси в прилежащата на поддържания резерват защитена местност</w:t>
            </w:r>
            <w:r w:rsidR="00EC5C0C">
              <w:rPr>
                <w:noProof/>
                <w:webHidden/>
              </w:rPr>
              <w:tab/>
            </w:r>
            <w:r w:rsidR="00EC5C0C">
              <w:rPr>
                <w:noProof/>
                <w:webHidden/>
              </w:rPr>
              <w:fldChar w:fldCharType="begin"/>
            </w:r>
            <w:r w:rsidR="00EC5C0C">
              <w:rPr>
                <w:noProof/>
                <w:webHidden/>
              </w:rPr>
              <w:instrText xml:space="preserve"> PAGEREF _Toc428968195 \h </w:instrText>
            </w:r>
            <w:r w:rsidR="00EC5C0C">
              <w:rPr>
                <w:noProof/>
                <w:webHidden/>
              </w:rPr>
            </w:r>
            <w:r w:rsidR="00EC5C0C">
              <w:rPr>
                <w:noProof/>
                <w:webHidden/>
              </w:rPr>
              <w:fldChar w:fldCharType="separate"/>
            </w:r>
            <w:r w:rsidR="00EC5C0C">
              <w:rPr>
                <w:noProof/>
                <w:webHidden/>
              </w:rPr>
              <w:t>63</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96" w:history="1">
            <w:r w:rsidR="00EC5C0C" w:rsidRPr="00710235">
              <w:rPr>
                <w:rStyle w:val="Hyperlink"/>
                <w:b/>
                <w:bCs/>
                <w:noProof/>
                <w:lang w:val="bg-BG"/>
              </w:rPr>
              <w:t>1.18. Културно-историческо наследство</w:t>
            </w:r>
            <w:r w:rsidR="00EC5C0C">
              <w:rPr>
                <w:noProof/>
                <w:webHidden/>
              </w:rPr>
              <w:tab/>
            </w:r>
            <w:r w:rsidR="00EC5C0C">
              <w:rPr>
                <w:noProof/>
                <w:webHidden/>
              </w:rPr>
              <w:fldChar w:fldCharType="begin"/>
            </w:r>
            <w:r w:rsidR="00EC5C0C">
              <w:rPr>
                <w:noProof/>
                <w:webHidden/>
              </w:rPr>
              <w:instrText xml:space="preserve"> PAGEREF _Toc428968196 \h </w:instrText>
            </w:r>
            <w:r w:rsidR="00EC5C0C">
              <w:rPr>
                <w:noProof/>
                <w:webHidden/>
              </w:rPr>
            </w:r>
            <w:r w:rsidR="00EC5C0C">
              <w:rPr>
                <w:noProof/>
                <w:webHidden/>
              </w:rPr>
              <w:fldChar w:fldCharType="separate"/>
            </w:r>
            <w:r w:rsidR="00EC5C0C">
              <w:rPr>
                <w:noProof/>
                <w:webHidden/>
              </w:rPr>
              <w:t>63</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97" w:history="1">
            <w:r w:rsidR="00EC5C0C" w:rsidRPr="00710235">
              <w:rPr>
                <w:rStyle w:val="Hyperlink"/>
                <w:b/>
                <w:noProof/>
                <w:lang w:val="bg-BG"/>
              </w:rPr>
              <w:t>1.18.1. Значими археологически обекти, архитектурни паметници и исторически места в прилежащите територии</w:t>
            </w:r>
            <w:r w:rsidR="00EC5C0C">
              <w:rPr>
                <w:noProof/>
                <w:webHidden/>
              </w:rPr>
              <w:tab/>
            </w:r>
            <w:r w:rsidR="00EC5C0C">
              <w:rPr>
                <w:noProof/>
                <w:webHidden/>
              </w:rPr>
              <w:fldChar w:fldCharType="begin"/>
            </w:r>
            <w:r w:rsidR="00EC5C0C">
              <w:rPr>
                <w:noProof/>
                <w:webHidden/>
              </w:rPr>
              <w:instrText xml:space="preserve"> PAGEREF _Toc428968197 \h </w:instrText>
            </w:r>
            <w:r w:rsidR="00EC5C0C">
              <w:rPr>
                <w:noProof/>
                <w:webHidden/>
              </w:rPr>
            </w:r>
            <w:r w:rsidR="00EC5C0C">
              <w:rPr>
                <w:noProof/>
                <w:webHidden/>
              </w:rPr>
              <w:fldChar w:fldCharType="separate"/>
            </w:r>
            <w:r w:rsidR="00EC5C0C">
              <w:rPr>
                <w:noProof/>
                <w:webHidden/>
              </w:rPr>
              <w:t>63</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198" w:history="1">
            <w:r w:rsidR="00EC5C0C" w:rsidRPr="00710235">
              <w:rPr>
                <w:rStyle w:val="Hyperlink"/>
                <w:b/>
                <w:noProof/>
                <w:lang w:val="bg-BG"/>
              </w:rPr>
              <w:t>1.18.2. Дейности от миналото, свързани с поминъка на населението и местните занаяти</w:t>
            </w:r>
            <w:r w:rsidR="00EC5C0C">
              <w:rPr>
                <w:noProof/>
                <w:webHidden/>
              </w:rPr>
              <w:tab/>
            </w:r>
            <w:r w:rsidR="00EC5C0C">
              <w:rPr>
                <w:noProof/>
                <w:webHidden/>
              </w:rPr>
              <w:fldChar w:fldCharType="begin"/>
            </w:r>
            <w:r w:rsidR="00EC5C0C">
              <w:rPr>
                <w:noProof/>
                <w:webHidden/>
              </w:rPr>
              <w:instrText xml:space="preserve"> PAGEREF _Toc428968198 \h </w:instrText>
            </w:r>
            <w:r w:rsidR="00EC5C0C">
              <w:rPr>
                <w:noProof/>
                <w:webHidden/>
              </w:rPr>
            </w:r>
            <w:r w:rsidR="00EC5C0C">
              <w:rPr>
                <w:noProof/>
                <w:webHidden/>
              </w:rPr>
              <w:fldChar w:fldCharType="separate"/>
            </w:r>
            <w:r w:rsidR="00EC5C0C">
              <w:rPr>
                <w:noProof/>
                <w:webHidden/>
              </w:rPr>
              <w:t>63</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199" w:history="1">
            <w:r w:rsidR="00EC5C0C" w:rsidRPr="00710235">
              <w:rPr>
                <w:rStyle w:val="Hyperlink"/>
                <w:b/>
                <w:bCs/>
                <w:noProof/>
                <w:lang w:val="bg-BG"/>
              </w:rPr>
              <w:t>1.19. Ландшафт</w:t>
            </w:r>
            <w:r w:rsidR="00EC5C0C">
              <w:rPr>
                <w:noProof/>
                <w:webHidden/>
              </w:rPr>
              <w:tab/>
            </w:r>
            <w:r w:rsidR="00EC5C0C">
              <w:rPr>
                <w:noProof/>
                <w:webHidden/>
              </w:rPr>
              <w:fldChar w:fldCharType="begin"/>
            </w:r>
            <w:r w:rsidR="00EC5C0C">
              <w:rPr>
                <w:noProof/>
                <w:webHidden/>
              </w:rPr>
              <w:instrText xml:space="preserve"> PAGEREF _Toc428968199 \h </w:instrText>
            </w:r>
            <w:r w:rsidR="00EC5C0C">
              <w:rPr>
                <w:noProof/>
                <w:webHidden/>
              </w:rPr>
            </w:r>
            <w:r w:rsidR="00EC5C0C">
              <w:rPr>
                <w:noProof/>
                <w:webHidden/>
              </w:rPr>
              <w:fldChar w:fldCharType="separate"/>
            </w:r>
            <w:r w:rsidR="00EC5C0C">
              <w:rPr>
                <w:noProof/>
                <w:webHidden/>
              </w:rPr>
              <w:t>64</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00" w:history="1">
            <w:r w:rsidR="00EC5C0C" w:rsidRPr="00710235">
              <w:rPr>
                <w:rStyle w:val="Hyperlink"/>
                <w:b/>
                <w:bCs/>
                <w:noProof/>
                <w:lang w:val="bg-BG"/>
              </w:rPr>
              <w:t>1.20. СЪСТОЯНИЕ НА КОМПОНЕНТИТЕ НА ОКОЛНАТА СРЕДА</w:t>
            </w:r>
            <w:r w:rsidR="00EC5C0C">
              <w:rPr>
                <w:noProof/>
                <w:webHidden/>
              </w:rPr>
              <w:tab/>
            </w:r>
            <w:r w:rsidR="00EC5C0C">
              <w:rPr>
                <w:noProof/>
                <w:webHidden/>
              </w:rPr>
              <w:fldChar w:fldCharType="begin"/>
            </w:r>
            <w:r w:rsidR="00EC5C0C">
              <w:rPr>
                <w:noProof/>
                <w:webHidden/>
              </w:rPr>
              <w:instrText xml:space="preserve"> PAGEREF _Toc428968200 \h </w:instrText>
            </w:r>
            <w:r w:rsidR="00EC5C0C">
              <w:rPr>
                <w:noProof/>
                <w:webHidden/>
              </w:rPr>
            </w:r>
            <w:r w:rsidR="00EC5C0C">
              <w:rPr>
                <w:noProof/>
                <w:webHidden/>
              </w:rPr>
              <w:fldChar w:fldCharType="separate"/>
            </w:r>
            <w:r w:rsidR="00EC5C0C">
              <w:rPr>
                <w:noProof/>
                <w:webHidden/>
              </w:rPr>
              <w:t>64</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01" w:history="1">
            <w:r w:rsidR="00EC5C0C" w:rsidRPr="00710235">
              <w:rPr>
                <w:rStyle w:val="Hyperlink"/>
                <w:b/>
                <w:bCs/>
                <w:noProof/>
                <w:lang w:val="bg-BG"/>
              </w:rPr>
              <w:t>ПЪРВА ОЦЕНКА</w:t>
            </w:r>
            <w:r w:rsidR="00EC5C0C">
              <w:rPr>
                <w:noProof/>
                <w:webHidden/>
              </w:rPr>
              <w:tab/>
            </w:r>
            <w:r w:rsidR="00EC5C0C">
              <w:rPr>
                <w:noProof/>
                <w:webHidden/>
              </w:rPr>
              <w:fldChar w:fldCharType="begin"/>
            </w:r>
            <w:r w:rsidR="00EC5C0C">
              <w:rPr>
                <w:noProof/>
                <w:webHidden/>
              </w:rPr>
              <w:instrText xml:space="preserve"> PAGEREF _Toc428968201 \h </w:instrText>
            </w:r>
            <w:r w:rsidR="00EC5C0C">
              <w:rPr>
                <w:noProof/>
                <w:webHidden/>
              </w:rPr>
            </w:r>
            <w:r w:rsidR="00EC5C0C">
              <w:rPr>
                <w:noProof/>
                <w:webHidden/>
              </w:rPr>
              <w:fldChar w:fldCharType="separate"/>
            </w:r>
            <w:r w:rsidR="00EC5C0C">
              <w:rPr>
                <w:noProof/>
                <w:webHidden/>
              </w:rPr>
              <w:t>65</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02" w:history="1">
            <w:r w:rsidR="00EC5C0C" w:rsidRPr="00710235">
              <w:rPr>
                <w:rStyle w:val="Hyperlink"/>
                <w:b/>
                <w:bCs/>
                <w:noProof/>
                <w:lang w:val="bg-BG"/>
              </w:rPr>
              <w:t>1.21. ЕКОЛОГИЧНА ОЦЕНКА</w:t>
            </w:r>
            <w:r w:rsidR="00EC5C0C">
              <w:rPr>
                <w:noProof/>
                <w:webHidden/>
              </w:rPr>
              <w:tab/>
            </w:r>
            <w:r w:rsidR="00EC5C0C">
              <w:rPr>
                <w:noProof/>
                <w:webHidden/>
              </w:rPr>
              <w:fldChar w:fldCharType="begin"/>
            </w:r>
            <w:r w:rsidR="00EC5C0C">
              <w:rPr>
                <w:noProof/>
                <w:webHidden/>
              </w:rPr>
              <w:instrText xml:space="preserve"> PAGEREF _Toc428968202 \h </w:instrText>
            </w:r>
            <w:r w:rsidR="00EC5C0C">
              <w:rPr>
                <w:noProof/>
                <w:webHidden/>
              </w:rPr>
            </w:r>
            <w:r w:rsidR="00EC5C0C">
              <w:rPr>
                <w:noProof/>
                <w:webHidden/>
              </w:rPr>
              <w:fldChar w:fldCharType="separate"/>
            </w:r>
            <w:r w:rsidR="00EC5C0C">
              <w:rPr>
                <w:noProof/>
                <w:webHidden/>
              </w:rPr>
              <w:t>65</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03" w:history="1">
            <w:r w:rsidR="00EC5C0C" w:rsidRPr="00710235">
              <w:rPr>
                <w:rStyle w:val="Hyperlink"/>
                <w:b/>
                <w:bCs/>
                <w:noProof/>
                <w:lang w:val="bg-BG"/>
              </w:rPr>
              <w:t>1.21.1. Уязвимост</w:t>
            </w:r>
            <w:r w:rsidR="00EC5C0C">
              <w:rPr>
                <w:noProof/>
                <w:webHidden/>
              </w:rPr>
              <w:tab/>
            </w:r>
            <w:r w:rsidR="00EC5C0C">
              <w:rPr>
                <w:noProof/>
                <w:webHidden/>
              </w:rPr>
              <w:fldChar w:fldCharType="begin"/>
            </w:r>
            <w:r w:rsidR="00EC5C0C">
              <w:rPr>
                <w:noProof/>
                <w:webHidden/>
              </w:rPr>
              <w:instrText xml:space="preserve"> PAGEREF _Toc428968203 \h </w:instrText>
            </w:r>
            <w:r w:rsidR="00EC5C0C">
              <w:rPr>
                <w:noProof/>
                <w:webHidden/>
              </w:rPr>
            </w:r>
            <w:r w:rsidR="00EC5C0C">
              <w:rPr>
                <w:noProof/>
                <w:webHidden/>
              </w:rPr>
              <w:fldChar w:fldCharType="separate"/>
            </w:r>
            <w:r w:rsidR="00EC5C0C">
              <w:rPr>
                <w:noProof/>
                <w:webHidden/>
              </w:rPr>
              <w:t>65</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04" w:history="1">
            <w:r w:rsidR="00EC5C0C" w:rsidRPr="00710235">
              <w:rPr>
                <w:rStyle w:val="Hyperlink"/>
                <w:b/>
                <w:bCs/>
                <w:noProof/>
                <w:lang w:val="bg-BG"/>
              </w:rPr>
              <w:t>1.21.2. Рядкост</w:t>
            </w:r>
            <w:r w:rsidR="00EC5C0C">
              <w:rPr>
                <w:noProof/>
                <w:webHidden/>
              </w:rPr>
              <w:tab/>
            </w:r>
            <w:r w:rsidR="00EC5C0C">
              <w:rPr>
                <w:noProof/>
                <w:webHidden/>
              </w:rPr>
              <w:fldChar w:fldCharType="begin"/>
            </w:r>
            <w:r w:rsidR="00EC5C0C">
              <w:rPr>
                <w:noProof/>
                <w:webHidden/>
              </w:rPr>
              <w:instrText xml:space="preserve"> PAGEREF _Toc428968204 \h </w:instrText>
            </w:r>
            <w:r w:rsidR="00EC5C0C">
              <w:rPr>
                <w:noProof/>
                <w:webHidden/>
              </w:rPr>
            </w:r>
            <w:r w:rsidR="00EC5C0C">
              <w:rPr>
                <w:noProof/>
                <w:webHidden/>
              </w:rPr>
              <w:fldChar w:fldCharType="separate"/>
            </w:r>
            <w:r w:rsidR="00EC5C0C">
              <w:rPr>
                <w:noProof/>
                <w:webHidden/>
              </w:rPr>
              <w:t>67</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05" w:history="1">
            <w:r w:rsidR="00EC5C0C" w:rsidRPr="00710235">
              <w:rPr>
                <w:rStyle w:val="Hyperlink"/>
                <w:b/>
                <w:bCs/>
                <w:noProof/>
                <w:lang w:val="bg-BG"/>
              </w:rPr>
              <w:t>1.21.3. Естественост</w:t>
            </w:r>
            <w:r w:rsidR="00EC5C0C">
              <w:rPr>
                <w:noProof/>
                <w:webHidden/>
              </w:rPr>
              <w:tab/>
            </w:r>
            <w:r w:rsidR="00EC5C0C">
              <w:rPr>
                <w:noProof/>
                <w:webHidden/>
              </w:rPr>
              <w:fldChar w:fldCharType="begin"/>
            </w:r>
            <w:r w:rsidR="00EC5C0C">
              <w:rPr>
                <w:noProof/>
                <w:webHidden/>
              </w:rPr>
              <w:instrText xml:space="preserve"> PAGEREF _Toc428968205 \h </w:instrText>
            </w:r>
            <w:r w:rsidR="00EC5C0C">
              <w:rPr>
                <w:noProof/>
                <w:webHidden/>
              </w:rPr>
            </w:r>
            <w:r w:rsidR="00EC5C0C">
              <w:rPr>
                <w:noProof/>
                <w:webHidden/>
              </w:rPr>
              <w:fldChar w:fldCharType="separate"/>
            </w:r>
            <w:r w:rsidR="00EC5C0C">
              <w:rPr>
                <w:noProof/>
                <w:webHidden/>
              </w:rPr>
              <w:t>69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06" w:history="1">
            <w:r w:rsidR="00EC5C0C" w:rsidRPr="00710235">
              <w:rPr>
                <w:rStyle w:val="Hyperlink"/>
                <w:b/>
                <w:bCs/>
                <w:noProof/>
                <w:lang w:val="bg-BG"/>
              </w:rPr>
              <w:t>1.21.4. Типичност</w:t>
            </w:r>
            <w:r w:rsidR="00EC5C0C">
              <w:rPr>
                <w:noProof/>
                <w:webHidden/>
              </w:rPr>
              <w:tab/>
            </w:r>
            <w:r w:rsidR="00EC5C0C">
              <w:rPr>
                <w:noProof/>
                <w:webHidden/>
              </w:rPr>
              <w:fldChar w:fldCharType="begin"/>
            </w:r>
            <w:r w:rsidR="00EC5C0C">
              <w:rPr>
                <w:noProof/>
                <w:webHidden/>
              </w:rPr>
              <w:instrText xml:space="preserve"> PAGEREF _Toc428968206 \h </w:instrText>
            </w:r>
            <w:r w:rsidR="00EC5C0C">
              <w:rPr>
                <w:noProof/>
                <w:webHidden/>
              </w:rPr>
            </w:r>
            <w:r w:rsidR="00EC5C0C">
              <w:rPr>
                <w:noProof/>
                <w:webHidden/>
              </w:rPr>
              <w:fldChar w:fldCharType="separate"/>
            </w:r>
            <w:r w:rsidR="00EC5C0C">
              <w:rPr>
                <w:noProof/>
                <w:webHidden/>
              </w:rPr>
              <w:t>70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07" w:history="1">
            <w:r w:rsidR="00EC5C0C" w:rsidRPr="00710235">
              <w:rPr>
                <w:rStyle w:val="Hyperlink"/>
                <w:b/>
                <w:bCs/>
                <w:noProof/>
                <w:lang w:val="bg-BG"/>
              </w:rPr>
              <w:t>1.21.14. Размери</w:t>
            </w:r>
            <w:r w:rsidR="00EC5C0C">
              <w:rPr>
                <w:noProof/>
                <w:webHidden/>
              </w:rPr>
              <w:tab/>
            </w:r>
            <w:r w:rsidR="00EC5C0C">
              <w:rPr>
                <w:noProof/>
                <w:webHidden/>
              </w:rPr>
              <w:fldChar w:fldCharType="begin"/>
            </w:r>
            <w:r w:rsidR="00EC5C0C">
              <w:rPr>
                <w:noProof/>
                <w:webHidden/>
              </w:rPr>
              <w:instrText xml:space="preserve"> PAGEREF _Toc428968207 \h </w:instrText>
            </w:r>
            <w:r w:rsidR="00EC5C0C">
              <w:rPr>
                <w:noProof/>
                <w:webHidden/>
              </w:rPr>
            </w:r>
            <w:r w:rsidR="00EC5C0C">
              <w:rPr>
                <w:noProof/>
                <w:webHidden/>
              </w:rPr>
              <w:fldChar w:fldCharType="separate"/>
            </w:r>
            <w:r w:rsidR="00EC5C0C">
              <w:rPr>
                <w:noProof/>
                <w:webHidden/>
              </w:rPr>
              <w:t>71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08" w:history="1">
            <w:r w:rsidR="00EC5C0C" w:rsidRPr="00710235">
              <w:rPr>
                <w:rStyle w:val="Hyperlink"/>
                <w:b/>
                <w:bCs/>
                <w:noProof/>
                <w:lang w:val="bg-BG"/>
              </w:rPr>
              <w:t>1.21.15. Биологично разнообразие</w:t>
            </w:r>
            <w:r w:rsidR="00EC5C0C">
              <w:rPr>
                <w:noProof/>
                <w:webHidden/>
              </w:rPr>
              <w:tab/>
            </w:r>
            <w:r w:rsidR="00EC5C0C">
              <w:rPr>
                <w:noProof/>
                <w:webHidden/>
              </w:rPr>
              <w:fldChar w:fldCharType="begin"/>
            </w:r>
            <w:r w:rsidR="00EC5C0C">
              <w:rPr>
                <w:noProof/>
                <w:webHidden/>
              </w:rPr>
              <w:instrText xml:space="preserve"> PAGEREF _Toc428968208 \h </w:instrText>
            </w:r>
            <w:r w:rsidR="00EC5C0C">
              <w:rPr>
                <w:noProof/>
                <w:webHidden/>
              </w:rPr>
            </w:r>
            <w:r w:rsidR="00EC5C0C">
              <w:rPr>
                <w:noProof/>
                <w:webHidden/>
              </w:rPr>
              <w:fldChar w:fldCharType="separate"/>
            </w:r>
            <w:r w:rsidR="00EC5C0C">
              <w:rPr>
                <w:noProof/>
                <w:webHidden/>
              </w:rPr>
              <w:t>72</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09" w:history="1">
            <w:r w:rsidR="00EC5C0C" w:rsidRPr="00710235">
              <w:rPr>
                <w:rStyle w:val="Hyperlink"/>
                <w:b/>
                <w:bCs/>
                <w:noProof/>
                <w:lang w:val="bg-BG"/>
              </w:rPr>
              <w:t>1.21.7. Стабилност и нестабилност</w:t>
            </w:r>
            <w:r w:rsidR="00EC5C0C">
              <w:rPr>
                <w:noProof/>
                <w:webHidden/>
              </w:rPr>
              <w:tab/>
            </w:r>
            <w:r w:rsidR="00EC5C0C">
              <w:rPr>
                <w:noProof/>
                <w:webHidden/>
              </w:rPr>
              <w:fldChar w:fldCharType="begin"/>
            </w:r>
            <w:r w:rsidR="00EC5C0C">
              <w:rPr>
                <w:noProof/>
                <w:webHidden/>
              </w:rPr>
              <w:instrText xml:space="preserve"> PAGEREF _Toc428968209 \h </w:instrText>
            </w:r>
            <w:r w:rsidR="00EC5C0C">
              <w:rPr>
                <w:noProof/>
                <w:webHidden/>
              </w:rPr>
            </w:r>
            <w:r w:rsidR="00EC5C0C">
              <w:rPr>
                <w:noProof/>
                <w:webHidden/>
              </w:rPr>
              <w:fldChar w:fldCharType="separate"/>
            </w:r>
            <w:r w:rsidR="00EC5C0C">
              <w:rPr>
                <w:noProof/>
                <w:webHidden/>
              </w:rPr>
              <w:t>73</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10" w:history="1">
            <w:r w:rsidR="00EC5C0C" w:rsidRPr="00710235">
              <w:rPr>
                <w:rStyle w:val="Hyperlink"/>
                <w:b/>
                <w:bCs/>
                <w:noProof/>
                <w:lang w:val="bg-BG"/>
              </w:rPr>
              <w:t>1.22 СОЦИАЛНА И ИКОНОМИЧЕСКА ОЦЕНКА</w:t>
            </w:r>
            <w:r w:rsidR="00EC5C0C">
              <w:rPr>
                <w:noProof/>
                <w:webHidden/>
              </w:rPr>
              <w:tab/>
            </w:r>
            <w:r w:rsidR="00EC5C0C">
              <w:rPr>
                <w:noProof/>
                <w:webHidden/>
              </w:rPr>
              <w:fldChar w:fldCharType="begin"/>
            </w:r>
            <w:r w:rsidR="00EC5C0C">
              <w:rPr>
                <w:noProof/>
                <w:webHidden/>
              </w:rPr>
              <w:instrText xml:space="preserve"> PAGEREF _Toc428968210 \h </w:instrText>
            </w:r>
            <w:r w:rsidR="00EC5C0C">
              <w:rPr>
                <w:noProof/>
                <w:webHidden/>
              </w:rPr>
            </w:r>
            <w:r w:rsidR="00EC5C0C">
              <w:rPr>
                <w:noProof/>
                <w:webHidden/>
              </w:rPr>
              <w:fldChar w:fldCharType="separate"/>
            </w:r>
            <w:r w:rsidR="00EC5C0C">
              <w:rPr>
                <w:noProof/>
                <w:webHidden/>
              </w:rPr>
              <w:t>75</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11" w:history="1">
            <w:r w:rsidR="00EC5C0C" w:rsidRPr="00710235">
              <w:rPr>
                <w:rStyle w:val="Hyperlink"/>
                <w:b/>
                <w:bCs/>
                <w:noProof/>
                <w:lang w:val="bg-BG"/>
              </w:rPr>
              <w:t>1.22.1. Социално-икономически условия</w:t>
            </w:r>
            <w:r w:rsidR="00EC5C0C">
              <w:rPr>
                <w:noProof/>
                <w:webHidden/>
              </w:rPr>
              <w:tab/>
            </w:r>
            <w:r w:rsidR="00EC5C0C">
              <w:rPr>
                <w:noProof/>
                <w:webHidden/>
              </w:rPr>
              <w:fldChar w:fldCharType="begin"/>
            </w:r>
            <w:r w:rsidR="00EC5C0C">
              <w:rPr>
                <w:noProof/>
                <w:webHidden/>
              </w:rPr>
              <w:instrText xml:space="preserve"> PAGEREF _Toc428968211 \h </w:instrText>
            </w:r>
            <w:r w:rsidR="00EC5C0C">
              <w:rPr>
                <w:noProof/>
                <w:webHidden/>
              </w:rPr>
            </w:r>
            <w:r w:rsidR="00EC5C0C">
              <w:rPr>
                <w:noProof/>
                <w:webHidden/>
              </w:rPr>
              <w:fldChar w:fldCharType="separate"/>
            </w:r>
            <w:r w:rsidR="00EC5C0C">
              <w:rPr>
                <w:noProof/>
                <w:webHidden/>
              </w:rPr>
              <w:t>76</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12" w:history="1">
            <w:r w:rsidR="00EC5C0C" w:rsidRPr="00710235">
              <w:rPr>
                <w:rStyle w:val="Hyperlink"/>
                <w:b/>
                <w:bCs/>
                <w:noProof/>
                <w:lang w:val="bg-BG"/>
              </w:rPr>
              <w:t>1.22.2. Собственост</w:t>
            </w:r>
            <w:r w:rsidR="00EC5C0C">
              <w:rPr>
                <w:noProof/>
                <w:webHidden/>
              </w:rPr>
              <w:tab/>
            </w:r>
            <w:r w:rsidR="00EC5C0C">
              <w:rPr>
                <w:noProof/>
                <w:webHidden/>
              </w:rPr>
              <w:fldChar w:fldCharType="begin"/>
            </w:r>
            <w:r w:rsidR="00EC5C0C">
              <w:rPr>
                <w:noProof/>
                <w:webHidden/>
              </w:rPr>
              <w:instrText xml:space="preserve"> PAGEREF _Toc428968212 \h </w:instrText>
            </w:r>
            <w:r w:rsidR="00EC5C0C">
              <w:rPr>
                <w:noProof/>
                <w:webHidden/>
              </w:rPr>
            </w:r>
            <w:r w:rsidR="00EC5C0C">
              <w:rPr>
                <w:noProof/>
                <w:webHidden/>
              </w:rPr>
              <w:fldChar w:fldCharType="separate"/>
            </w:r>
            <w:r w:rsidR="00EC5C0C">
              <w:rPr>
                <w:noProof/>
                <w:webHidden/>
              </w:rPr>
              <w:t>76</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13" w:history="1">
            <w:r w:rsidR="00EC5C0C" w:rsidRPr="00710235">
              <w:rPr>
                <w:rStyle w:val="Hyperlink"/>
                <w:b/>
                <w:noProof/>
                <w:lang w:val="bg-BG"/>
              </w:rPr>
              <w:t>1.22.2.1. Оценка на интересите на собствениците и ползвателите на земите и горите граничещи с поддържания резерват при различните форми на собственост и ползване с оглед статута на резервата;</w:t>
            </w:r>
            <w:r w:rsidR="00EC5C0C">
              <w:rPr>
                <w:noProof/>
                <w:webHidden/>
              </w:rPr>
              <w:tab/>
            </w:r>
            <w:r w:rsidR="00EC5C0C">
              <w:rPr>
                <w:noProof/>
                <w:webHidden/>
              </w:rPr>
              <w:fldChar w:fldCharType="begin"/>
            </w:r>
            <w:r w:rsidR="00EC5C0C">
              <w:rPr>
                <w:noProof/>
                <w:webHidden/>
              </w:rPr>
              <w:instrText xml:space="preserve"> PAGEREF _Toc428968213 \h </w:instrText>
            </w:r>
            <w:r w:rsidR="00EC5C0C">
              <w:rPr>
                <w:noProof/>
                <w:webHidden/>
              </w:rPr>
            </w:r>
            <w:r w:rsidR="00EC5C0C">
              <w:rPr>
                <w:noProof/>
                <w:webHidden/>
              </w:rPr>
              <w:fldChar w:fldCharType="separate"/>
            </w:r>
            <w:r w:rsidR="00EC5C0C">
              <w:rPr>
                <w:noProof/>
                <w:webHidden/>
              </w:rPr>
              <w:t>77</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14" w:history="1">
            <w:r w:rsidR="00EC5C0C" w:rsidRPr="00710235">
              <w:rPr>
                <w:rStyle w:val="Hyperlink"/>
                <w:b/>
                <w:bCs/>
                <w:noProof/>
                <w:lang w:val="bg-BG"/>
              </w:rPr>
              <w:t>1.22.3. Управление</w:t>
            </w:r>
            <w:r w:rsidR="00EC5C0C">
              <w:rPr>
                <w:noProof/>
                <w:webHidden/>
              </w:rPr>
              <w:tab/>
            </w:r>
            <w:r w:rsidR="00EC5C0C">
              <w:rPr>
                <w:noProof/>
                <w:webHidden/>
              </w:rPr>
              <w:fldChar w:fldCharType="begin"/>
            </w:r>
            <w:r w:rsidR="00EC5C0C">
              <w:rPr>
                <w:noProof/>
                <w:webHidden/>
              </w:rPr>
              <w:instrText xml:space="preserve"> PAGEREF _Toc428968214 \h </w:instrText>
            </w:r>
            <w:r w:rsidR="00EC5C0C">
              <w:rPr>
                <w:noProof/>
                <w:webHidden/>
              </w:rPr>
            </w:r>
            <w:r w:rsidR="00EC5C0C">
              <w:rPr>
                <w:noProof/>
                <w:webHidden/>
              </w:rPr>
              <w:fldChar w:fldCharType="separate"/>
            </w:r>
            <w:r w:rsidR="00EC5C0C">
              <w:rPr>
                <w:noProof/>
                <w:webHidden/>
              </w:rPr>
              <w:t>77</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15" w:history="1">
            <w:r w:rsidR="00EC5C0C" w:rsidRPr="00710235">
              <w:rPr>
                <w:rStyle w:val="Hyperlink"/>
                <w:b/>
                <w:bCs/>
                <w:noProof/>
                <w:lang w:val="bg-BG"/>
              </w:rPr>
              <w:t>1.22.4. Формиране на основните и на специфичните проблеми на територията.</w:t>
            </w:r>
            <w:r w:rsidR="00EC5C0C">
              <w:rPr>
                <w:noProof/>
                <w:webHidden/>
              </w:rPr>
              <w:tab/>
            </w:r>
            <w:r w:rsidR="00EC5C0C">
              <w:rPr>
                <w:noProof/>
                <w:webHidden/>
              </w:rPr>
              <w:fldChar w:fldCharType="begin"/>
            </w:r>
            <w:r w:rsidR="00EC5C0C">
              <w:rPr>
                <w:noProof/>
                <w:webHidden/>
              </w:rPr>
              <w:instrText xml:space="preserve"> PAGEREF _Toc428968215 \h </w:instrText>
            </w:r>
            <w:r w:rsidR="00EC5C0C">
              <w:rPr>
                <w:noProof/>
                <w:webHidden/>
              </w:rPr>
            </w:r>
            <w:r w:rsidR="00EC5C0C">
              <w:rPr>
                <w:noProof/>
                <w:webHidden/>
              </w:rPr>
              <w:fldChar w:fldCharType="separate"/>
            </w:r>
            <w:r w:rsidR="00EC5C0C">
              <w:rPr>
                <w:noProof/>
                <w:webHidden/>
              </w:rPr>
              <w:t>78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16" w:history="1">
            <w:r w:rsidR="00EC5C0C" w:rsidRPr="00710235">
              <w:rPr>
                <w:rStyle w:val="Hyperlink"/>
                <w:b/>
                <w:bCs/>
                <w:noProof/>
                <w:lang w:val="bg-BG"/>
              </w:rPr>
              <w:t>1.23. ПОТЕНЦИАЛНА СТОЙНОСТ НА ЗАЩИТЕНАТА ТЕРИТОРИЯ</w:t>
            </w:r>
            <w:r w:rsidR="00EC5C0C">
              <w:rPr>
                <w:noProof/>
                <w:webHidden/>
              </w:rPr>
              <w:tab/>
            </w:r>
            <w:r w:rsidR="00EC5C0C">
              <w:rPr>
                <w:noProof/>
                <w:webHidden/>
              </w:rPr>
              <w:fldChar w:fldCharType="begin"/>
            </w:r>
            <w:r w:rsidR="00EC5C0C">
              <w:rPr>
                <w:noProof/>
                <w:webHidden/>
              </w:rPr>
              <w:instrText xml:space="preserve"> PAGEREF _Toc428968216 \h </w:instrText>
            </w:r>
            <w:r w:rsidR="00EC5C0C">
              <w:rPr>
                <w:noProof/>
                <w:webHidden/>
              </w:rPr>
            </w:r>
            <w:r w:rsidR="00EC5C0C">
              <w:rPr>
                <w:noProof/>
                <w:webHidden/>
              </w:rPr>
              <w:fldChar w:fldCharType="separate"/>
            </w:r>
            <w:r w:rsidR="00EC5C0C">
              <w:rPr>
                <w:noProof/>
                <w:webHidden/>
              </w:rPr>
              <w:t>78</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17" w:history="1">
            <w:r w:rsidR="00EC5C0C" w:rsidRPr="00710235">
              <w:rPr>
                <w:rStyle w:val="Hyperlink"/>
                <w:b/>
                <w:bCs/>
                <w:noProof/>
                <w:lang w:val="bg-BG"/>
              </w:rPr>
              <w:t>Ч А С Т 2: ДЪЛГОСРОЧНИ ЦЕЛИ И ОГРАНИЧЕНИЯ</w:t>
            </w:r>
            <w:r w:rsidR="00EC5C0C">
              <w:rPr>
                <w:noProof/>
                <w:webHidden/>
              </w:rPr>
              <w:tab/>
            </w:r>
            <w:r w:rsidR="00EC5C0C">
              <w:rPr>
                <w:noProof/>
                <w:webHidden/>
              </w:rPr>
              <w:fldChar w:fldCharType="begin"/>
            </w:r>
            <w:r w:rsidR="00EC5C0C">
              <w:rPr>
                <w:noProof/>
                <w:webHidden/>
              </w:rPr>
              <w:instrText xml:space="preserve"> PAGEREF _Toc428968217 \h </w:instrText>
            </w:r>
            <w:r w:rsidR="00EC5C0C">
              <w:rPr>
                <w:noProof/>
                <w:webHidden/>
              </w:rPr>
            </w:r>
            <w:r w:rsidR="00EC5C0C">
              <w:rPr>
                <w:noProof/>
                <w:webHidden/>
              </w:rPr>
              <w:fldChar w:fldCharType="separate"/>
            </w:r>
            <w:r w:rsidR="00EC5C0C">
              <w:rPr>
                <w:noProof/>
                <w:webHidden/>
              </w:rPr>
              <w:t>80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18" w:history="1">
            <w:r w:rsidR="00EC5C0C" w:rsidRPr="00710235">
              <w:rPr>
                <w:rStyle w:val="Hyperlink"/>
                <w:b/>
                <w:bCs/>
                <w:noProof/>
                <w:lang w:val="bg-BG"/>
              </w:rPr>
              <w:t>2.1. ДЪЛГОСРОЧНИ ЦЕЛИ</w:t>
            </w:r>
            <w:r w:rsidR="00EC5C0C">
              <w:rPr>
                <w:noProof/>
                <w:webHidden/>
              </w:rPr>
              <w:tab/>
            </w:r>
            <w:r w:rsidR="00EC5C0C">
              <w:rPr>
                <w:noProof/>
                <w:webHidden/>
              </w:rPr>
              <w:fldChar w:fldCharType="begin"/>
            </w:r>
            <w:r w:rsidR="00EC5C0C">
              <w:rPr>
                <w:noProof/>
                <w:webHidden/>
              </w:rPr>
              <w:instrText xml:space="preserve"> PAGEREF _Toc428968218 \h </w:instrText>
            </w:r>
            <w:r w:rsidR="00EC5C0C">
              <w:rPr>
                <w:noProof/>
                <w:webHidden/>
              </w:rPr>
            </w:r>
            <w:r w:rsidR="00EC5C0C">
              <w:rPr>
                <w:noProof/>
                <w:webHidden/>
              </w:rPr>
              <w:fldChar w:fldCharType="separate"/>
            </w:r>
            <w:r w:rsidR="00EC5C0C">
              <w:rPr>
                <w:noProof/>
                <w:webHidden/>
              </w:rPr>
              <w:t>80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19" w:history="1">
            <w:r w:rsidR="00EC5C0C" w:rsidRPr="00710235">
              <w:rPr>
                <w:rStyle w:val="Hyperlink"/>
                <w:b/>
                <w:bCs/>
                <w:noProof/>
                <w:lang w:val="bg-BG"/>
              </w:rPr>
              <w:t>2.1.1. Определяне на главните цели</w:t>
            </w:r>
            <w:r w:rsidR="00EC5C0C">
              <w:rPr>
                <w:noProof/>
                <w:webHidden/>
              </w:rPr>
              <w:tab/>
            </w:r>
            <w:r w:rsidR="00EC5C0C">
              <w:rPr>
                <w:noProof/>
                <w:webHidden/>
              </w:rPr>
              <w:fldChar w:fldCharType="begin"/>
            </w:r>
            <w:r w:rsidR="00EC5C0C">
              <w:rPr>
                <w:noProof/>
                <w:webHidden/>
              </w:rPr>
              <w:instrText xml:space="preserve"> PAGEREF _Toc428968219 \h </w:instrText>
            </w:r>
            <w:r w:rsidR="00EC5C0C">
              <w:rPr>
                <w:noProof/>
                <w:webHidden/>
              </w:rPr>
            </w:r>
            <w:r w:rsidR="00EC5C0C">
              <w:rPr>
                <w:noProof/>
                <w:webHidden/>
              </w:rPr>
              <w:fldChar w:fldCharType="separate"/>
            </w:r>
            <w:r w:rsidR="00EC5C0C">
              <w:rPr>
                <w:noProof/>
                <w:webHidden/>
              </w:rPr>
              <w:t>80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20" w:history="1">
            <w:r w:rsidR="00EC5C0C" w:rsidRPr="00710235">
              <w:rPr>
                <w:rStyle w:val="Hyperlink"/>
                <w:b/>
                <w:bCs/>
                <w:noProof/>
                <w:lang w:val="bg-BG"/>
              </w:rPr>
              <w:t>2.1.2. Определяне на второстепенните цели</w:t>
            </w:r>
            <w:r w:rsidR="00EC5C0C">
              <w:rPr>
                <w:noProof/>
                <w:webHidden/>
              </w:rPr>
              <w:tab/>
            </w:r>
            <w:r w:rsidR="00EC5C0C">
              <w:rPr>
                <w:noProof/>
                <w:webHidden/>
              </w:rPr>
              <w:fldChar w:fldCharType="begin"/>
            </w:r>
            <w:r w:rsidR="00EC5C0C">
              <w:rPr>
                <w:noProof/>
                <w:webHidden/>
              </w:rPr>
              <w:instrText xml:space="preserve"> PAGEREF _Toc428968220 \h </w:instrText>
            </w:r>
            <w:r w:rsidR="00EC5C0C">
              <w:rPr>
                <w:noProof/>
                <w:webHidden/>
              </w:rPr>
            </w:r>
            <w:r w:rsidR="00EC5C0C">
              <w:rPr>
                <w:noProof/>
                <w:webHidden/>
              </w:rPr>
              <w:fldChar w:fldCharType="separate"/>
            </w:r>
            <w:r w:rsidR="00EC5C0C">
              <w:rPr>
                <w:noProof/>
                <w:webHidden/>
              </w:rPr>
              <w:t>80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21" w:history="1">
            <w:r w:rsidR="00EC5C0C" w:rsidRPr="00710235">
              <w:rPr>
                <w:rStyle w:val="Hyperlink"/>
                <w:b/>
                <w:bCs/>
                <w:noProof/>
                <w:lang w:val="bg-BG"/>
              </w:rPr>
              <w:t>2.2. ОГРАНИЧЕНИЯ</w:t>
            </w:r>
            <w:r w:rsidR="00EC5C0C">
              <w:rPr>
                <w:noProof/>
                <w:webHidden/>
              </w:rPr>
              <w:tab/>
            </w:r>
            <w:r w:rsidR="00EC5C0C">
              <w:rPr>
                <w:noProof/>
                <w:webHidden/>
              </w:rPr>
              <w:fldChar w:fldCharType="begin"/>
            </w:r>
            <w:r w:rsidR="00EC5C0C">
              <w:rPr>
                <w:noProof/>
                <w:webHidden/>
              </w:rPr>
              <w:instrText xml:space="preserve"> PAGEREF _Toc428968221 \h </w:instrText>
            </w:r>
            <w:r w:rsidR="00EC5C0C">
              <w:rPr>
                <w:noProof/>
                <w:webHidden/>
              </w:rPr>
            </w:r>
            <w:r w:rsidR="00EC5C0C">
              <w:rPr>
                <w:noProof/>
                <w:webHidden/>
              </w:rPr>
              <w:fldChar w:fldCharType="separate"/>
            </w:r>
            <w:r w:rsidR="00EC5C0C">
              <w:rPr>
                <w:noProof/>
                <w:webHidden/>
              </w:rPr>
              <w:t>81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22" w:history="1">
            <w:r w:rsidR="00EC5C0C" w:rsidRPr="00710235">
              <w:rPr>
                <w:rStyle w:val="Hyperlink"/>
                <w:b/>
                <w:bCs/>
                <w:noProof/>
                <w:lang w:val="bg-BG"/>
              </w:rPr>
              <w:t>2.2.1. Тенденции от естествен характер</w:t>
            </w:r>
            <w:r w:rsidR="00EC5C0C">
              <w:rPr>
                <w:noProof/>
                <w:webHidden/>
              </w:rPr>
              <w:tab/>
            </w:r>
            <w:r w:rsidR="00EC5C0C">
              <w:rPr>
                <w:noProof/>
                <w:webHidden/>
              </w:rPr>
              <w:fldChar w:fldCharType="begin"/>
            </w:r>
            <w:r w:rsidR="00EC5C0C">
              <w:rPr>
                <w:noProof/>
                <w:webHidden/>
              </w:rPr>
              <w:instrText xml:space="preserve"> PAGEREF _Toc428968222 \h </w:instrText>
            </w:r>
            <w:r w:rsidR="00EC5C0C">
              <w:rPr>
                <w:noProof/>
                <w:webHidden/>
              </w:rPr>
            </w:r>
            <w:r w:rsidR="00EC5C0C">
              <w:rPr>
                <w:noProof/>
                <w:webHidden/>
              </w:rPr>
              <w:fldChar w:fldCharType="separate"/>
            </w:r>
            <w:r w:rsidR="00EC5C0C">
              <w:rPr>
                <w:noProof/>
                <w:webHidden/>
              </w:rPr>
              <w:t>81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23" w:history="1">
            <w:r w:rsidR="00EC5C0C" w:rsidRPr="00710235">
              <w:rPr>
                <w:rStyle w:val="Hyperlink"/>
                <w:b/>
                <w:bCs/>
                <w:noProof/>
                <w:lang w:val="bg-BG"/>
              </w:rPr>
              <w:t>2.2.2. Тенденции от антропогенен характер</w:t>
            </w:r>
            <w:r w:rsidR="00EC5C0C">
              <w:rPr>
                <w:noProof/>
                <w:webHidden/>
              </w:rPr>
              <w:tab/>
            </w:r>
            <w:r w:rsidR="00EC5C0C">
              <w:rPr>
                <w:noProof/>
                <w:webHidden/>
              </w:rPr>
              <w:fldChar w:fldCharType="begin"/>
            </w:r>
            <w:r w:rsidR="00EC5C0C">
              <w:rPr>
                <w:noProof/>
                <w:webHidden/>
              </w:rPr>
              <w:instrText xml:space="preserve"> PAGEREF _Toc428968223 \h </w:instrText>
            </w:r>
            <w:r w:rsidR="00EC5C0C">
              <w:rPr>
                <w:noProof/>
                <w:webHidden/>
              </w:rPr>
            </w:r>
            <w:r w:rsidR="00EC5C0C">
              <w:rPr>
                <w:noProof/>
                <w:webHidden/>
              </w:rPr>
              <w:fldChar w:fldCharType="separate"/>
            </w:r>
            <w:r w:rsidR="00EC5C0C">
              <w:rPr>
                <w:noProof/>
                <w:webHidden/>
              </w:rPr>
              <w:t>83</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24" w:history="1">
            <w:r w:rsidR="00EC5C0C" w:rsidRPr="00710235">
              <w:rPr>
                <w:rStyle w:val="Hyperlink"/>
                <w:b/>
                <w:bCs/>
                <w:noProof/>
                <w:lang w:val="bg-BG"/>
              </w:rPr>
              <w:t>2.2.3. Други ограничения и тенденции</w:t>
            </w:r>
            <w:r w:rsidR="00EC5C0C">
              <w:rPr>
                <w:noProof/>
                <w:webHidden/>
              </w:rPr>
              <w:tab/>
            </w:r>
            <w:r w:rsidR="00EC5C0C">
              <w:rPr>
                <w:noProof/>
                <w:webHidden/>
              </w:rPr>
              <w:fldChar w:fldCharType="begin"/>
            </w:r>
            <w:r w:rsidR="00EC5C0C">
              <w:rPr>
                <w:noProof/>
                <w:webHidden/>
              </w:rPr>
              <w:instrText xml:space="preserve"> PAGEREF _Toc428968224 \h </w:instrText>
            </w:r>
            <w:r w:rsidR="00EC5C0C">
              <w:rPr>
                <w:noProof/>
                <w:webHidden/>
              </w:rPr>
            </w:r>
            <w:r w:rsidR="00EC5C0C">
              <w:rPr>
                <w:noProof/>
                <w:webHidden/>
              </w:rPr>
              <w:fldChar w:fldCharType="separate"/>
            </w:r>
            <w:r w:rsidR="00EC5C0C">
              <w:rPr>
                <w:noProof/>
                <w:webHidden/>
              </w:rPr>
              <w:t>84</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25" w:history="1">
            <w:r w:rsidR="00EC5C0C" w:rsidRPr="00710235">
              <w:rPr>
                <w:rStyle w:val="Hyperlink"/>
                <w:b/>
                <w:bCs/>
                <w:i/>
                <w:iCs/>
                <w:noProof/>
                <w:lang w:val="bg-BG"/>
              </w:rPr>
              <w:t>ВТОРА ОЦЕНКА</w:t>
            </w:r>
            <w:r w:rsidR="00EC5C0C">
              <w:rPr>
                <w:noProof/>
                <w:webHidden/>
              </w:rPr>
              <w:tab/>
            </w:r>
            <w:r w:rsidR="00EC5C0C">
              <w:rPr>
                <w:noProof/>
                <w:webHidden/>
              </w:rPr>
              <w:fldChar w:fldCharType="begin"/>
            </w:r>
            <w:r w:rsidR="00EC5C0C">
              <w:rPr>
                <w:noProof/>
                <w:webHidden/>
              </w:rPr>
              <w:instrText xml:space="preserve"> PAGEREF _Toc428968225 \h </w:instrText>
            </w:r>
            <w:r w:rsidR="00EC5C0C">
              <w:rPr>
                <w:noProof/>
                <w:webHidden/>
              </w:rPr>
            </w:r>
            <w:r w:rsidR="00EC5C0C">
              <w:rPr>
                <w:noProof/>
                <w:webHidden/>
              </w:rPr>
              <w:fldChar w:fldCharType="separate"/>
            </w:r>
            <w:r w:rsidR="00EC5C0C">
              <w:rPr>
                <w:noProof/>
                <w:webHidden/>
              </w:rPr>
              <w:t>86</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26" w:history="1">
            <w:r w:rsidR="00EC5C0C" w:rsidRPr="00710235">
              <w:rPr>
                <w:rStyle w:val="Hyperlink"/>
                <w:b/>
                <w:bCs/>
                <w:noProof/>
                <w:lang w:val="bg-BG"/>
              </w:rPr>
              <w:t>2.3. Ефект на ограниченията върху дългосрочните цели</w:t>
            </w:r>
            <w:r w:rsidR="00EC5C0C">
              <w:rPr>
                <w:noProof/>
                <w:webHidden/>
              </w:rPr>
              <w:tab/>
            </w:r>
            <w:r w:rsidR="00EC5C0C">
              <w:rPr>
                <w:noProof/>
                <w:webHidden/>
              </w:rPr>
              <w:fldChar w:fldCharType="begin"/>
            </w:r>
            <w:r w:rsidR="00EC5C0C">
              <w:rPr>
                <w:noProof/>
                <w:webHidden/>
              </w:rPr>
              <w:instrText xml:space="preserve"> PAGEREF _Toc428968226 \h </w:instrText>
            </w:r>
            <w:r w:rsidR="00EC5C0C">
              <w:rPr>
                <w:noProof/>
                <w:webHidden/>
              </w:rPr>
            </w:r>
            <w:r w:rsidR="00EC5C0C">
              <w:rPr>
                <w:noProof/>
                <w:webHidden/>
              </w:rPr>
              <w:fldChar w:fldCharType="separate"/>
            </w:r>
            <w:r w:rsidR="00EC5C0C">
              <w:rPr>
                <w:noProof/>
                <w:webHidden/>
              </w:rPr>
              <w:t>86</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27" w:history="1">
            <w:r w:rsidR="00EC5C0C" w:rsidRPr="00710235">
              <w:rPr>
                <w:rStyle w:val="Hyperlink"/>
                <w:b/>
                <w:noProof/>
                <w:lang w:val="bg-BG"/>
              </w:rPr>
              <w:t>2.3.1. Въздействие на ограниченията върху възможностите за изпълнение на дългосрочните цели.</w:t>
            </w:r>
            <w:r w:rsidR="00EC5C0C">
              <w:rPr>
                <w:noProof/>
                <w:webHidden/>
              </w:rPr>
              <w:tab/>
            </w:r>
            <w:r w:rsidR="00EC5C0C">
              <w:rPr>
                <w:noProof/>
                <w:webHidden/>
              </w:rPr>
              <w:fldChar w:fldCharType="begin"/>
            </w:r>
            <w:r w:rsidR="00EC5C0C">
              <w:rPr>
                <w:noProof/>
                <w:webHidden/>
              </w:rPr>
              <w:instrText xml:space="preserve"> PAGEREF _Toc428968227 \h </w:instrText>
            </w:r>
            <w:r w:rsidR="00EC5C0C">
              <w:rPr>
                <w:noProof/>
                <w:webHidden/>
              </w:rPr>
            </w:r>
            <w:r w:rsidR="00EC5C0C">
              <w:rPr>
                <w:noProof/>
                <w:webHidden/>
              </w:rPr>
              <w:fldChar w:fldCharType="separate"/>
            </w:r>
            <w:r w:rsidR="00EC5C0C">
              <w:rPr>
                <w:noProof/>
                <w:webHidden/>
              </w:rPr>
              <w:t>86</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28" w:history="1">
            <w:r w:rsidR="00EC5C0C" w:rsidRPr="00710235">
              <w:rPr>
                <w:rStyle w:val="Hyperlink"/>
                <w:b/>
                <w:bCs/>
                <w:noProof/>
                <w:lang w:val="bg-BG"/>
              </w:rPr>
              <w:t>2.4. Потенциални възможности на защитената територия</w:t>
            </w:r>
            <w:r w:rsidR="00EC5C0C">
              <w:rPr>
                <w:noProof/>
                <w:webHidden/>
              </w:rPr>
              <w:tab/>
            </w:r>
            <w:r w:rsidR="00EC5C0C">
              <w:rPr>
                <w:noProof/>
                <w:webHidden/>
              </w:rPr>
              <w:fldChar w:fldCharType="begin"/>
            </w:r>
            <w:r w:rsidR="00EC5C0C">
              <w:rPr>
                <w:noProof/>
                <w:webHidden/>
              </w:rPr>
              <w:instrText xml:space="preserve"> PAGEREF _Toc428968228 \h </w:instrText>
            </w:r>
            <w:r w:rsidR="00EC5C0C">
              <w:rPr>
                <w:noProof/>
                <w:webHidden/>
              </w:rPr>
            </w:r>
            <w:r w:rsidR="00EC5C0C">
              <w:rPr>
                <w:noProof/>
                <w:webHidden/>
              </w:rPr>
              <w:fldChar w:fldCharType="separate"/>
            </w:r>
            <w:r w:rsidR="00EC5C0C">
              <w:rPr>
                <w:noProof/>
                <w:webHidden/>
              </w:rPr>
              <w:t>89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29" w:history="1">
            <w:r w:rsidR="00EC5C0C" w:rsidRPr="00710235">
              <w:rPr>
                <w:rStyle w:val="Hyperlink"/>
                <w:b/>
                <w:noProof/>
                <w:lang w:val="bg-BG"/>
              </w:rPr>
              <w:t>2.4.1. Потенциал на територията по отношение консервация на хабитати и видове при установен модел и режим на ниво на подпочвени води и заливане</w:t>
            </w:r>
            <w:r w:rsidR="00EC5C0C">
              <w:rPr>
                <w:noProof/>
                <w:webHidden/>
              </w:rPr>
              <w:tab/>
            </w:r>
            <w:r w:rsidR="00EC5C0C">
              <w:rPr>
                <w:noProof/>
                <w:webHidden/>
              </w:rPr>
              <w:fldChar w:fldCharType="begin"/>
            </w:r>
            <w:r w:rsidR="00EC5C0C">
              <w:rPr>
                <w:noProof/>
                <w:webHidden/>
              </w:rPr>
              <w:instrText xml:space="preserve"> PAGEREF _Toc428968229 \h </w:instrText>
            </w:r>
            <w:r w:rsidR="00EC5C0C">
              <w:rPr>
                <w:noProof/>
                <w:webHidden/>
              </w:rPr>
            </w:r>
            <w:r w:rsidR="00EC5C0C">
              <w:rPr>
                <w:noProof/>
                <w:webHidden/>
              </w:rPr>
              <w:fldChar w:fldCharType="separate"/>
            </w:r>
            <w:r w:rsidR="00EC5C0C">
              <w:rPr>
                <w:noProof/>
                <w:webHidden/>
              </w:rPr>
              <w:t>89</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30" w:history="1">
            <w:r w:rsidR="00EC5C0C" w:rsidRPr="00710235">
              <w:rPr>
                <w:rStyle w:val="Hyperlink"/>
                <w:b/>
                <w:bCs/>
                <w:noProof/>
                <w:lang w:val="bg-BG"/>
              </w:rPr>
              <w:t>ЧАСТ 3: РЕЖИМИ, НОРМИ, УСЛОВИЯ И ПРЕПОРЪКИ ЗА ОСЪЩЕСТВЯВАНЕ НА ДЕЙНОСТИТЕ</w:t>
            </w:r>
            <w:r w:rsidR="00EC5C0C">
              <w:rPr>
                <w:noProof/>
                <w:webHidden/>
              </w:rPr>
              <w:tab/>
            </w:r>
            <w:r w:rsidR="00EC5C0C">
              <w:rPr>
                <w:noProof/>
                <w:webHidden/>
              </w:rPr>
              <w:fldChar w:fldCharType="begin"/>
            </w:r>
            <w:r w:rsidR="00EC5C0C">
              <w:rPr>
                <w:noProof/>
                <w:webHidden/>
              </w:rPr>
              <w:instrText xml:space="preserve"> PAGEREF _Toc428968230 \h </w:instrText>
            </w:r>
            <w:r w:rsidR="00EC5C0C">
              <w:rPr>
                <w:noProof/>
                <w:webHidden/>
              </w:rPr>
            </w:r>
            <w:r w:rsidR="00EC5C0C">
              <w:rPr>
                <w:noProof/>
                <w:webHidden/>
              </w:rPr>
              <w:fldChar w:fldCharType="separate"/>
            </w:r>
            <w:r w:rsidR="00EC5C0C">
              <w:rPr>
                <w:noProof/>
                <w:webHidden/>
              </w:rPr>
              <w:t>90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31" w:history="1">
            <w:r w:rsidR="00EC5C0C" w:rsidRPr="00710235">
              <w:rPr>
                <w:rStyle w:val="Hyperlink"/>
                <w:b/>
                <w:noProof/>
                <w:lang w:val="bg-BG"/>
              </w:rPr>
              <w:t>3.1.Териториално разположение на зони съобразно спецификата и целите на поддържания резерват:</w:t>
            </w:r>
            <w:r w:rsidR="00EC5C0C">
              <w:rPr>
                <w:noProof/>
                <w:webHidden/>
              </w:rPr>
              <w:tab/>
            </w:r>
            <w:r w:rsidR="00EC5C0C">
              <w:rPr>
                <w:noProof/>
                <w:webHidden/>
              </w:rPr>
              <w:fldChar w:fldCharType="begin"/>
            </w:r>
            <w:r w:rsidR="00EC5C0C">
              <w:rPr>
                <w:noProof/>
                <w:webHidden/>
              </w:rPr>
              <w:instrText xml:space="preserve"> PAGEREF _Toc428968231 \h </w:instrText>
            </w:r>
            <w:r w:rsidR="00EC5C0C">
              <w:rPr>
                <w:noProof/>
                <w:webHidden/>
              </w:rPr>
            </w:r>
            <w:r w:rsidR="00EC5C0C">
              <w:rPr>
                <w:noProof/>
                <w:webHidden/>
              </w:rPr>
              <w:fldChar w:fldCharType="separate"/>
            </w:r>
            <w:r w:rsidR="00EC5C0C">
              <w:rPr>
                <w:noProof/>
                <w:webHidden/>
              </w:rPr>
              <w:t>90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32" w:history="1">
            <w:r w:rsidR="00EC5C0C" w:rsidRPr="00710235">
              <w:rPr>
                <w:rStyle w:val="Hyperlink"/>
                <w:b/>
                <w:bCs/>
                <w:noProof/>
                <w:lang w:val="bg-BG"/>
              </w:rPr>
              <w:t>3.2. РЕЖИМИ И НОРМИ</w:t>
            </w:r>
            <w:r w:rsidR="00EC5C0C">
              <w:rPr>
                <w:noProof/>
                <w:webHidden/>
              </w:rPr>
              <w:tab/>
            </w:r>
            <w:r w:rsidR="00EC5C0C">
              <w:rPr>
                <w:noProof/>
                <w:webHidden/>
              </w:rPr>
              <w:fldChar w:fldCharType="begin"/>
            </w:r>
            <w:r w:rsidR="00EC5C0C">
              <w:rPr>
                <w:noProof/>
                <w:webHidden/>
              </w:rPr>
              <w:instrText xml:space="preserve"> PAGEREF _Toc428968232 \h </w:instrText>
            </w:r>
            <w:r w:rsidR="00EC5C0C">
              <w:rPr>
                <w:noProof/>
                <w:webHidden/>
              </w:rPr>
            </w:r>
            <w:r w:rsidR="00EC5C0C">
              <w:rPr>
                <w:noProof/>
                <w:webHidden/>
              </w:rPr>
              <w:fldChar w:fldCharType="separate"/>
            </w:r>
            <w:r w:rsidR="00EC5C0C">
              <w:rPr>
                <w:noProof/>
                <w:webHidden/>
              </w:rPr>
              <w:t>90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33" w:history="1">
            <w:r w:rsidR="00EC5C0C" w:rsidRPr="00710235">
              <w:rPr>
                <w:rStyle w:val="Hyperlink"/>
                <w:b/>
                <w:bCs/>
                <w:noProof/>
                <w:lang w:val="bg-BG"/>
              </w:rPr>
              <w:t>3.2.1. Режими и норми по нормативни документи</w:t>
            </w:r>
            <w:r w:rsidR="00EC5C0C">
              <w:rPr>
                <w:noProof/>
                <w:webHidden/>
              </w:rPr>
              <w:tab/>
            </w:r>
            <w:r w:rsidR="00EC5C0C">
              <w:rPr>
                <w:noProof/>
                <w:webHidden/>
              </w:rPr>
              <w:fldChar w:fldCharType="begin"/>
            </w:r>
            <w:r w:rsidR="00EC5C0C">
              <w:rPr>
                <w:noProof/>
                <w:webHidden/>
              </w:rPr>
              <w:instrText xml:space="preserve"> PAGEREF _Toc428968233 \h </w:instrText>
            </w:r>
            <w:r w:rsidR="00EC5C0C">
              <w:rPr>
                <w:noProof/>
                <w:webHidden/>
              </w:rPr>
            </w:r>
            <w:r w:rsidR="00EC5C0C">
              <w:rPr>
                <w:noProof/>
                <w:webHidden/>
              </w:rPr>
              <w:fldChar w:fldCharType="separate"/>
            </w:r>
            <w:r w:rsidR="00EC5C0C">
              <w:rPr>
                <w:noProof/>
                <w:webHidden/>
              </w:rPr>
              <w:t>90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34" w:history="1">
            <w:r w:rsidR="00EC5C0C" w:rsidRPr="00710235">
              <w:rPr>
                <w:rStyle w:val="Hyperlink"/>
                <w:b/>
                <w:bCs/>
                <w:noProof/>
                <w:lang w:val="bg-BG"/>
              </w:rPr>
              <w:t>3.2.2. Поддържащи и възстановителни дейности</w:t>
            </w:r>
            <w:r w:rsidR="00EC5C0C">
              <w:rPr>
                <w:noProof/>
                <w:webHidden/>
              </w:rPr>
              <w:tab/>
            </w:r>
            <w:r w:rsidR="00EC5C0C">
              <w:rPr>
                <w:noProof/>
                <w:webHidden/>
              </w:rPr>
              <w:fldChar w:fldCharType="begin"/>
            </w:r>
            <w:r w:rsidR="00EC5C0C">
              <w:rPr>
                <w:noProof/>
                <w:webHidden/>
              </w:rPr>
              <w:instrText xml:space="preserve"> PAGEREF _Toc428968234 \h </w:instrText>
            </w:r>
            <w:r w:rsidR="00EC5C0C">
              <w:rPr>
                <w:noProof/>
                <w:webHidden/>
              </w:rPr>
            </w:r>
            <w:r w:rsidR="00EC5C0C">
              <w:rPr>
                <w:noProof/>
                <w:webHidden/>
              </w:rPr>
              <w:fldChar w:fldCharType="separate"/>
            </w:r>
            <w:r w:rsidR="00EC5C0C">
              <w:rPr>
                <w:noProof/>
                <w:webHidden/>
              </w:rPr>
              <w:t>91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35" w:history="1">
            <w:r w:rsidR="00EC5C0C" w:rsidRPr="00710235">
              <w:rPr>
                <w:rStyle w:val="Hyperlink"/>
                <w:b/>
                <w:bCs/>
                <w:noProof/>
                <w:lang w:val="bg-BG"/>
              </w:rPr>
              <w:t>3.2.3. Рекреация, туризъм, опазване на културното наследство</w:t>
            </w:r>
            <w:r w:rsidR="00EC5C0C">
              <w:rPr>
                <w:noProof/>
                <w:webHidden/>
              </w:rPr>
              <w:tab/>
            </w:r>
            <w:r w:rsidR="00EC5C0C">
              <w:rPr>
                <w:noProof/>
                <w:webHidden/>
              </w:rPr>
              <w:fldChar w:fldCharType="begin"/>
            </w:r>
            <w:r w:rsidR="00EC5C0C">
              <w:rPr>
                <w:noProof/>
                <w:webHidden/>
              </w:rPr>
              <w:instrText xml:space="preserve"> PAGEREF _Toc428968235 \h </w:instrText>
            </w:r>
            <w:r w:rsidR="00EC5C0C">
              <w:rPr>
                <w:noProof/>
                <w:webHidden/>
              </w:rPr>
            </w:r>
            <w:r w:rsidR="00EC5C0C">
              <w:rPr>
                <w:noProof/>
                <w:webHidden/>
              </w:rPr>
              <w:fldChar w:fldCharType="separate"/>
            </w:r>
            <w:r w:rsidR="00EC5C0C">
              <w:rPr>
                <w:noProof/>
                <w:webHidden/>
              </w:rPr>
              <w:t>91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36" w:history="1">
            <w:r w:rsidR="00EC5C0C" w:rsidRPr="00710235">
              <w:rPr>
                <w:rStyle w:val="Hyperlink"/>
                <w:b/>
                <w:bCs/>
                <w:noProof/>
                <w:lang w:val="bg-BG"/>
              </w:rPr>
              <w:t>3.2.4. Провеждане на обучения, научни изследвания и мониторинг и други такива, свързани със спецификата на резервата</w:t>
            </w:r>
            <w:r w:rsidR="00EC5C0C">
              <w:rPr>
                <w:noProof/>
                <w:webHidden/>
              </w:rPr>
              <w:tab/>
            </w:r>
            <w:r w:rsidR="00EC5C0C">
              <w:rPr>
                <w:noProof/>
                <w:webHidden/>
              </w:rPr>
              <w:fldChar w:fldCharType="begin"/>
            </w:r>
            <w:r w:rsidR="00EC5C0C">
              <w:rPr>
                <w:noProof/>
                <w:webHidden/>
              </w:rPr>
              <w:instrText xml:space="preserve"> PAGEREF _Toc428968236 \h </w:instrText>
            </w:r>
            <w:r w:rsidR="00EC5C0C">
              <w:rPr>
                <w:noProof/>
                <w:webHidden/>
              </w:rPr>
            </w:r>
            <w:r w:rsidR="00EC5C0C">
              <w:rPr>
                <w:noProof/>
                <w:webHidden/>
              </w:rPr>
              <w:fldChar w:fldCharType="separate"/>
            </w:r>
            <w:r w:rsidR="00EC5C0C">
              <w:rPr>
                <w:noProof/>
                <w:webHidden/>
              </w:rPr>
              <w:t>91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37" w:history="1">
            <w:r w:rsidR="00EC5C0C" w:rsidRPr="00710235">
              <w:rPr>
                <w:rStyle w:val="Hyperlink"/>
                <w:b/>
                <w:bCs/>
                <w:noProof/>
                <w:lang w:val="bg-BG"/>
              </w:rPr>
              <w:t>3.2.5. Допълнителни режими, норми, условия и препоръки за санитарните дейности, които се въвеждат с плана за управление, на основание ЗЗТ</w:t>
            </w:r>
            <w:r w:rsidR="00EC5C0C">
              <w:rPr>
                <w:noProof/>
                <w:webHidden/>
              </w:rPr>
              <w:tab/>
            </w:r>
            <w:r w:rsidR="00EC5C0C">
              <w:rPr>
                <w:noProof/>
                <w:webHidden/>
              </w:rPr>
              <w:fldChar w:fldCharType="begin"/>
            </w:r>
            <w:r w:rsidR="00EC5C0C">
              <w:rPr>
                <w:noProof/>
                <w:webHidden/>
              </w:rPr>
              <w:instrText xml:space="preserve"> PAGEREF _Toc428968237 \h </w:instrText>
            </w:r>
            <w:r w:rsidR="00EC5C0C">
              <w:rPr>
                <w:noProof/>
                <w:webHidden/>
              </w:rPr>
            </w:r>
            <w:r w:rsidR="00EC5C0C">
              <w:rPr>
                <w:noProof/>
                <w:webHidden/>
              </w:rPr>
              <w:fldChar w:fldCharType="separate"/>
            </w:r>
            <w:r w:rsidR="00EC5C0C">
              <w:rPr>
                <w:noProof/>
                <w:webHidden/>
              </w:rPr>
              <w:t>92</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38" w:history="1">
            <w:r w:rsidR="00EC5C0C" w:rsidRPr="00710235">
              <w:rPr>
                <w:rStyle w:val="Hyperlink"/>
                <w:b/>
                <w:bCs/>
                <w:noProof/>
                <w:lang w:val="bg-BG"/>
              </w:rPr>
              <w:t>3.2.6. Условия, свързани с разрешителни или съгласувателни режими за осъществяване на дейности, произтичащи от ЗЗТ</w:t>
            </w:r>
            <w:r w:rsidR="00EC5C0C">
              <w:rPr>
                <w:noProof/>
                <w:webHidden/>
              </w:rPr>
              <w:tab/>
            </w:r>
            <w:r w:rsidR="00EC5C0C">
              <w:rPr>
                <w:noProof/>
                <w:webHidden/>
              </w:rPr>
              <w:fldChar w:fldCharType="begin"/>
            </w:r>
            <w:r w:rsidR="00EC5C0C">
              <w:rPr>
                <w:noProof/>
                <w:webHidden/>
              </w:rPr>
              <w:instrText xml:space="preserve"> PAGEREF _Toc428968238 \h </w:instrText>
            </w:r>
            <w:r w:rsidR="00EC5C0C">
              <w:rPr>
                <w:noProof/>
                <w:webHidden/>
              </w:rPr>
            </w:r>
            <w:r w:rsidR="00EC5C0C">
              <w:rPr>
                <w:noProof/>
                <w:webHidden/>
              </w:rPr>
              <w:fldChar w:fldCharType="separate"/>
            </w:r>
            <w:r w:rsidR="00EC5C0C">
              <w:rPr>
                <w:noProof/>
                <w:webHidden/>
              </w:rPr>
              <w:t>92</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39" w:history="1">
            <w:r w:rsidR="00EC5C0C" w:rsidRPr="00710235">
              <w:rPr>
                <w:rStyle w:val="Hyperlink"/>
                <w:b/>
                <w:bCs/>
                <w:noProof/>
                <w:lang w:val="bg-BG"/>
              </w:rPr>
              <w:t>3.2.9. Препоръки за извършване на дейности на територията на ЗМ „Вековните борове“</w:t>
            </w:r>
            <w:r w:rsidR="00EC5C0C">
              <w:rPr>
                <w:noProof/>
                <w:webHidden/>
              </w:rPr>
              <w:tab/>
            </w:r>
            <w:r w:rsidR="00EC5C0C">
              <w:rPr>
                <w:noProof/>
                <w:webHidden/>
              </w:rPr>
              <w:fldChar w:fldCharType="begin"/>
            </w:r>
            <w:r w:rsidR="00EC5C0C">
              <w:rPr>
                <w:noProof/>
                <w:webHidden/>
              </w:rPr>
              <w:instrText xml:space="preserve"> PAGEREF _Toc428968239 \h </w:instrText>
            </w:r>
            <w:r w:rsidR="00EC5C0C">
              <w:rPr>
                <w:noProof/>
                <w:webHidden/>
              </w:rPr>
            </w:r>
            <w:r w:rsidR="00EC5C0C">
              <w:rPr>
                <w:noProof/>
                <w:webHidden/>
              </w:rPr>
              <w:fldChar w:fldCharType="separate"/>
            </w:r>
            <w:r w:rsidR="00EC5C0C">
              <w:rPr>
                <w:noProof/>
                <w:webHidden/>
              </w:rPr>
              <w:t>93</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40" w:history="1">
            <w:r w:rsidR="00EC5C0C" w:rsidRPr="00710235">
              <w:rPr>
                <w:rStyle w:val="Hyperlink"/>
                <w:b/>
                <w:bCs/>
                <w:noProof/>
                <w:lang w:val="bg-BG"/>
              </w:rPr>
              <w:t>ЧАСТ 4. ОПЕРАТИВНИ ЗАДАЧИ И ПРЕДПИСАНИЯ ЗА ОПАЗВАНЕ И ПОЛЗВАНЕ</w:t>
            </w:r>
            <w:r w:rsidR="00EC5C0C">
              <w:rPr>
                <w:noProof/>
                <w:webHidden/>
              </w:rPr>
              <w:tab/>
            </w:r>
            <w:r w:rsidR="00EC5C0C">
              <w:rPr>
                <w:noProof/>
                <w:webHidden/>
              </w:rPr>
              <w:fldChar w:fldCharType="begin"/>
            </w:r>
            <w:r w:rsidR="00EC5C0C">
              <w:rPr>
                <w:noProof/>
                <w:webHidden/>
              </w:rPr>
              <w:instrText xml:space="preserve"> PAGEREF _Toc428968240 \h </w:instrText>
            </w:r>
            <w:r w:rsidR="00EC5C0C">
              <w:rPr>
                <w:noProof/>
                <w:webHidden/>
              </w:rPr>
            </w:r>
            <w:r w:rsidR="00EC5C0C">
              <w:rPr>
                <w:noProof/>
                <w:webHidden/>
              </w:rPr>
              <w:fldChar w:fldCharType="separate"/>
            </w:r>
            <w:r w:rsidR="00EC5C0C">
              <w:rPr>
                <w:noProof/>
                <w:webHidden/>
              </w:rPr>
              <w:t>94</w:t>
            </w:r>
            <w:r w:rsidR="00EC5C0C">
              <w:rPr>
                <w:noProof/>
                <w:webHidden/>
              </w:rPr>
              <w:fldChar w:fldCharType="end"/>
            </w:r>
          </w:hyperlink>
        </w:p>
        <w:p w:rsidR="00EC5C0C" w:rsidRDefault="002045BE">
          <w:pPr>
            <w:pStyle w:val="TOC2"/>
            <w:tabs>
              <w:tab w:val="left" w:pos="880"/>
              <w:tab w:val="right" w:leader="dot" w:pos="10168"/>
            </w:tabs>
            <w:rPr>
              <w:noProof/>
              <w:lang w:val="bg-BG" w:eastAsia="bg-BG"/>
            </w:rPr>
          </w:pPr>
          <w:hyperlink w:anchor="_Toc428968241" w:history="1">
            <w:r w:rsidR="00EC5C0C" w:rsidRPr="00710235">
              <w:rPr>
                <w:rStyle w:val="Hyperlink"/>
                <w:b/>
                <w:bCs/>
                <w:noProof/>
                <w:lang w:val="bg-BG"/>
              </w:rPr>
              <w:t>4.1.</w:t>
            </w:r>
            <w:r w:rsidR="00EC5C0C">
              <w:rPr>
                <w:noProof/>
                <w:lang w:val="bg-BG" w:eastAsia="bg-BG"/>
              </w:rPr>
              <w:tab/>
            </w:r>
            <w:r w:rsidR="00EC5C0C" w:rsidRPr="00710235">
              <w:rPr>
                <w:rStyle w:val="Hyperlink"/>
                <w:b/>
                <w:bCs/>
                <w:noProof/>
                <w:lang w:val="bg-BG"/>
              </w:rPr>
              <w:t>Определяне на приоритетите:</w:t>
            </w:r>
            <w:r w:rsidR="00EC5C0C">
              <w:rPr>
                <w:noProof/>
                <w:webHidden/>
              </w:rPr>
              <w:tab/>
            </w:r>
            <w:r w:rsidR="00EC5C0C">
              <w:rPr>
                <w:noProof/>
                <w:webHidden/>
              </w:rPr>
              <w:fldChar w:fldCharType="begin"/>
            </w:r>
            <w:r w:rsidR="00EC5C0C">
              <w:rPr>
                <w:noProof/>
                <w:webHidden/>
              </w:rPr>
              <w:instrText xml:space="preserve"> PAGEREF _Toc428968241 \h </w:instrText>
            </w:r>
            <w:r w:rsidR="00EC5C0C">
              <w:rPr>
                <w:noProof/>
                <w:webHidden/>
              </w:rPr>
            </w:r>
            <w:r w:rsidR="00EC5C0C">
              <w:rPr>
                <w:noProof/>
                <w:webHidden/>
              </w:rPr>
              <w:fldChar w:fldCharType="separate"/>
            </w:r>
            <w:r w:rsidR="00EC5C0C">
              <w:rPr>
                <w:noProof/>
                <w:webHidden/>
              </w:rPr>
              <w:t>94</w:t>
            </w:r>
            <w:r w:rsidR="00EC5C0C">
              <w:rPr>
                <w:noProof/>
                <w:webHidden/>
              </w:rPr>
              <w:fldChar w:fldCharType="end"/>
            </w:r>
          </w:hyperlink>
        </w:p>
        <w:p w:rsidR="00EC5C0C" w:rsidRDefault="002045BE">
          <w:pPr>
            <w:pStyle w:val="TOC2"/>
            <w:tabs>
              <w:tab w:val="left" w:pos="880"/>
              <w:tab w:val="right" w:leader="dot" w:pos="10168"/>
            </w:tabs>
            <w:rPr>
              <w:noProof/>
              <w:lang w:val="bg-BG" w:eastAsia="bg-BG"/>
            </w:rPr>
          </w:pPr>
          <w:hyperlink w:anchor="_Toc428968242" w:history="1">
            <w:r w:rsidR="00EC5C0C" w:rsidRPr="00710235">
              <w:rPr>
                <w:rStyle w:val="Hyperlink"/>
                <w:b/>
                <w:bCs/>
                <w:noProof/>
                <w:lang w:val="bg-BG"/>
              </w:rPr>
              <w:t>4.2.</w:t>
            </w:r>
            <w:r w:rsidR="00EC5C0C">
              <w:rPr>
                <w:noProof/>
                <w:lang w:val="bg-BG" w:eastAsia="bg-BG"/>
              </w:rPr>
              <w:tab/>
            </w:r>
            <w:r w:rsidR="00EC5C0C" w:rsidRPr="00710235">
              <w:rPr>
                <w:rStyle w:val="Hyperlink"/>
                <w:b/>
                <w:bCs/>
                <w:noProof/>
                <w:lang w:val="bg-BG"/>
              </w:rPr>
              <w:t>Програми</w:t>
            </w:r>
            <w:r w:rsidR="00EC5C0C">
              <w:rPr>
                <w:noProof/>
                <w:webHidden/>
              </w:rPr>
              <w:tab/>
            </w:r>
            <w:r w:rsidR="00EC5C0C">
              <w:rPr>
                <w:noProof/>
                <w:webHidden/>
              </w:rPr>
              <w:fldChar w:fldCharType="begin"/>
            </w:r>
            <w:r w:rsidR="00EC5C0C">
              <w:rPr>
                <w:noProof/>
                <w:webHidden/>
              </w:rPr>
              <w:instrText xml:space="preserve"> PAGEREF _Toc428968242 \h </w:instrText>
            </w:r>
            <w:r w:rsidR="00EC5C0C">
              <w:rPr>
                <w:noProof/>
                <w:webHidden/>
              </w:rPr>
            </w:r>
            <w:r w:rsidR="00EC5C0C">
              <w:rPr>
                <w:noProof/>
                <w:webHidden/>
              </w:rPr>
              <w:fldChar w:fldCharType="separate"/>
            </w:r>
            <w:r w:rsidR="00EC5C0C">
              <w:rPr>
                <w:noProof/>
                <w:webHidden/>
              </w:rPr>
              <w:t>94</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43" w:history="1">
            <w:r w:rsidR="00EC5C0C" w:rsidRPr="00710235">
              <w:rPr>
                <w:rStyle w:val="Hyperlink"/>
                <w:b/>
                <w:bCs/>
                <w:noProof/>
                <w:lang w:val="bg-BG"/>
              </w:rPr>
              <w:t>4.4. ОПЕРАТИВНИ ЗАДАЧИ</w:t>
            </w:r>
            <w:r w:rsidR="00EC5C0C">
              <w:rPr>
                <w:noProof/>
                <w:webHidden/>
              </w:rPr>
              <w:tab/>
            </w:r>
            <w:r w:rsidR="00EC5C0C">
              <w:rPr>
                <w:noProof/>
                <w:webHidden/>
              </w:rPr>
              <w:fldChar w:fldCharType="begin"/>
            </w:r>
            <w:r w:rsidR="00EC5C0C">
              <w:rPr>
                <w:noProof/>
                <w:webHidden/>
              </w:rPr>
              <w:instrText xml:space="preserve"> PAGEREF _Toc428968243 \h </w:instrText>
            </w:r>
            <w:r w:rsidR="00EC5C0C">
              <w:rPr>
                <w:noProof/>
                <w:webHidden/>
              </w:rPr>
            </w:r>
            <w:r w:rsidR="00EC5C0C">
              <w:rPr>
                <w:noProof/>
                <w:webHidden/>
              </w:rPr>
              <w:fldChar w:fldCharType="separate"/>
            </w:r>
            <w:r w:rsidR="00EC5C0C">
              <w:rPr>
                <w:noProof/>
                <w:webHidden/>
              </w:rPr>
              <w:t>102</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44" w:history="1">
            <w:r w:rsidR="00EC5C0C" w:rsidRPr="00710235">
              <w:rPr>
                <w:rStyle w:val="Hyperlink"/>
                <w:b/>
                <w:bCs/>
                <w:noProof/>
                <w:lang w:val="bg-BG"/>
              </w:rPr>
              <w:t>4.5. РАБОТЕН ПЛАН</w:t>
            </w:r>
            <w:r w:rsidR="00EC5C0C">
              <w:rPr>
                <w:noProof/>
                <w:webHidden/>
              </w:rPr>
              <w:tab/>
            </w:r>
            <w:r w:rsidR="00EC5C0C">
              <w:rPr>
                <w:noProof/>
                <w:webHidden/>
              </w:rPr>
              <w:fldChar w:fldCharType="begin"/>
            </w:r>
            <w:r w:rsidR="00EC5C0C">
              <w:rPr>
                <w:noProof/>
                <w:webHidden/>
              </w:rPr>
              <w:instrText xml:space="preserve"> PAGEREF _Toc428968244 \h </w:instrText>
            </w:r>
            <w:r w:rsidR="00EC5C0C">
              <w:rPr>
                <w:noProof/>
                <w:webHidden/>
              </w:rPr>
            </w:r>
            <w:r w:rsidR="00EC5C0C">
              <w:rPr>
                <w:noProof/>
                <w:webHidden/>
              </w:rPr>
              <w:fldChar w:fldCharType="separate"/>
            </w:r>
            <w:r w:rsidR="00EC5C0C">
              <w:rPr>
                <w:noProof/>
                <w:webHidden/>
              </w:rPr>
              <w:t>103</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45" w:history="1">
            <w:r w:rsidR="00EC5C0C" w:rsidRPr="00710235">
              <w:rPr>
                <w:rStyle w:val="Hyperlink"/>
                <w:b/>
                <w:bCs/>
                <w:noProof/>
                <w:lang w:val="bg-BG"/>
              </w:rPr>
              <w:t>ЧАСТ 5: ПРЕГЛЕД НА ИЗПЪЛНЕНИЕТО НА ЦЕЛИТЕ И ЗАДАЧИТЕ</w:t>
            </w:r>
            <w:r w:rsidR="00EC5C0C">
              <w:rPr>
                <w:noProof/>
                <w:webHidden/>
              </w:rPr>
              <w:tab/>
            </w:r>
            <w:r w:rsidR="00EC5C0C">
              <w:rPr>
                <w:noProof/>
                <w:webHidden/>
              </w:rPr>
              <w:fldChar w:fldCharType="begin"/>
            </w:r>
            <w:r w:rsidR="00EC5C0C">
              <w:rPr>
                <w:noProof/>
                <w:webHidden/>
              </w:rPr>
              <w:instrText xml:space="preserve"> PAGEREF _Toc428968245 \h </w:instrText>
            </w:r>
            <w:r w:rsidR="00EC5C0C">
              <w:rPr>
                <w:noProof/>
                <w:webHidden/>
              </w:rPr>
            </w:r>
            <w:r w:rsidR="00EC5C0C">
              <w:rPr>
                <w:noProof/>
                <w:webHidden/>
              </w:rPr>
              <w:fldChar w:fldCharType="separate"/>
            </w:r>
            <w:r w:rsidR="00EC5C0C">
              <w:rPr>
                <w:noProof/>
                <w:webHidden/>
              </w:rPr>
              <w:t>105</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46" w:history="1">
            <w:r w:rsidR="00EC5C0C" w:rsidRPr="00710235">
              <w:rPr>
                <w:rStyle w:val="Hyperlink"/>
                <w:b/>
                <w:bCs/>
                <w:noProof/>
                <w:lang w:val="bg-BG"/>
              </w:rPr>
              <w:t>5.1. ПРЕРАЗГЛЕЖДАНЕ НА ЦЕЛИТЕ</w:t>
            </w:r>
            <w:r w:rsidR="00EC5C0C">
              <w:rPr>
                <w:noProof/>
                <w:webHidden/>
              </w:rPr>
              <w:tab/>
            </w:r>
            <w:r w:rsidR="00EC5C0C">
              <w:rPr>
                <w:noProof/>
                <w:webHidden/>
              </w:rPr>
              <w:fldChar w:fldCharType="begin"/>
            </w:r>
            <w:r w:rsidR="00EC5C0C">
              <w:rPr>
                <w:noProof/>
                <w:webHidden/>
              </w:rPr>
              <w:instrText xml:space="preserve"> PAGEREF _Toc428968246 \h </w:instrText>
            </w:r>
            <w:r w:rsidR="00EC5C0C">
              <w:rPr>
                <w:noProof/>
                <w:webHidden/>
              </w:rPr>
            </w:r>
            <w:r w:rsidR="00EC5C0C">
              <w:rPr>
                <w:noProof/>
                <w:webHidden/>
              </w:rPr>
              <w:fldChar w:fldCharType="separate"/>
            </w:r>
            <w:r w:rsidR="00EC5C0C">
              <w:rPr>
                <w:noProof/>
                <w:webHidden/>
              </w:rPr>
              <w:t>105</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47" w:history="1">
            <w:r w:rsidR="00EC5C0C" w:rsidRPr="00710235">
              <w:rPr>
                <w:rStyle w:val="Hyperlink"/>
                <w:b/>
                <w:bCs/>
                <w:noProof/>
                <w:lang w:val="bg-BG"/>
              </w:rPr>
              <w:t>5.2. ПРЕРАЗГЛЕЖДАНЕ НА ЗАДАЧИТЕ</w:t>
            </w:r>
            <w:r w:rsidR="00EC5C0C">
              <w:rPr>
                <w:noProof/>
                <w:webHidden/>
              </w:rPr>
              <w:tab/>
            </w:r>
            <w:r w:rsidR="00EC5C0C">
              <w:rPr>
                <w:noProof/>
                <w:webHidden/>
              </w:rPr>
              <w:fldChar w:fldCharType="begin"/>
            </w:r>
            <w:r w:rsidR="00EC5C0C">
              <w:rPr>
                <w:noProof/>
                <w:webHidden/>
              </w:rPr>
              <w:instrText xml:space="preserve"> PAGEREF _Toc428968247 \h </w:instrText>
            </w:r>
            <w:r w:rsidR="00EC5C0C">
              <w:rPr>
                <w:noProof/>
                <w:webHidden/>
              </w:rPr>
            </w:r>
            <w:r w:rsidR="00EC5C0C">
              <w:rPr>
                <w:noProof/>
                <w:webHidden/>
              </w:rPr>
              <w:fldChar w:fldCharType="separate"/>
            </w:r>
            <w:r w:rsidR="00EC5C0C">
              <w:rPr>
                <w:noProof/>
                <w:webHidden/>
              </w:rPr>
              <w:t>105</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48" w:history="1">
            <w:r w:rsidR="00EC5C0C" w:rsidRPr="00710235">
              <w:rPr>
                <w:rStyle w:val="Hyperlink"/>
                <w:b/>
                <w:bCs/>
                <w:noProof/>
              </w:rPr>
              <w:t>ЧАСТ 6: ГРАФИЧНИ И АТРИБУТИВНИ ДАННИ</w:t>
            </w:r>
            <w:r w:rsidR="00EC5C0C">
              <w:rPr>
                <w:noProof/>
                <w:webHidden/>
              </w:rPr>
              <w:tab/>
            </w:r>
            <w:r w:rsidR="00EC5C0C">
              <w:rPr>
                <w:noProof/>
                <w:webHidden/>
              </w:rPr>
              <w:fldChar w:fldCharType="begin"/>
            </w:r>
            <w:r w:rsidR="00EC5C0C">
              <w:rPr>
                <w:noProof/>
                <w:webHidden/>
              </w:rPr>
              <w:instrText xml:space="preserve"> PAGEREF _Toc428968248 \h </w:instrText>
            </w:r>
            <w:r w:rsidR="00EC5C0C">
              <w:rPr>
                <w:noProof/>
                <w:webHidden/>
              </w:rPr>
            </w:r>
            <w:r w:rsidR="00EC5C0C">
              <w:rPr>
                <w:noProof/>
                <w:webHidden/>
              </w:rPr>
              <w:fldChar w:fldCharType="separate"/>
            </w:r>
            <w:r w:rsidR="00EC5C0C">
              <w:rPr>
                <w:noProof/>
                <w:webHidden/>
              </w:rPr>
              <w:t>106</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49" w:history="1">
            <w:r w:rsidR="00EC5C0C" w:rsidRPr="00710235">
              <w:rPr>
                <w:rStyle w:val="Hyperlink"/>
                <w:b/>
                <w:bCs/>
                <w:noProof/>
                <w:lang w:val="bg-BG"/>
              </w:rPr>
              <w:t>6.</w:t>
            </w:r>
            <w:r w:rsidR="00EC5C0C" w:rsidRPr="00710235">
              <w:rPr>
                <w:rStyle w:val="Hyperlink"/>
                <w:b/>
                <w:bCs/>
                <w:noProof/>
              </w:rPr>
              <w:t>1. Цифрови модели</w:t>
            </w:r>
            <w:r w:rsidR="00EC5C0C">
              <w:rPr>
                <w:noProof/>
                <w:webHidden/>
              </w:rPr>
              <w:tab/>
            </w:r>
            <w:r w:rsidR="00EC5C0C">
              <w:rPr>
                <w:noProof/>
                <w:webHidden/>
              </w:rPr>
              <w:fldChar w:fldCharType="begin"/>
            </w:r>
            <w:r w:rsidR="00EC5C0C">
              <w:rPr>
                <w:noProof/>
                <w:webHidden/>
              </w:rPr>
              <w:instrText xml:space="preserve"> PAGEREF _Toc428968249 \h </w:instrText>
            </w:r>
            <w:r w:rsidR="00EC5C0C">
              <w:rPr>
                <w:noProof/>
                <w:webHidden/>
              </w:rPr>
            </w:r>
            <w:r w:rsidR="00EC5C0C">
              <w:rPr>
                <w:noProof/>
                <w:webHidden/>
              </w:rPr>
              <w:fldChar w:fldCharType="separate"/>
            </w:r>
            <w:r w:rsidR="00EC5C0C">
              <w:rPr>
                <w:noProof/>
                <w:webHidden/>
              </w:rPr>
              <w:t>106</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50" w:history="1">
            <w:r w:rsidR="00EC5C0C" w:rsidRPr="00710235">
              <w:rPr>
                <w:rStyle w:val="Hyperlink"/>
                <w:b/>
                <w:bCs/>
                <w:noProof/>
                <w:lang w:val="bg-BG"/>
              </w:rPr>
              <w:t>6.</w:t>
            </w:r>
            <w:r w:rsidR="00EC5C0C" w:rsidRPr="00710235">
              <w:rPr>
                <w:rStyle w:val="Hyperlink"/>
                <w:b/>
                <w:bCs/>
                <w:noProof/>
              </w:rPr>
              <w:t>2. Съдържание на базата данни</w:t>
            </w:r>
            <w:r w:rsidR="00EC5C0C">
              <w:rPr>
                <w:noProof/>
                <w:webHidden/>
              </w:rPr>
              <w:tab/>
            </w:r>
            <w:r w:rsidR="00EC5C0C">
              <w:rPr>
                <w:noProof/>
                <w:webHidden/>
              </w:rPr>
              <w:fldChar w:fldCharType="begin"/>
            </w:r>
            <w:r w:rsidR="00EC5C0C">
              <w:rPr>
                <w:noProof/>
                <w:webHidden/>
              </w:rPr>
              <w:instrText xml:space="preserve"> PAGEREF _Toc428968250 \h </w:instrText>
            </w:r>
            <w:r w:rsidR="00EC5C0C">
              <w:rPr>
                <w:noProof/>
                <w:webHidden/>
              </w:rPr>
            </w:r>
            <w:r w:rsidR="00EC5C0C">
              <w:rPr>
                <w:noProof/>
                <w:webHidden/>
              </w:rPr>
              <w:fldChar w:fldCharType="separate"/>
            </w:r>
            <w:r w:rsidR="00EC5C0C">
              <w:rPr>
                <w:noProof/>
                <w:webHidden/>
              </w:rPr>
              <w:t>106</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51" w:history="1">
            <w:r w:rsidR="00EC5C0C" w:rsidRPr="00710235">
              <w:rPr>
                <w:rStyle w:val="Hyperlink"/>
                <w:b/>
                <w:noProof/>
                <w:lang w:val="bg-BG"/>
              </w:rPr>
              <w:t>6.</w:t>
            </w:r>
            <w:r w:rsidR="00EC5C0C" w:rsidRPr="00710235">
              <w:rPr>
                <w:rStyle w:val="Hyperlink"/>
                <w:b/>
                <w:noProof/>
              </w:rPr>
              <w:t>2.1. Пространствена информация:</w:t>
            </w:r>
            <w:r w:rsidR="00EC5C0C">
              <w:rPr>
                <w:noProof/>
                <w:webHidden/>
              </w:rPr>
              <w:tab/>
            </w:r>
            <w:r w:rsidR="00EC5C0C">
              <w:rPr>
                <w:noProof/>
                <w:webHidden/>
              </w:rPr>
              <w:fldChar w:fldCharType="begin"/>
            </w:r>
            <w:r w:rsidR="00EC5C0C">
              <w:rPr>
                <w:noProof/>
                <w:webHidden/>
              </w:rPr>
              <w:instrText xml:space="preserve"> PAGEREF _Toc428968251 \h </w:instrText>
            </w:r>
            <w:r w:rsidR="00EC5C0C">
              <w:rPr>
                <w:noProof/>
                <w:webHidden/>
              </w:rPr>
            </w:r>
            <w:r w:rsidR="00EC5C0C">
              <w:rPr>
                <w:noProof/>
                <w:webHidden/>
              </w:rPr>
              <w:fldChar w:fldCharType="separate"/>
            </w:r>
            <w:r w:rsidR="00EC5C0C">
              <w:rPr>
                <w:noProof/>
                <w:webHidden/>
              </w:rPr>
              <w:t>106</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52" w:history="1">
            <w:r w:rsidR="00EC5C0C" w:rsidRPr="00710235">
              <w:rPr>
                <w:rStyle w:val="Hyperlink"/>
                <w:b/>
                <w:bCs/>
                <w:noProof/>
                <w:lang w:val="bg-BG"/>
              </w:rPr>
              <w:t>6.</w:t>
            </w:r>
            <w:r w:rsidR="00EC5C0C" w:rsidRPr="00710235">
              <w:rPr>
                <w:rStyle w:val="Hyperlink"/>
                <w:b/>
                <w:bCs/>
                <w:noProof/>
              </w:rPr>
              <w:t>3. Цифрови тематични карти за защитената територия</w:t>
            </w:r>
            <w:r w:rsidR="00EC5C0C">
              <w:rPr>
                <w:noProof/>
                <w:webHidden/>
              </w:rPr>
              <w:tab/>
            </w:r>
            <w:r w:rsidR="00EC5C0C">
              <w:rPr>
                <w:noProof/>
                <w:webHidden/>
              </w:rPr>
              <w:fldChar w:fldCharType="begin"/>
            </w:r>
            <w:r w:rsidR="00EC5C0C">
              <w:rPr>
                <w:noProof/>
                <w:webHidden/>
              </w:rPr>
              <w:instrText xml:space="preserve"> PAGEREF _Toc428968252 \h </w:instrText>
            </w:r>
            <w:r w:rsidR="00EC5C0C">
              <w:rPr>
                <w:noProof/>
                <w:webHidden/>
              </w:rPr>
            </w:r>
            <w:r w:rsidR="00EC5C0C">
              <w:rPr>
                <w:noProof/>
                <w:webHidden/>
              </w:rPr>
              <w:fldChar w:fldCharType="separate"/>
            </w:r>
            <w:r w:rsidR="00EC5C0C">
              <w:rPr>
                <w:noProof/>
                <w:webHidden/>
              </w:rPr>
              <w:t>107</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53" w:history="1">
            <w:r w:rsidR="00EC5C0C" w:rsidRPr="00710235">
              <w:rPr>
                <w:rStyle w:val="Hyperlink"/>
                <w:b/>
                <w:bCs/>
                <w:noProof/>
                <w:lang w:val="bg-BG"/>
              </w:rPr>
              <w:t>6.</w:t>
            </w:r>
            <w:r w:rsidR="00EC5C0C" w:rsidRPr="00710235">
              <w:rPr>
                <w:rStyle w:val="Hyperlink"/>
                <w:b/>
                <w:bCs/>
                <w:noProof/>
              </w:rPr>
              <w:t>4. Други приложения</w:t>
            </w:r>
            <w:r w:rsidR="00EC5C0C">
              <w:rPr>
                <w:noProof/>
                <w:webHidden/>
              </w:rPr>
              <w:tab/>
            </w:r>
            <w:r w:rsidR="00EC5C0C">
              <w:rPr>
                <w:noProof/>
                <w:webHidden/>
              </w:rPr>
              <w:fldChar w:fldCharType="begin"/>
            </w:r>
            <w:r w:rsidR="00EC5C0C">
              <w:rPr>
                <w:noProof/>
                <w:webHidden/>
              </w:rPr>
              <w:instrText xml:space="preserve"> PAGEREF _Toc428968253 \h </w:instrText>
            </w:r>
            <w:r w:rsidR="00EC5C0C">
              <w:rPr>
                <w:noProof/>
                <w:webHidden/>
              </w:rPr>
            </w:r>
            <w:r w:rsidR="00EC5C0C">
              <w:rPr>
                <w:noProof/>
                <w:webHidden/>
              </w:rPr>
              <w:fldChar w:fldCharType="separate"/>
            </w:r>
            <w:r w:rsidR="00EC5C0C">
              <w:rPr>
                <w:noProof/>
                <w:webHidden/>
              </w:rPr>
              <w:t>107</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54" w:history="1">
            <w:r w:rsidR="00EC5C0C" w:rsidRPr="00710235">
              <w:rPr>
                <w:rStyle w:val="Hyperlink"/>
                <w:b/>
                <w:noProof/>
                <w:lang w:val="bg-BG"/>
              </w:rPr>
              <w:t>СПИСЪК НА ПРИЛОЖЕНИЯТА</w:t>
            </w:r>
            <w:r w:rsidR="00EC5C0C">
              <w:rPr>
                <w:noProof/>
                <w:webHidden/>
              </w:rPr>
              <w:tab/>
            </w:r>
            <w:r w:rsidR="00EC5C0C">
              <w:rPr>
                <w:noProof/>
                <w:webHidden/>
              </w:rPr>
              <w:fldChar w:fldCharType="begin"/>
            </w:r>
            <w:r w:rsidR="00EC5C0C">
              <w:rPr>
                <w:noProof/>
                <w:webHidden/>
              </w:rPr>
              <w:instrText xml:space="preserve"> PAGEREF _Toc428968254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55" w:history="1">
            <w:r w:rsidR="00EC5C0C" w:rsidRPr="00710235">
              <w:rPr>
                <w:rStyle w:val="Hyperlink"/>
                <w:b/>
                <w:noProof/>
                <w:lang w:val="bg-BG"/>
              </w:rPr>
              <w:t>Приложение 1.</w:t>
            </w:r>
            <w:r w:rsidR="00EC5C0C" w:rsidRPr="00710235">
              <w:rPr>
                <w:rStyle w:val="Hyperlink"/>
                <w:noProof/>
                <w:lang w:val="bg-BG"/>
              </w:rPr>
              <w:t xml:space="preserve"> Използвана литература</w:t>
            </w:r>
            <w:r w:rsidR="00EC5C0C">
              <w:rPr>
                <w:noProof/>
                <w:webHidden/>
              </w:rPr>
              <w:tab/>
            </w:r>
            <w:r w:rsidR="00EC5C0C">
              <w:rPr>
                <w:noProof/>
                <w:webHidden/>
              </w:rPr>
              <w:fldChar w:fldCharType="begin"/>
            </w:r>
            <w:r w:rsidR="00EC5C0C">
              <w:rPr>
                <w:noProof/>
                <w:webHidden/>
              </w:rPr>
              <w:instrText xml:space="preserve"> PAGEREF _Toc428968255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56" w:history="1">
            <w:r w:rsidR="00EC5C0C" w:rsidRPr="00710235">
              <w:rPr>
                <w:rStyle w:val="Hyperlink"/>
                <w:b/>
                <w:noProof/>
                <w:lang w:val="bg-BG"/>
              </w:rPr>
              <w:t>Приложение 2.</w:t>
            </w:r>
            <w:r w:rsidR="00EC5C0C" w:rsidRPr="00710235">
              <w:rPr>
                <w:rStyle w:val="Hyperlink"/>
                <w:noProof/>
                <w:lang w:val="bg-BG"/>
              </w:rPr>
              <w:t xml:space="preserve"> Списъци, таблици др.</w:t>
            </w:r>
            <w:r w:rsidR="00EC5C0C">
              <w:rPr>
                <w:noProof/>
                <w:webHidden/>
              </w:rPr>
              <w:tab/>
            </w:r>
            <w:r w:rsidR="00EC5C0C">
              <w:rPr>
                <w:noProof/>
                <w:webHidden/>
              </w:rPr>
              <w:fldChar w:fldCharType="begin"/>
            </w:r>
            <w:r w:rsidR="00EC5C0C">
              <w:rPr>
                <w:noProof/>
                <w:webHidden/>
              </w:rPr>
              <w:instrText xml:space="preserve"> PAGEREF _Toc428968256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57" w:history="1">
            <w:r w:rsidR="00EC5C0C" w:rsidRPr="00710235">
              <w:rPr>
                <w:rStyle w:val="Hyperlink"/>
                <w:b/>
                <w:noProof/>
                <w:lang w:val="bg-BG"/>
              </w:rPr>
              <w:t>Приложение 2.1</w:t>
            </w:r>
            <w:r w:rsidR="00EC5C0C" w:rsidRPr="00710235">
              <w:rPr>
                <w:rStyle w:val="Hyperlink"/>
                <w:noProof/>
              </w:rPr>
              <w:t>.</w:t>
            </w:r>
            <w:r w:rsidR="00EC5C0C" w:rsidRPr="00710235">
              <w:rPr>
                <w:rStyle w:val="Hyperlink"/>
                <w:noProof/>
                <w:lang w:val="bg-BG"/>
              </w:rPr>
              <w:t xml:space="preserve"> Списък с координатите на граничните точки на включените имоти по актуални данни от КК и КР/Картата на възстановената собственост за землищата на с. Албанци, община Джебел, област Кърджали.</w:t>
            </w:r>
            <w:r w:rsidR="00EC5C0C">
              <w:rPr>
                <w:noProof/>
                <w:webHidden/>
              </w:rPr>
              <w:tab/>
            </w:r>
            <w:r w:rsidR="00EC5C0C">
              <w:rPr>
                <w:noProof/>
                <w:webHidden/>
              </w:rPr>
              <w:fldChar w:fldCharType="begin"/>
            </w:r>
            <w:r w:rsidR="00EC5C0C">
              <w:rPr>
                <w:noProof/>
                <w:webHidden/>
              </w:rPr>
              <w:instrText xml:space="preserve"> PAGEREF _Toc428968257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58" w:history="1">
            <w:r w:rsidR="00EC5C0C" w:rsidRPr="00710235">
              <w:rPr>
                <w:rStyle w:val="Hyperlink"/>
                <w:b/>
                <w:noProof/>
                <w:lang w:val="bg-BG"/>
              </w:rPr>
              <w:t>Приложение 2.2.</w:t>
            </w:r>
            <w:r w:rsidR="00EC5C0C" w:rsidRPr="00710235">
              <w:rPr>
                <w:rStyle w:val="Hyperlink"/>
                <w:noProof/>
                <w:lang w:val="bg-BG"/>
              </w:rPr>
              <w:t xml:space="preserve"> Списък на материално-техническото обезпечаване на РИОСВ-Хасково във връзка с управлението на резервата</w:t>
            </w:r>
            <w:r w:rsidR="00EC5C0C">
              <w:rPr>
                <w:noProof/>
                <w:webHidden/>
              </w:rPr>
              <w:tab/>
            </w:r>
            <w:r w:rsidR="00EC5C0C">
              <w:rPr>
                <w:noProof/>
                <w:webHidden/>
              </w:rPr>
              <w:fldChar w:fldCharType="begin"/>
            </w:r>
            <w:r w:rsidR="00EC5C0C">
              <w:rPr>
                <w:noProof/>
                <w:webHidden/>
              </w:rPr>
              <w:instrText xml:space="preserve"> PAGEREF _Toc428968258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59" w:history="1">
            <w:r w:rsidR="00EC5C0C" w:rsidRPr="00710235">
              <w:rPr>
                <w:rStyle w:val="Hyperlink"/>
                <w:b/>
                <w:noProof/>
                <w:lang w:val="bg-BG"/>
              </w:rPr>
              <w:t>Приложение 2.3.</w:t>
            </w:r>
            <w:r w:rsidR="00EC5C0C" w:rsidRPr="00710235">
              <w:rPr>
                <w:rStyle w:val="Hyperlink"/>
                <w:noProof/>
                <w:lang w:val="bg-BG"/>
              </w:rPr>
              <w:t xml:space="preserve"> Списък на съществуващи и в процес на изпълнение програми, планове и проектни разработки за последните 10 години, свързани със строителство, ползване на ресурси и др. дейности на територията на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_Toc428968259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60" w:history="1">
            <w:r w:rsidR="00EC5C0C" w:rsidRPr="00710235">
              <w:rPr>
                <w:rStyle w:val="Hyperlink"/>
                <w:b/>
                <w:noProof/>
                <w:lang w:val="bg-BG"/>
              </w:rPr>
              <w:t>Приложение 2.4.</w:t>
            </w:r>
            <w:r w:rsidR="00EC5C0C" w:rsidRPr="00710235">
              <w:rPr>
                <w:rStyle w:val="Hyperlink"/>
                <w:noProof/>
                <w:lang w:val="bg-BG"/>
              </w:rPr>
              <w:t xml:space="preserve"> Списък на разработки и програми, свързани с регионалното развитие, туризма и др., имащи връзка с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_Toc428968260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61" w:history="1">
            <w:r w:rsidR="00EC5C0C" w:rsidRPr="00710235">
              <w:rPr>
                <w:rStyle w:val="Hyperlink"/>
                <w:b/>
                <w:noProof/>
                <w:lang w:val="bg-BG"/>
              </w:rPr>
              <w:t>Приложение 2.</w:t>
            </w:r>
            <w:r w:rsidR="00EC5C0C" w:rsidRPr="00710235">
              <w:rPr>
                <w:rStyle w:val="Hyperlink"/>
                <w:b/>
                <w:noProof/>
              </w:rPr>
              <w:t>5</w:t>
            </w:r>
            <w:r w:rsidR="00EC5C0C" w:rsidRPr="00710235">
              <w:rPr>
                <w:rStyle w:val="Hyperlink"/>
                <w:b/>
                <w:noProof/>
                <w:lang w:val="bg-BG"/>
              </w:rPr>
              <w:t>.</w:t>
            </w:r>
            <w:r w:rsidR="00EC5C0C" w:rsidRPr="00710235">
              <w:rPr>
                <w:rStyle w:val="Hyperlink"/>
                <w:noProof/>
                <w:lang w:val="bg-BG"/>
              </w:rPr>
              <w:t xml:space="preserve"> Списък на флората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_Toc428968261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62" w:history="1">
            <w:r w:rsidR="00EC5C0C" w:rsidRPr="00710235">
              <w:rPr>
                <w:rStyle w:val="Hyperlink"/>
                <w:b/>
                <w:noProof/>
                <w:lang w:val="bg-BG"/>
              </w:rPr>
              <w:t>Приложение 2.</w:t>
            </w:r>
            <w:r w:rsidR="00EC5C0C" w:rsidRPr="00710235">
              <w:rPr>
                <w:rStyle w:val="Hyperlink"/>
                <w:b/>
                <w:noProof/>
              </w:rPr>
              <w:t>5</w:t>
            </w:r>
            <w:r w:rsidR="00EC5C0C" w:rsidRPr="00710235">
              <w:rPr>
                <w:rStyle w:val="Hyperlink"/>
                <w:b/>
                <w:noProof/>
                <w:lang w:val="bg-BG"/>
              </w:rPr>
              <w:t>.1.</w:t>
            </w:r>
            <w:r w:rsidR="00EC5C0C" w:rsidRPr="00710235">
              <w:rPr>
                <w:rStyle w:val="Hyperlink"/>
                <w:noProof/>
                <w:lang w:val="bg-BG"/>
              </w:rPr>
              <w:t xml:space="preserve"> Списък на мъховете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_Toc428968262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63" w:history="1">
            <w:r w:rsidR="00EC5C0C" w:rsidRPr="00710235">
              <w:rPr>
                <w:rStyle w:val="Hyperlink"/>
                <w:b/>
                <w:noProof/>
                <w:lang w:val="bg-BG"/>
              </w:rPr>
              <w:t>Приложение 2.</w:t>
            </w:r>
            <w:r w:rsidR="00EC5C0C" w:rsidRPr="00710235">
              <w:rPr>
                <w:rStyle w:val="Hyperlink"/>
                <w:b/>
                <w:noProof/>
              </w:rPr>
              <w:t>5</w:t>
            </w:r>
            <w:r w:rsidR="00EC5C0C" w:rsidRPr="00710235">
              <w:rPr>
                <w:rStyle w:val="Hyperlink"/>
                <w:b/>
                <w:noProof/>
                <w:lang w:val="bg-BG"/>
              </w:rPr>
              <w:t>.2.</w:t>
            </w:r>
            <w:r w:rsidR="00EC5C0C" w:rsidRPr="00710235">
              <w:rPr>
                <w:rStyle w:val="Hyperlink"/>
                <w:noProof/>
                <w:lang w:val="bg-BG"/>
              </w:rPr>
              <w:t xml:space="preserve"> Списък на лихенизираните гъби (лишеи)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_Toc428968263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64" w:history="1">
            <w:r w:rsidR="00EC5C0C" w:rsidRPr="00710235">
              <w:rPr>
                <w:rStyle w:val="Hyperlink"/>
                <w:b/>
                <w:noProof/>
                <w:lang w:val="bg-BG"/>
              </w:rPr>
              <w:t>Приложение 2.</w:t>
            </w:r>
            <w:r w:rsidR="00EC5C0C" w:rsidRPr="00710235">
              <w:rPr>
                <w:rStyle w:val="Hyperlink"/>
                <w:b/>
                <w:noProof/>
              </w:rPr>
              <w:t>5</w:t>
            </w:r>
            <w:r w:rsidR="00EC5C0C" w:rsidRPr="00710235">
              <w:rPr>
                <w:rStyle w:val="Hyperlink"/>
                <w:b/>
                <w:noProof/>
                <w:lang w:val="bg-BG"/>
              </w:rPr>
              <w:t>.3.</w:t>
            </w:r>
            <w:r w:rsidR="00EC5C0C" w:rsidRPr="00710235">
              <w:rPr>
                <w:rStyle w:val="Hyperlink"/>
                <w:noProof/>
                <w:lang w:val="bg-BG"/>
              </w:rPr>
              <w:t xml:space="preserve"> Списък на макромицетите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_Toc428968264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65" w:history="1">
            <w:r w:rsidR="00EC5C0C" w:rsidRPr="00710235">
              <w:rPr>
                <w:rStyle w:val="Hyperlink"/>
                <w:b/>
                <w:noProof/>
                <w:lang w:val="bg-BG"/>
              </w:rPr>
              <w:t>Приложение 2.</w:t>
            </w:r>
            <w:r w:rsidR="00EC5C0C" w:rsidRPr="00710235">
              <w:rPr>
                <w:rStyle w:val="Hyperlink"/>
                <w:b/>
                <w:noProof/>
              </w:rPr>
              <w:t>5</w:t>
            </w:r>
            <w:r w:rsidR="00EC5C0C" w:rsidRPr="00710235">
              <w:rPr>
                <w:rStyle w:val="Hyperlink"/>
                <w:b/>
                <w:noProof/>
                <w:lang w:val="bg-BG"/>
              </w:rPr>
              <w:t>.4.</w:t>
            </w:r>
            <w:r w:rsidR="00EC5C0C" w:rsidRPr="00710235">
              <w:rPr>
                <w:rStyle w:val="Hyperlink"/>
                <w:noProof/>
                <w:lang w:val="bg-BG"/>
              </w:rPr>
              <w:t xml:space="preserve"> Списък на висшите растения (папратообразни и семенни)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_Toc428968265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66" w:history="1">
            <w:r w:rsidR="00EC5C0C" w:rsidRPr="00710235">
              <w:rPr>
                <w:rStyle w:val="Hyperlink"/>
                <w:b/>
                <w:noProof/>
                <w:lang w:val="bg-BG"/>
              </w:rPr>
              <w:t>Приложение 2.6.</w:t>
            </w:r>
            <w:r w:rsidR="00EC5C0C" w:rsidRPr="00710235">
              <w:rPr>
                <w:rStyle w:val="Hyperlink"/>
                <w:noProof/>
                <w:lang w:val="bg-BG"/>
              </w:rPr>
              <w:t xml:space="preserve"> Списък на лечебните растения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_Toc428968266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67" w:history="1">
            <w:r w:rsidR="00EC5C0C" w:rsidRPr="00710235">
              <w:rPr>
                <w:rStyle w:val="Hyperlink"/>
                <w:b/>
                <w:noProof/>
                <w:lang w:val="bg-BG"/>
              </w:rPr>
              <w:t>Приложение 2.</w:t>
            </w:r>
            <w:r w:rsidR="00EC5C0C" w:rsidRPr="00710235">
              <w:rPr>
                <w:rStyle w:val="Hyperlink"/>
                <w:b/>
                <w:noProof/>
              </w:rPr>
              <w:t>7</w:t>
            </w:r>
            <w:r w:rsidR="00EC5C0C" w:rsidRPr="00710235">
              <w:rPr>
                <w:rStyle w:val="Hyperlink"/>
                <w:b/>
                <w:noProof/>
                <w:lang w:val="bg-BG"/>
              </w:rPr>
              <w:t>.</w:t>
            </w:r>
            <w:r w:rsidR="00EC5C0C" w:rsidRPr="00710235">
              <w:rPr>
                <w:rStyle w:val="Hyperlink"/>
                <w:noProof/>
                <w:lang w:val="bg-BG"/>
              </w:rPr>
              <w:t xml:space="preserve"> Списък на безгръбначните животни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_Toc428968267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68" w:history="1">
            <w:r w:rsidR="00EC5C0C" w:rsidRPr="00710235">
              <w:rPr>
                <w:rStyle w:val="Hyperlink"/>
                <w:b/>
                <w:noProof/>
                <w:lang w:val="bg-BG"/>
              </w:rPr>
              <w:t>Приложение 2.</w:t>
            </w:r>
            <w:r w:rsidR="00EC5C0C" w:rsidRPr="00710235">
              <w:rPr>
                <w:rStyle w:val="Hyperlink"/>
                <w:b/>
                <w:noProof/>
              </w:rPr>
              <w:t>7</w:t>
            </w:r>
            <w:r w:rsidR="00EC5C0C" w:rsidRPr="00710235">
              <w:rPr>
                <w:rStyle w:val="Hyperlink"/>
                <w:b/>
                <w:noProof/>
                <w:lang w:val="bg-BG"/>
              </w:rPr>
              <w:t>.1.</w:t>
            </w:r>
            <w:r w:rsidR="00EC5C0C" w:rsidRPr="00710235">
              <w:rPr>
                <w:rStyle w:val="Hyperlink"/>
                <w:noProof/>
                <w:lang w:val="bg-BG"/>
              </w:rPr>
              <w:t xml:space="preserve"> Видов състав на безгръбначни животни по локалитети</w:t>
            </w:r>
            <w:r w:rsidR="00EC5C0C" w:rsidRPr="00710235">
              <w:rPr>
                <w:rStyle w:val="Hyperlink"/>
                <w:noProof/>
              </w:rPr>
              <w:t>,</w:t>
            </w:r>
            <w:r w:rsidR="00EC5C0C" w:rsidRPr="00710235">
              <w:rPr>
                <w:rStyle w:val="Hyperlink"/>
                <w:noProof/>
                <w:lang w:val="bg-BG"/>
              </w:rPr>
              <w:t xml:space="preserve"> на база литературни данни</w:t>
            </w:r>
            <w:r w:rsidR="00EC5C0C">
              <w:rPr>
                <w:noProof/>
                <w:webHidden/>
              </w:rPr>
              <w:tab/>
            </w:r>
            <w:r w:rsidR="00EC5C0C">
              <w:rPr>
                <w:noProof/>
                <w:webHidden/>
              </w:rPr>
              <w:fldChar w:fldCharType="begin"/>
            </w:r>
            <w:r w:rsidR="00EC5C0C">
              <w:rPr>
                <w:noProof/>
                <w:webHidden/>
              </w:rPr>
              <w:instrText xml:space="preserve"> PAGEREF _Toc428968268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69" w:history="1">
            <w:r w:rsidR="00EC5C0C" w:rsidRPr="00710235">
              <w:rPr>
                <w:rStyle w:val="Hyperlink"/>
                <w:b/>
                <w:noProof/>
                <w:lang w:val="bg-BG"/>
              </w:rPr>
              <w:t>Приложение 2.7.2.</w:t>
            </w:r>
            <w:r w:rsidR="00EC5C0C" w:rsidRPr="00710235">
              <w:rPr>
                <w:rStyle w:val="Hyperlink"/>
                <w:noProof/>
                <w:lang w:val="bg-BG"/>
              </w:rPr>
              <w:t xml:space="preserve"> Видов състав на безгръбначни животни в ПР „Чамлъка“,</w:t>
            </w:r>
            <w:r w:rsidR="00EC5C0C" w:rsidRPr="00710235">
              <w:rPr>
                <w:rStyle w:val="Hyperlink"/>
                <w:noProof/>
              </w:rPr>
              <w:t xml:space="preserve"> </w:t>
            </w:r>
            <w:r w:rsidR="00EC5C0C" w:rsidRPr="00710235">
              <w:rPr>
                <w:rStyle w:val="Hyperlink"/>
                <w:noProof/>
                <w:lang w:val="bg-BG"/>
              </w:rPr>
              <w:t>резултати от теренното изследване</w:t>
            </w:r>
            <w:r w:rsidR="00EC5C0C">
              <w:rPr>
                <w:noProof/>
                <w:webHidden/>
              </w:rPr>
              <w:tab/>
            </w:r>
            <w:r w:rsidR="00EC5C0C">
              <w:rPr>
                <w:noProof/>
                <w:webHidden/>
              </w:rPr>
              <w:fldChar w:fldCharType="begin"/>
            </w:r>
            <w:r w:rsidR="00EC5C0C">
              <w:rPr>
                <w:noProof/>
                <w:webHidden/>
              </w:rPr>
              <w:instrText xml:space="preserve"> PAGEREF _Toc428968269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70" w:history="1">
            <w:r w:rsidR="00EC5C0C" w:rsidRPr="00710235">
              <w:rPr>
                <w:rStyle w:val="Hyperlink"/>
                <w:rFonts w:ascii="Times New Roman" w:hAnsi="Times New Roman" w:cs="Times New Roman"/>
                <w:b/>
                <w:noProof/>
                <w:lang w:val="bg-BG"/>
              </w:rPr>
              <w:t>Приложение 2.</w:t>
            </w:r>
            <w:r w:rsidR="00EC5C0C" w:rsidRPr="00710235">
              <w:rPr>
                <w:rStyle w:val="Hyperlink"/>
                <w:rFonts w:ascii="Times New Roman" w:hAnsi="Times New Roman" w:cs="Times New Roman"/>
                <w:b/>
                <w:noProof/>
              </w:rPr>
              <w:t>7</w:t>
            </w:r>
            <w:r w:rsidR="00EC5C0C" w:rsidRPr="00710235">
              <w:rPr>
                <w:rStyle w:val="Hyperlink"/>
                <w:rFonts w:ascii="Times New Roman" w:hAnsi="Times New Roman" w:cs="Times New Roman"/>
                <w:b/>
                <w:noProof/>
                <w:lang w:val="bg-BG"/>
              </w:rPr>
              <w:t>.3.</w:t>
            </w:r>
            <w:r w:rsidR="00EC5C0C" w:rsidRPr="00710235">
              <w:rPr>
                <w:rStyle w:val="Hyperlink"/>
                <w:rFonts w:ascii="Times New Roman" w:hAnsi="Times New Roman" w:cs="Times New Roman"/>
                <w:noProof/>
                <w:lang w:val="bg-BG"/>
              </w:rPr>
              <w:t xml:space="preserve"> Оценка на безгръбначната фауна</w:t>
            </w:r>
            <w:r w:rsidR="00EC5C0C">
              <w:rPr>
                <w:noProof/>
                <w:webHidden/>
              </w:rPr>
              <w:tab/>
            </w:r>
            <w:r w:rsidR="00EC5C0C">
              <w:rPr>
                <w:noProof/>
                <w:webHidden/>
              </w:rPr>
              <w:fldChar w:fldCharType="begin"/>
            </w:r>
            <w:r w:rsidR="00EC5C0C">
              <w:rPr>
                <w:noProof/>
                <w:webHidden/>
              </w:rPr>
              <w:instrText xml:space="preserve"> PAGEREF _Toc428968270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71" w:history="1">
            <w:r w:rsidR="00EC5C0C" w:rsidRPr="00710235">
              <w:rPr>
                <w:rStyle w:val="Hyperlink"/>
                <w:b/>
                <w:noProof/>
                <w:lang w:val="bg-BG"/>
              </w:rPr>
              <w:t>Приложение 2.</w:t>
            </w:r>
            <w:r w:rsidR="00EC5C0C" w:rsidRPr="00710235">
              <w:rPr>
                <w:rStyle w:val="Hyperlink"/>
                <w:b/>
                <w:noProof/>
              </w:rPr>
              <w:t>8.</w:t>
            </w:r>
            <w:r w:rsidR="00EC5C0C" w:rsidRPr="00710235">
              <w:rPr>
                <w:rStyle w:val="Hyperlink"/>
                <w:noProof/>
                <w:lang w:val="bg-BG"/>
              </w:rPr>
              <w:t xml:space="preserve"> Списък на земноводните и влечугите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_Toc428968271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72" w:history="1">
            <w:r w:rsidR="00EC5C0C" w:rsidRPr="00710235">
              <w:rPr>
                <w:rStyle w:val="Hyperlink"/>
                <w:rFonts w:ascii="Times New Roman" w:hAnsi="Times New Roman" w:cs="Times New Roman"/>
                <w:b/>
                <w:noProof/>
                <w:lang w:val="bg-BG"/>
              </w:rPr>
              <w:t>Приложение 2.8.1</w:t>
            </w:r>
            <w:r w:rsidR="00EC5C0C" w:rsidRPr="00710235">
              <w:rPr>
                <w:rStyle w:val="Hyperlink"/>
                <w:rFonts w:ascii="Times New Roman" w:hAnsi="Times New Roman" w:cs="Times New Roman"/>
                <w:b/>
                <w:noProof/>
              </w:rPr>
              <w:t>.</w:t>
            </w:r>
            <w:r w:rsidR="00EC5C0C" w:rsidRPr="00710235">
              <w:rPr>
                <w:rStyle w:val="Hyperlink"/>
                <w:rFonts w:ascii="Times New Roman" w:hAnsi="Times New Roman" w:cs="Times New Roman"/>
                <w:noProof/>
              </w:rPr>
              <w:t xml:space="preserve"> Видов състав и природозащитен статус на видовете земноводни и влечуги</w:t>
            </w:r>
            <w:r w:rsidR="00EC5C0C">
              <w:rPr>
                <w:noProof/>
                <w:webHidden/>
              </w:rPr>
              <w:tab/>
            </w:r>
            <w:r w:rsidR="00EC5C0C">
              <w:rPr>
                <w:noProof/>
                <w:webHidden/>
              </w:rPr>
              <w:fldChar w:fldCharType="begin"/>
            </w:r>
            <w:r w:rsidR="00EC5C0C">
              <w:rPr>
                <w:noProof/>
                <w:webHidden/>
              </w:rPr>
              <w:instrText xml:space="preserve"> PAGEREF _Toc428968272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73" w:history="1">
            <w:r w:rsidR="00EC5C0C" w:rsidRPr="00710235">
              <w:rPr>
                <w:rStyle w:val="Hyperlink"/>
                <w:rFonts w:ascii="Times New Roman" w:hAnsi="Times New Roman" w:cs="Times New Roman"/>
                <w:b/>
                <w:noProof/>
                <w:lang w:val="bg-BG"/>
              </w:rPr>
              <w:t>Приложение 2.</w:t>
            </w:r>
            <w:r w:rsidR="00EC5C0C" w:rsidRPr="00710235">
              <w:rPr>
                <w:rStyle w:val="Hyperlink"/>
                <w:rFonts w:ascii="Times New Roman" w:hAnsi="Times New Roman" w:cs="Times New Roman"/>
                <w:b/>
                <w:noProof/>
              </w:rPr>
              <w:t>8</w:t>
            </w:r>
            <w:r w:rsidR="00EC5C0C" w:rsidRPr="00710235">
              <w:rPr>
                <w:rStyle w:val="Hyperlink"/>
                <w:rFonts w:ascii="Times New Roman" w:hAnsi="Times New Roman" w:cs="Times New Roman"/>
                <w:b/>
                <w:noProof/>
                <w:lang w:val="bg-BG"/>
              </w:rPr>
              <w:t>.2</w:t>
            </w:r>
            <w:r w:rsidR="00EC5C0C" w:rsidRPr="00710235">
              <w:rPr>
                <w:rStyle w:val="Hyperlink"/>
                <w:rFonts w:ascii="Times New Roman" w:hAnsi="Times New Roman" w:cs="Times New Roman"/>
                <w:b/>
                <w:noProof/>
              </w:rPr>
              <w:t>.</w:t>
            </w:r>
            <w:r w:rsidR="00EC5C0C" w:rsidRPr="00710235">
              <w:rPr>
                <w:rStyle w:val="Hyperlink"/>
                <w:rFonts w:ascii="Times New Roman" w:hAnsi="Times New Roman" w:cs="Times New Roman"/>
                <w:noProof/>
              </w:rPr>
              <w:t xml:space="preserve"> Установени земноводни и влечуги в рамките на реализираните проучвания и на база лични наблюдения от предходни години. Данните са представени по азбучен ред</w:t>
            </w:r>
            <w:r w:rsidR="00EC5C0C">
              <w:rPr>
                <w:noProof/>
                <w:webHidden/>
              </w:rPr>
              <w:tab/>
            </w:r>
            <w:r w:rsidR="00EC5C0C">
              <w:rPr>
                <w:noProof/>
                <w:webHidden/>
              </w:rPr>
              <w:fldChar w:fldCharType="begin"/>
            </w:r>
            <w:r w:rsidR="00EC5C0C">
              <w:rPr>
                <w:noProof/>
                <w:webHidden/>
              </w:rPr>
              <w:instrText xml:space="preserve"> PAGEREF _Toc428968273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74" w:history="1">
            <w:r w:rsidR="00EC5C0C" w:rsidRPr="00710235">
              <w:rPr>
                <w:rStyle w:val="Hyperlink"/>
                <w:rFonts w:ascii="Times New Roman" w:hAnsi="Times New Roman" w:cs="Times New Roman"/>
                <w:b/>
                <w:noProof/>
                <w:lang w:val="bg-BG"/>
              </w:rPr>
              <w:t>Приложение</w:t>
            </w:r>
            <w:r w:rsidR="00EC5C0C" w:rsidRPr="00710235">
              <w:rPr>
                <w:rStyle w:val="Hyperlink"/>
                <w:rFonts w:ascii="Times New Roman" w:hAnsi="Times New Roman" w:cs="Times New Roman"/>
                <w:b/>
                <w:noProof/>
              </w:rPr>
              <w:t xml:space="preserve"> </w:t>
            </w:r>
            <w:r w:rsidR="00EC5C0C" w:rsidRPr="00710235">
              <w:rPr>
                <w:rStyle w:val="Hyperlink"/>
                <w:rFonts w:ascii="Times New Roman" w:hAnsi="Times New Roman" w:cs="Times New Roman"/>
                <w:b/>
                <w:noProof/>
                <w:lang w:val="bg-BG"/>
              </w:rPr>
              <w:t>2.</w:t>
            </w:r>
            <w:r w:rsidR="00EC5C0C" w:rsidRPr="00710235">
              <w:rPr>
                <w:rStyle w:val="Hyperlink"/>
                <w:rFonts w:ascii="Times New Roman" w:hAnsi="Times New Roman" w:cs="Times New Roman"/>
                <w:b/>
                <w:noProof/>
              </w:rPr>
              <w:t>8</w:t>
            </w:r>
            <w:r w:rsidR="00EC5C0C" w:rsidRPr="00710235">
              <w:rPr>
                <w:rStyle w:val="Hyperlink"/>
                <w:rFonts w:ascii="Times New Roman" w:hAnsi="Times New Roman" w:cs="Times New Roman"/>
                <w:b/>
                <w:noProof/>
                <w:lang w:val="bg-BG"/>
              </w:rPr>
              <w:t>.3</w:t>
            </w:r>
            <w:r w:rsidR="00EC5C0C" w:rsidRPr="00710235">
              <w:rPr>
                <w:rStyle w:val="Hyperlink"/>
                <w:rFonts w:ascii="Times New Roman" w:hAnsi="Times New Roman" w:cs="Times New Roman"/>
                <w:b/>
                <w:noProof/>
              </w:rPr>
              <w:t>.</w:t>
            </w:r>
            <w:r w:rsidR="00EC5C0C" w:rsidRPr="00710235">
              <w:rPr>
                <w:rStyle w:val="Hyperlink"/>
                <w:rFonts w:ascii="Times New Roman" w:hAnsi="Times New Roman" w:cs="Times New Roman"/>
                <w:noProof/>
              </w:rPr>
              <w:t xml:space="preserve"> Видове земноводни и влечуги в резерват „Чамлъка“ и източници на информация</w:t>
            </w:r>
            <w:r w:rsidR="00EC5C0C">
              <w:rPr>
                <w:noProof/>
                <w:webHidden/>
              </w:rPr>
              <w:tab/>
            </w:r>
            <w:r w:rsidR="00EC5C0C">
              <w:rPr>
                <w:noProof/>
                <w:webHidden/>
              </w:rPr>
              <w:fldChar w:fldCharType="begin"/>
            </w:r>
            <w:r w:rsidR="00EC5C0C">
              <w:rPr>
                <w:noProof/>
                <w:webHidden/>
              </w:rPr>
              <w:instrText xml:space="preserve"> PAGEREF _Toc428968274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75" w:history="1">
            <w:r w:rsidR="00EC5C0C" w:rsidRPr="00710235">
              <w:rPr>
                <w:rStyle w:val="Hyperlink"/>
                <w:rFonts w:ascii="Times New Roman" w:hAnsi="Times New Roman" w:cs="Times New Roman"/>
                <w:b/>
                <w:noProof/>
                <w:lang w:val="bg-BG"/>
              </w:rPr>
              <w:t>Приложение</w:t>
            </w:r>
            <w:r w:rsidR="00EC5C0C" w:rsidRPr="00710235">
              <w:rPr>
                <w:rStyle w:val="Hyperlink"/>
                <w:rFonts w:ascii="Times New Roman" w:hAnsi="Times New Roman" w:cs="Times New Roman"/>
                <w:b/>
                <w:noProof/>
              </w:rPr>
              <w:t xml:space="preserve"> </w:t>
            </w:r>
            <w:r w:rsidR="00EC5C0C" w:rsidRPr="00710235">
              <w:rPr>
                <w:rStyle w:val="Hyperlink"/>
                <w:rFonts w:ascii="Times New Roman" w:hAnsi="Times New Roman" w:cs="Times New Roman"/>
                <w:b/>
                <w:noProof/>
                <w:lang w:val="bg-BG"/>
              </w:rPr>
              <w:t>2.</w:t>
            </w:r>
            <w:r w:rsidR="00EC5C0C" w:rsidRPr="00710235">
              <w:rPr>
                <w:rStyle w:val="Hyperlink"/>
                <w:rFonts w:ascii="Times New Roman" w:hAnsi="Times New Roman" w:cs="Times New Roman"/>
                <w:b/>
                <w:noProof/>
              </w:rPr>
              <w:t>8</w:t>
            </w:r>
            <w:r w:rsidR="00EC5C0C" w:rsidRPr="00710235">
              <w:rPr>
                <w:rStyle w:val="Hyperlink"/>
                <w:rFonts w:ascii="Times New Roman" w:hAnsi="Times New Roman" w:cs="Times New Roman"/>
                <w:b/>
                <w:noProof/>
                <w:lang w:val="bg-BG"/>
              </w:rPr>
              <w:t>.</w:t>
            </w:r>
            <w:r w:rsidR="00EC5C0C" w:rsidRPr="00710235">
              <w:rPr>
                <w:rStyle w:val="Hyperlink"/>
                <w:rFonts w:ascii="Times New Roman" w:hAnsi="Times New Roman" w:cs="Times New Roman"/>
                <w:b/>
                <w:noProof/>
              </w:rPr>
              <w:t xml:space="preserve">4. </w:t>
            </w:r>
            <w:r w:rsidR="00EC5C0C" w:rsidRPr="00710235">
              <w:rPr>
                <w:rStyle w:val="Hyperlink"/>
                <w:rFonts w:ascii="Times New Roman" w:hAnsi="Times New Roman" w:cs="Times New Roman"/>
                <w:noProof/>
              </w:rPr>
              <w:t>Видов състав и ендемизъм на земноводните и влечугите установени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_Toc428968275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76" w:history="1">
            <w:r w:rsidR="00EC5C0C" w:rsidRPr="00710235">
              <w:rPr>
                <w:rStyle w:val="Hyperlink"/>
                <w:rFonts w:ascii="Times New Roman" w:hAnsi="Times New Roman" w:cs="Times New Roman"/>
                <w:b/>
                <w:noProof/>
                <w:lang w:val="bg-BG"/>
              </w:rPr>
              <w:t>Приложение 2.</w:t>
            </w:r>
            <w:r w:rsidR="00EC5C0C" w:rsidRPr="00710235">
              <w:rPr>
                <w:rStyle w:val="Hyperlink"/>
                <w:rFonts w:ascii="Times New Roman" w:hAnsi="Times New Roman" w:cs="Times New Roman"/>
                <w:b/>
                <w:noProof/>
              </w:rPr>
              <w:t>8</w:t>
            </w:r>
            <w:r w:rsidR="00EC5C0C" w:rsidRPr="00710235">
              <w:rPr>
                <w:rStyle w:val="Hyperlink"/>
                <w:rFonts w:ascii="Times New Roman" w:hAnsi="Times New Roman" w:cs="Times New Roman"/>
                <w:b/>
                <w:noProof/>
                <w:lang w:val="bg-BG"/>
              </w:rPr>
              <w:t>.</w:t>
            </w:r>
            <w:r w:rsidR="00EC5C0C" w:rsidRPr="00710235">
              <w:rPr>
                <w:rStyle w:val="Hyperlink"/>
                <w:rFonts w:ascii="Times New Roman" w:hAnsi="Times New Roman" w:cs="Times New Roman"/>
                <w:b/>
                <w:noProof/>
              </w:rPr>
              <w:t>5.</w:t>
            </w:r>
            <w:r w:rsidR="00EC5C0C" w:rsidRPr="00710235">
              <w:rPr>
                <w:rStyle w:val="Hyperlink"/>
                <w:rFonts w:ascii="Times New Roman" w:hAnsi="Times New Roman" w:cs="Times New Roman"/>
                <w:noProof/>
              </w:rPr>
              <w:t xml:space="preserve"> Богатство и природозащитна характеристика на таксоните</w:t>
            </w:r>
            <w:r w:rsidR="00EC5C0C">
              <w:rPr>
                <w:noProof/>
                <w:webHidden/>
              </w:rPr>
              <w:tab/>
            </w:r>
            <w:r w:rsidR="00EC5C0C">
              <w:rPr>
                <w:noProof/>
                <w:webHidden/>
              </w:rPr>
              <w:fldChar w:fldCharType="begin"/>
            </w:r>
            <w:r w:rsidR="00EC5C0C">
              <w:rPr>
                <w:noProof/>
                <w:webHidden/>
              </w:rPr>
              <w:instrText xml:space="preserve"> PAGEREF _Toc428968276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77" w:history="1">
            <w:r w:rsidR="00EC5C0C" w:rsidRPr="00710235">
              <w:rPr>
                <w:rStyle w:val="Hyperlink"/>
                <w:rFonts w:ascii="Times New Roman" w:hAnsi="Times New Roman" w:cs="Times New Roman"/>
                <w:b/>
                <w:noProof/>
                <w:lang w:val="bg-BG"/>
              </w:rPr>
              <w:t>Приложение 2.9.</w:t>
            </w:r>
            <w:r w:rsidR="00EC5C0C" w:rsidRPr="00710235">
              <w:rPr>
                <w:rStyle w:val="Hyperlink"/>
                <w:rFonts w:ascii="Times New Roman" w:hAnsi="Times New Roman" w:cs="Times New Roman"/>
                <w:noProof/>
                <w:lang w:val="bg-BG"/>
              </w:rPr>
              <w:t xml:space="preserve"> Списък на птиците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_Toc428968277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78" w:history="1">
            <w:r w:rsidR="00EC5C0C" w:rsidRPr="00710235">
              <w:rPr>
                <w:rStyle w:val="Hyperlink"/>
                <w:b/>
                <w:noProof/>
                <w:lang w:val="bg-BG"/>
              </w:rPr>
              <w:t>Приложение 2.9.1.</w:t>
            </w:r>
            <w:r w:rsidR="00EC5C0C" w:rsidRPr="00710235">
              <w:rPr>
                <w:rStyle w:val="Hyperlink"/>
                <w:noProof/>
                <w:lang w:val="bg-BG"/>
              </w:rPr>
              <w:t xml:space="preserve"> Видов състав, източник на информация, статуса в зоната и природозащитен статус на всички, срещащи се видовете птици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_Toc428968278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79" w:history="1">
            <w:r w:rsidR="00EC5C0C" w:rsidRPr="00710235">
              <w:rPr>
                <w:rStyle w:val="Hyperlink"/>
                <w:rFonts w:ascii="Times New Roman" w:hAnsi="Times New Roman"/>
                <w:b/>
                <w:noProof/>
                <w:lang w:val="bg-BG"/>
              </w:rPr>
              <w:t>Приложение 2.</w:t>
            </w:r>
            <w:r w:rsidR="00EC5C0C" w:rsidRPr="00710235">
              <w:rPr>
                <w:rStyle w:val="Hyperlink"/>
                <w:rFonts w:ascii="Times New Roman" w:hAnsi="Times New Roman"/>
                <w:b/>
                <w:noProof/>
              </w:rPr>
              <w:t>9</w:t>
            </w:r>
            <w:r w:rsidR="00EC5C0C" w:rsidRPr="00710235">
              <w:rPr>
                <w:rStyle w:val="Hyperlink"/>
                <w:rFonts w:ascii="Times New Roman" w:hAnsi="Times New Roman"/>
                <w:b/>
                <w:noProof/>
                <w:lang w:val="bg-BG"/>
              </w:rPr>
              <w:t>.</w:t>
            </w:r>
            <w:r w:rsidR="00EC5C0C" w:rsidRPr="00710235">
              <w:rPr>
                <w:rStyle w:val="Hyperlink"/>
                <w:rFonts w:ascii="Times New Roman" w:hAnsi="Times New Roman"/>
                <w:b/>
                <w:noProof/>
              </w:rPr>
              <w:t>2</w:t>
            </w:r>
            <w:r w:rsidR="00EC5C0C" w:rsidRPr="00710235">
              <w:rPr>
                <w:rStyle w:val="Hyperlink"/>
                <w:rFonts w:ascii="Times New Roman" w:hAnsi="Times New Roman"/>
                <w:noProof/>
              </w:rPr>
              <w:t>. Пълен списък (по азбучен ред) на всички наблюдавани видове по време на полевото проучване и техния брой в изследваната зона</w:t>
            </w:r>
            <w:r w:rsidR="00EC5C0C">
              <w:rPr>
                <w:noProof/>
                <w:webHidden/>
              </w:rPr>
              <w:tab/>
            </w:r>
            <w:r w:rsidR="00EC5C0C">
              <w:rPr>
                <w:noProof/>
                <w:webHidden/>
              </w:rPr>
              <w:fldChar w:fldCharType="begin"/>
            </w:r>
            <w:r w:rsidR="00EC5C0C">
              <w:rPr>
                <w:noProof/>
                <w:webHidden/>
              </w:rPr>
              <w:instrText xml:space="preserve"> PAGEREF _Toc428968279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80" w:history="1">
            <w:r w:rsidR="00EC5C0C" w:rsidRPr="00710235">
              <w:rPr>
                <w:rStyle w:val="Hyperlink"/>
                <w:rFonts w:ascii="Times New Roman" w:hAnsi="Times New Roman" w:cs="Times New Roman"/>
                <w:b/>
                <w:noProof/>
              </w:rPr>
              <w:t>Приложение 2.9.3.</w:t>
            </w:r>
            <w:r w:rsidR="00EC5C0C" w:rsidRPr="00710235">
              <w:rPr>
                <w:rStyle w:val="Hyperlink"/>
                <w:rFonts w:ascii="Times New Roman" w:hAnsi="Times New Roman" w:cs="Times New Roman"/>
                <w:noProof/>
              </w:rPr>
              <w:t xml:space="preserve"> Оценка на орнитофауната</w:t>
            </w:r>
            <w:r w:rsidR="00EC5C0C">
              <w:rPr>
                <w:noProof/>
                <w:webHidden/>
              </w:rPr>
              <w:tab/>
            </w:r>
            <w:r w:rsidR="00EC5C0C">
              <w:rPr>
                <w:noProof/>
                <w:webHidden/>
              </w:rPr>
              <w:fldChar w:fldCharType="begin"/>
            </w:r>
            <w:r w:rsidR="00EC5C0C">
              <w:rPr>
                <w:noProof/>
                <w:webHidden/>
              </w:rPr>
              <w:instrText xml:space="preserve"> PAGEREF _Toc428968280 \h </w:instrText>
            </w:r>
            <w:r w:rsidR="00EC5C0C">
              <w:rPr>
                <w:noProof/>
                <w:webHidden/>
              </w:rPr>
            </w:r>
            <w:r w:rsidR="00EC5C0C">
              <w:rPr>
                <w:noProof/>
                <w:webHidden/>
              </w:rPr>
              <w:fldChar w:fldCharType="separate"/>
            </w:r>
            <w:r w:rsidR="00EC5C0C">
              <w:rPr>
                <w:noProof/>
                <w:webHidden/>
              </w:rPr>
              <w:t>108</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81" w:history="1">
            <w:r w:rsidR="00EC5C0C" w:rsidRPr="00710235">
              <w:rPr>
                <w:rStyle w:val="Hyperlink"/>
                <w:rFonts w:ascii="Times New Roman" w:hAnsi="Times New Roman"/>
                <w:b/>
                <w:noProof/>
                <w:lang w:val="bg-BG"/>
              </w:rPr>
              <w:t xml:space="preserve">Приложение 2.9.4. </w:t>
            </w:r>
            <w:r w:rsidR="00EC5C0C" w:rsidRPr="00710235">
              <w:rPr>
                <w:rStyle w:val="Hyperlink"/>
                <w:rFonts w:ascii="Times New Roman" w:hAnsi="Times New Roman"/>
                <w:noProof/>
                <w:lang w:val="bg-BG"/>
              </w:rPr>
              <w:t>Анализа на заплахите за орнитофауната на територията на ПР „Чамлъка“ и представяне на препоръки за природозащитни мерки към плана за управление</w:t>
            </w:r>
            <w:r w:rsidR="00EC5C0C">
              <w:rPr>
                <w:noProof/>
                <w:webHidden/>
              </w:rPr>
              <w:tab/>
            </w:r>
            <w:r w:rsidR="00EC5C0C">
              <w:rPr>
                <w:noProof/>
                <w:webHidden/>
              </w:rPr>
              <w:fldChar w:fldCharType="begin"/>
            </w:r>
            <w:r w:rsidR="00EC5C0C">
              <w:rPr>
                <w:noProof/>
                <w:webHidden/>
              </w:rPr>
              <w:instrText xml:space="preserve"> PAGEREF _Toc428968281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82" w:history="1">
            <w:r w:rsidR="00EC5C0C" w:rsidRPr="00710235">
              <w:rPr>
                <w:rStyle w:val="Hyperlink"/>
                <w:b/>
                <w:noProof/>
                <w:lang w:val="bg-BG"/>
              </w:rPr>
              <w:t>Приложение 2.1</w:t>
            </w:r>
            <w:r w:rsidR="00EC5C0C" w:rsidRPr="00710235">
              <w:rPr>
                <w:rStyle w:val="Hyperlink"/>
                <w:b/>
                <w:noProof/>
              </w:rPr>
              <w:t>0</w:t>
            </w:r>
            <w:r w:rsidR="00EC5C0C" w:rsidRPr="00710235">
              <w:rPr>
                <w:rStyle w:val="Hyperlink"/>
                <w:noProof/>
                <w:lang w:val="bg-BG"/>
              </w:rPr>
              <w:t>. Списък на бозайниците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_Toc428968282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83" w:history="1">
            <w:r w:rsidR="00EC5C0C" w:rsidRPr="00710235">
              <w:rPr>
                <w:rStyle w:val="Hyperlink"/>
                <w:rFonts w:ascii="Times New Roman" w:hAnsi="Times New Roman" w:cs="Times New Roman"/>
                <w:b/>
                <w:noProof/>
                <w:lang w:val="bg-BG"/>
              </w:rPr>
              <w:t>Приложение 2.10.1.</w:t>
            </w:r>
            <w:r w:rsidR="00EC5C0C" w:rsidRPr="00710235">
              <w:rPr>
                <w:rStyle w:val="Hyperlink"/>
                <w:rFonts w:ascii="Times New Roman" w:hAnsi="Times New Roman" w:cs="Times New Roman"/>
                <w:noProof/>
                <w:lang w:val="bg-BG"/>
              </w:rPr>
              <w:t xml:space="preserve"> Анализ на съществуващите информационни източници и бази данни за бозайната фауна</w:t>
            </w:r>
            <w:r w:rsidR="00EC5C0C" w:rsidRPr="00710235">
              <w:rPr>
                <w:rStyle w:val="Hyperlink"/>
                <w:rFonts w:ascii="Times New Roman" w:hAnsi="Times New Roman" w:cs="Times New Roman"/>
                <w:noProof/>
              </w:rPr>
              <w:t xml:space="preserve"> </w:t>
            </w:r>
            <w:r w:rsidR="00EC5C0C" w:rsidRPr="00710235">
              <w:rPr>
                <w:rStyle w:val="Hyperlink"/>
                <w:rFonts w:ascii="Times New Roman" w:hAnsi="Times New Roman" w:cs="Times New Roman"/>
                <w:noProof/>
                <w:lang w:val="bg-BG"/>
              </w:rPr>
              <w:t>на ПР „Чамлъка“</w:t>
            </w:r>
            <w:r w:rsidR="00EC5C0C">
              <w:rPr>
                <w:noProof/>
                <w:webHidden/>
              </w:rPr>
              <w:tab/>
            </w:r>
            <w:r w:rsidR="00EC5C0C">
              <w:rPr>
                <w:noProof/>
                <w:webHidden/>
              </w:rPr>
              <w:fldChar w:fldCharType="begin"/>
            </w:r>
            <w:r w:rsidR="00EC5C0C">
              <w:rPr>
                <w:noProof/>
                <w:webHidden/>
              </w:rPr>
              <w:instrText xml:space="preserve"> PAGEREF _Toc428968283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84" w:history="1">
            <w:r w:rsidR="00EC5C0C" w:rsidRPr="00710235">
              <w:rPr>
                <w:rStyle w:val="Hyperlink"/>
                <w:b/>
                <w:noProof/>
                <w:lang w:val="bg-BG"/>
              </w:rPr>
              <w:t>Приложение 2.10.2.</w:t>
            </w:r>
            <w:r w:rsidR="00EC5C0C" w:rsidRPr="00710235">
              <w:rPr>
                <w:rStyle w:val="Hyperlink"/>
                <w:noProof/>
                <w:lang w:val="bg-BG"/>
              </w:rPr>
              <w:t xml:space="preserve"> Видов състав и природозащитен статус на бозайната фауна, без прилепи, на територията на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_Toc428968284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85" w:history="1">
            <w:r w:rsidR="00EC5C0C" w:rsidRPr="00710235">
              <w:rPr>
                <w:rStyle w:val="Hyperlink"/>
                <w:b/>
                <w:noProof/>
                <w:lang w:val="bg-BG"/>
              </w:rPr>
              <w:t>Приложение 2.1</w:t>
            </w:r>
            <w:r w:rsidR="00EC5C0C" w:rsidRPr="00710235">
              <w:rPr>
                <w:rStyle w:val="Hyperlink"/>
                <w:b/>
                <w:noProof/>
              </w:rPr>
              <w:t>0</w:t>
            </w:r>
            <w:r w:rsidR="00EC5C0C" w:rsidRPr="00710235">
              <w:rPr>
                <w:rStyle w:val="Hyperlink"/>
                <w:b/>
                <w:noProof/>
                <w:lang w:val="bg-BG"/>
              </w:rPr>
              <w:t>.3.</w:t>
            </w:r>
            <w:r w:rsidR="00EC5C0C" w:rsidRPr="00710235">
              <w:rPr>
                <w:rStyle w:val="Hyperlink"/>
                <w:noProof/>
                <w:lang w:val="bg-BG"/>
              </w:rPr>
              <w:t xml:space="preserve"> Видов състав, природозащитен статус и методи на локализиране на прилепната фауна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_Toc428968285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286" w:history="1">
            <w:r w:rsidR="00EC5C0C" w:rsidRPr="00710235">
              <w:rPr>
                <w:rStyle w:val="Hyperlink"/>
                <w:rFonts w:ascii="Times New Roman" w:hAnsi="Times New Roman" w:cs="Times New Roman"/>
                <w:b/>
                <w:noProof/>
                <w:lang w:val="bg-BG"/>
              </w:rPr>
              <w:t>Приложение 2.1</w:t>
            </w:r>
            <w:r w:rsidR="00EC5C0C" w:rsidRPr="00710235">
              <w:rPr>
                <w:rStyle w:val="Hyperlink"/>
                <w:rFonts w:ascii="Times New Roman" w:hAnsi="Times New Roman" w:cs="Times New Roman"/>
                <w:b/>
                <w:noProof/>
              </w:rPr>
              <w:t>0</w:t>
            </w:r>
            <w:r w:rsidR="00EC5C0C" w:rsidRPr="00710235">
              <w:rPr>
                <w:rStyle w:val="Hyperlink"/>
                <w:rFonts w:ascii="Times New Roman" w:hAnsi="Times New Roman" w:cs="Times New Roman"/>
                <w:b/>
                <w:noProof/>
                <w:lang w:val="bg-BG"/>
              </w:rPr>
              <w:t>.4.</w:t>
            </w:r>
            <w:r w:rsidR="00EC5C0C" w:rsidRPr="00710235">
              <w:rPr>
                <w:rStyle w:val="Hyperlink"/>
                <w:rFonts w:ascii="Times New Roman" w:hAnsi="Times New Roman" w:cs="Times New Roman"/>
                <w:noProof/>
                <w:lang w:val="bg-BG"/>
              </w:rPr>
              <w:t xml:space="preserve"> Оценка на бозайната фауна</w:t>
            </w:r>
            <w:r w:rsidR="00EC5C0C">
              <w:rPr>
                <w:noProof/>
                <w:webHidden/>
              </w:rPr>
              <w:tab/>
            </w:r>
            <w:r w:rsidR="00EC5C0C">
              <w:rPr>
                <w:noProof/>
                <w:webHidden/>
              </w:rPr>
              <w:fldChar w:fldCharType="begin"/>
            </w:r>
            <w:r w:rsidR="00EC5C0C">
              <w:rPr>
                <w:noProof/>
                <w:webHidden/>
              </w:rPr>
              <w:instrText xml:space="preserve"> PAGEREF _Toc428968286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87" w:history="1">
            <w:r w:rsidR="00EC5C0C" w:rsidRPr="00710235">
              <w:rPr>
                <w:rStyle w:val="Hyperlink"/>
                <w:b/>
                <w:noProof/>
                <w:lang w:val="bg-BG"/>
              </w:rPr>
              <w:t>Приложение 2.1</w:t>
            </w:r>
            <w:r w:rsidR="00EC5C0C" w:rsidRPr="00710235">
              <w:rPr>
                <w:rStyle w:val="Hyperlink"/>
                <w:b/>
                <w:noProof/>
              </w:rPr>
              <w:t>1</w:t>
            </w:r>
            <w:r w:rsidR="00EC5C0C" w:rsidRPr="00710235">
              <w:rPr>
                <w:rStyle w:val="Hyperlink"/>
                <w:b/>
                <w:noProof/>
                <w:lang w:val="bg-BG"/>
              </w:rPr>
              <w:t>.</w:t>
            </w:r>
            <w:r w:rsidR="00EC5C0C" w:rsidRPr="00710235">
              <w:rPr>
                <w:rStyle w:val="Hyperlink"/>
                <w:noProof/>
                <w:lang w:val="bg-BG"/>
              </w:rPr>
              <w:t xml:space="preserve"> Списък на значимите археологически обекти и архитектурни паметници и исторически места в прилежащите територии на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_Toc428968287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288" w:history="1">
            <w:r w:rsidR="00EC5C0C" w:rsidRPr="00710235">
              <w:rPr>
                <w:rStyle w:val="Hyperlink"/>
                <w:b/>
                <w:noProof/>
                <w:lang w:val="bg-BG"/>
              </w:rPr>
              <w:t xml:space="preserve">Приложение 3. </w:t>
            </w:r>
            <w:r w:rsidR="00EC5C0C" w:rsidRPr="00710235">
              <w:rPr>
                <w:rStyle w:val="Hyperlink"/>
                <w:noProof/>
                <w:lang w:val="bg-BG"/>
              </w:rPr>
              <w:t>Картен материал (формат А1)</w:t>
            </w:r>
            <w:r w:rsidR="00EC5C0C">
              <w:rPr>
                <w:noProof/>
                <w:webHidden/>
              </w:rPr>
              <w:tab/>
            </w:r>
            <w:r w:rsidR="00EC5C0C">
              <w:rPr>
                <w:noProof/>
                <w:webHidden/>
              </w:rPr>
              <w:fldChar w:fldCharType="begin"/>
            </w:r>
            <w:r w:rsidR="00EC5C0C">
              <w:rPr>
                <w:noProof/>
                <w:webHidden/>
              </w:rPr>
              <w:instrText xml:space="preserve"> PAGEREF _Toc428968288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89" w:history="1">
            <w:r w:rsidR="00EC5C0C" w:rsidRPr="00710235">
              <w:rPr>
                <w:rStyle w:val="Hyperlink"/>
                <w:b/>
                <w:noProof/>
                <w:lang w:val="bg-BG"/>
              </w:rPr>
              <w:t xml:space="preserve">Приложение </w:t>
            </w:r>
            <w:r w:rsidR="00EC5C0C" w:rsidRPr="00710235">
              <w:rPr>
                <w:rStyle w:val="Hyperlink"/>
                <w:b/>
                <w:noProof/>
              </w:rPr>
              <w:t>3</w:t>
            </w:r>
            <w:r w:rsidR="00EC5C0C" w:rsidRPr="00710235">
              <w:rPr>
                <w:rStyle w:val="Hyperlink"/>
                <w:b/>
                <w:noProof/>
                <w:lang w:val="bg-BG"/>
              </w:rPr>
              <w:t>.1</w:t>
            </w:r>
            <w:r w:rsidR="00EC5C0C" w:rsidRPr="00710235">
              <w:rPr>
                <w:rStyle w:val="Hyperlink"/>
                <w:b/>
                <w:noProof/>
              </w:rPr>
              <w:t>.</w:t>
            </w:r>
            <w:r w:rsidR="00EC5C0C" w:rsidRPr="00710235">
              <w:rPr>
                <w:rStyle w:val="Hyperlink"/>
                <w:noProof/>
                <w:lang w:val="bg-BG"/>
              </w:rPr>
              <w:t xml:space="preserve"> Карта на местоположението и границата на поддържан резерват „Чамлъка” и ЗМ „Вековните борове“</w:t>
            </w:r>
            <w:r w:rsidR="00EC5C0C">
              <w:rPr>
                <w:noProof/>
                <w:webHidden/>
              </w:rPr>
              <w:tab/>
            </w:r>
            <w:r w:rsidR="00EC5C0C">
              <w:rPr>
                <w:noProof/>
                <w:webHidden/>
              </w:rPr>
              <w:fldChar w:fldCharType="begin"/>
            </w:r>
            <w:r w:rsidR="00EC5C0C">
              <w:rPr>
                <w:noProof/>
                <w:webHidden/>
              </w:rPr>
              <w:instrText xml:space="preserve"> PAGEREF _Toc428968289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0" w:history="1">
            <w:r w:rsidR="00EC5C0C" w:rsidRPr="00710235">
              <w:rPr>
                <w:rStyle w:val="Hyperlink"/>
                <w:b/>
                <w:noProof/>
                <w:lang w:val="bg-BG"/>
              </w:rPr>
              <w:t xml:space="preserve">Приложение </w:t>
            </w:r>
            <w:r w:rsidR="00EC5C0C" w:rsidRPr="00710235">
              <w:rPr>
                <w:rStyle w:val="Hyperlink"/>
                <w:b/>
                <w:noProof/>
              </w:rPr>
              <w:t>3</w:t>
            </w:r>
            <w:r w:rsidR="00EC5C0C" w:rsidRPr="00710235">
              <w:rPr>
                <w:rStyle w:val="Hyperlink"/>
                <w:b/>
                <w:noProof/>
                <w:lang w:val="bg-BG"/>
              </w:rPr>
              <w:t>.2</w:t>
            </w:r>
            <w:r w:rsidR="00EC5C0C" w:rsidRPr="00710235">
              <w:rPr>
                <w:rStyle w:val="Hyperlink"/>
                <w:b/>
                <w:noProof/>
              </w:rPr>
              <w:t>.</w:t>
            </w:r>
            <w:r w:rsidR="00EC5C0C" w:rsidRPr="00710235">
              <w:rPr>
                <w:rStyle w:val="Hyperlink"/>
                <w:noProof/>
                <w:lang w:val="bg-BG"/>
              </w:rPr>
              <w:t xml:space="preserve"> Карта на териториите, обект на планиране - поддържан резерват „Чамлъка” и ЗМ „Вековните борове“</w:t>
            </w:r>
            <w:r w:rsidR="00EC5C0C">
              <w:rPr>
                <w:noProof/>
                <w:webHidden/>
              </w:rPr>
              <w:tab/>
            </w:r>
            <w:r w:rsidR="00EC5C0C">
              <w:rPr>
                <w:noProof/>
                <w:webHidden/>
              </w:rPr>
              <w:fldChar w:fldCharType="begin"/>
            </w:r>
            <w:r w:rsidR="00EC5C0C">
              <w:rPr>
                <w:noProof/>
                <w:webHidden/>
              </w:rPr>
              <w:instrText xml:space="preserve"> PAGEREF _Toc428968290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1" w:history="1">
            <w:r w:rsidR="00EC5C0C" w:rsidRPr="00710235">
              <w:rPr>
                <w:rStyle w:val="Hyperlink"/>
                <w:b/>
                <w:noProof/>
                <w:lang w:val="bg-BG"/>
              </w:rPr>
              <w:t>Приложение 3.3.</w:t>
            </w:r>
            <w:r w:rsidR="00EC5C0C" w:rsidRPr="00710235">
              <w:rPr>
                <w:rStyle w:val="Hyperlink"/>
                <w:noProof/>
                <w:lang w:val="bg-BG"/>
              </w:rPr>
              <w:t xml:space="preserve"> Административна карта на поддържан резерват „Чамлъка” и ЗМ „Вековните борове“</w:t>
            </w:r>
            <w:r w:rsidR="00EC5C0C">
              <w:rPr>
                <w:noProof/>
                <w:webHidden/>
              </w:rPr>
              <w:tab/>
            </w:r>
            <w:r w:rsidR="00EC5C0C">
              <w:rPr>
                <w:noProof/>
                <w:webHidden/>
              </w:rPr>
              <w:fldChar w:fldCharType="begin"/>
            </w:r>
            <w:r w:rsidR="00EC5C0C">
              <w:rPr>
                <w:noProof/>
                <w:webHidden/>
              </w:rPr>
              <w:instrText xml:space="preserve"> PAGEREF _Toc428968291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2" w:history="1">
            <w:r w:rsidR="00EC5C0C" w:rsidRPr="00710235">
              <w:rPr>
                <w:rStyle w:val="Hyperlink"/>
                <w:b/>
                <w:noProof/>
                <w:lang w:val="bg-BG"/>
              </w:rPr>
              <w:t>Приложение 3.4.</w:t>
            </w:r>
            <w:r w:rsidR="00EC5C0C" w:rsidRPr="00710235">
              <w:rPr>
                <w:rStyle w:val="Hyperlink"/>
                <w:noProof/>
                <w:lang w:val="bg-BG"/>
              </w:rPr>
              <w:t xml:space="preserve"> Карта на геоложкия строеж и геолого-хидрогеоложки разрези на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_Toc428968292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3" w:history="1">
            <w:r w:rsidR="00EC5C0C" w:rsidRPr="00710235">
              <w:rPr>
                <w:rStyle w:val="Hyperlink"/>
                <w:b/>
                <w:noProof/>
                <w:lang w:val="bg-BG"/>
              </w:rPr>
              <w:t>Приложение 3.5.</w:t>
            </w:r>
            <w:r w:rsidR="00EC5C0C" w:rsidRPr="00710235">
              <w:rPr>
                <w:rStyle w:val="Hyperlink"/>
                <w:noProof/>
                <w:lang w:val="bg-BG"/>
              </w:rPr>
              <w:t xml:space="preserve"> Карта на релефа на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_Toc428968293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4" w:history="1">
            <w:r w:rsidR="00EC5C0C" w:rsidRPr="00710235">
              <w:rPr>
                <w:rStyle w:val="Hyperlink"/>
                <w:b/>
                <w:noProof/>
                <w:lang w:val="bg-BG"/>
              </w:rPr>
              <w:t>Приложение 3.6.</w:t>
            </w:r>
            <w:r w:rsidR="00EC5C0C" w:rsidRPr="00710235">
              <w:rPr>
                <w:rStyle w:val="Hyperlink"/>
                <w:noProof/>
                <w:lang w:val="bg-BG"/>
              </w:rPr>
              <w:t xml:space="preserve"> Карта на хидрографската мрежа на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_Toc428968294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5" w:history="1">
            <w:r w:rsidR="00EC5C0C" w:rsidRPr="00710235">
              <w:rPr>
                <w:rStyle w:val="Hyperlink"/>
                <w:b/>
                <w:noProof/>
                <w:lang w:val="bg-BG"/>
              </w:rPr>
              <w:t>Приложение 3.7</w:t>
            </w:r>
            <w:r w:rsidR="00EC5C0C" w:rsidRPr="00710235">
              <w:rPr>
                <w:rStyle w:val="Hyperlink"/>
                <w:noProof/>
              </w:rPr>
              <w:t>.</w:t>
            </w:r>
            <w:r w:rsidR="00EC5C0C" w:rsidRPr="00710235">
              <w:rPr>
                <w:rStyle w:val="Hyperlink"/>
                <w:noProof/>
                <w:lang w:val="bg-BG"/>
              </w:rPr>
              <w:t xml:space="preserve"> Карта на почвите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_Toc428968295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6" w:history="1">
            <w:r w:rsidR="00EC5C0C" w:rsidRPr="00710235">
              <w:rPr>
                <w:rStyle w:val="Hyperlink"/>
                <w:b/>
                <w:noProof/>
                <w:lang w:val="bg-BG"/>
              </w:rPr>
              <w:t>Приложение 3.8.</w:t>
            </w:r>
            <w:r w:rsidR="00EC5C0C" w:rsidRPr="00710235">
              <w:rPr>
                <w:rStyle w:val="Hyperlink"/>
                <w:noProof/>
                <w:lang w:val="bg-BG"/>
              </w:rPr>
              <w:t xml:space="preserve"> Карта на посетителските пътеки в поддържан резерват „Чамлъка” и пътна мрежа в прилежащите му територии.</w:t>
            </w:r>
            <w:r w:rsidR="00EC5C0C">
              <w:rPr>
                <w:noProof/>
                <w:webHidden/>
              </w:rPr>
              <w:tab/>
            </w:r>
            <w:r w:rsidR="00EC5C0C">
              <w:rPr>
                <w:noProof/>
                <w:webHidden/>
              </w:rPr>
              <w:fldChar w:fldCharType="begin"/>
            </w:r>
            <w:r w:rsidR="00EC5C0C">
              <w:rPr>
                <w:noProof/>
                <w:webHidden/>
              </w:rPr>
              <w:instrText xml:space="preserve"> PAGEREF _Toc428968296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7" w:history="1">
            <w:r w:rsidR="00EC5C0C" w:rsidRPr="00710235">
              <w:rPr>
                <w:rStyle w:val="Hyperlink"/>
                <w:b/>
                <w:noProof/>
                <w:lang w:val="bg-BG"/>
              </w:rPr>
              <w:t>Приложение 3.9.</w:t>
            </w:r>
            <w:r w:rsidR="00EC5C0C" w:rsidRPr="00710235">
              <w:rPr>
                <w:rStyle w:val="Hyperlink"/>
                <w:noProof/>
                <w:lang w:val="bg-BG"/>
              </w:rPr>
              <w:t xml:space="preserve"> Карта на местообитанията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_Toc428968297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8" w:history="1">
            <w:r w:rsidR="00EC5C0C" w:rsidRPr="00710235">
              <w:rPr>
                <w:rStyle w:val="Hyperlink"/>
                <w:b/>
                <w:noProof/>
                <w:lang w:val="bg-BG"/>
              </w:rPr>
              <w:t>Приложение 3.10</w:t>
            </w:r>
            <w:r w:rsidR="00EC5C0C" w:rsidRPr="00710235">
              <w:rPr>
                <w:rStyle w:val="Hyperlink"/>
                <w:noProof/>
              </w:rPr>
              <w:t>.</w:t>
            </w:r>
            <w:r w:rsidR="00EC5C0C" w:rsidRPr="00710235">
              <w:rPr>
                <w:rStyle w:val="Hyperlink"/>
                <w:noProof/>
                <w:lang w:val="bg-BG"/>
              </w:rPr>
              <w:t xml:space="preserve"> Карта на растителността на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_Toc428968298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299" w:history="1">
            <w:r w:rsidR="00EC5C0C" w:rsidRPr="00710235">
              <w:rPr>
                <w:rStyle w:val="Hyperlink"/>
                <w:b/>
                <w:noProof/>
                <w:lang w:val="bg-BG"/>
              </w:rPr>
              <w:t>Приложение 3.11.</w:t>
            </w:r>
            <w:r w:rsidR="00EC5C0C" w:rsidRPr="00710235">
              <w:rPr>
                <w:rStyle w:val="Hyperlink"/>
                <w:noProof/>
                <w:lang w:val="bg-BG"/>
              </w:rPr>
              <w:t xml:space="preserve"> Карта на типовете месторастения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_Toc428968299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00" w:history="1">
            <w:r w:rsidR="00EC5C0C" w:rsidRPr="00710235">
              <w:rPr>
                <w:rStyle w:val="Hyperlink"/>
                <w:b/>
                <w:noProof/>
                <w:lang w:val="bg-BG"/>
              </w:rPr>
              <w:t>Приложение 3.12</w:t>
            </w:r>
            <w:r w:rsidR="00EC5C0C" w:rsidRPr="00710235">
              <w:rPr>
                <w:rStyle w:val="Hyperlink"/>
                <w:noProof/>
              </w:rPr>
              <w:t>.</w:t>
            </w:r>
            <w:r w:rsidR="00EC5C0C" w:rsidRPr="00710235">
              <w:rPr>
                <w:rStyle w:val="Hyperlink"/>
                <w:noProof/>
                <w:lang w:val="bg-BG"/>
              </w:rPr>
              <w:t xml:space="preserve"> Карта на здравословното състояние на насажденията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_Toc428968300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01" w:history="1">
            <w:r w:rsidR="00EC5C0C" w:rsidRPr="00710235">
              <w:rPr>
                <w:rStyle w:val="Hyperlink"/>
                <w:b/>
                <w:noProof/>
                <w:lang w:val="bg-BG"/>
              </w:rPr>
              <w:t>Приложение 3.13.</w:t>
            </w:r>
            <w:r w:rsidR="00EC5C0C" w:rsidRPr="00710235">
              <w:rPr>
                <w:rStyle w:val="Hyperlink"/>
                <w:noProof/>
                <w:lang w:val="bg-BG"/>
              </w:rPr>
              <w:t xml:space="preserve"> Карта на видовете гора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_Toc428968301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02" w:history="1">
            <w:r w:rsidR="00EC5C0C" w:rsidRPr="00710235">
              <w:rPr>
                <w:rStyle w:val="Hyperlink"/>
                <w:b/>
                <w:noProof/>
                <w:lang w:val="bg-BG"/>
              </w:rPr>
              <w:t>Приложение 3.14</w:t>
            </w:r>
            <w:r w:rsidR="00EC5C0C" w:rsidRPr="00710235">
              <w:rPr>
                <w:rStyle w:val="Hyperlink"/>
                <w:noProof/>
                <w:lang w:val="bg-BG"/>
              </w:rPr>
              <w:t>. Карта на видовете насаждения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_Toc428968302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03" w:history="1">
            <w:r w:rsidR="00EC5C0C" w:rsidRPr="00710235">
              <w:rPr>
                <w:rStyle w:val="Hyperlink"/>
                <w:b/>
                <w:noProof/>
                <w:lang w:val="bg-BG"/>
              </w:rPr>
              <w:t>Приложение 3.15.</w:t>
            </w:r>
            <w:r w:rsidR="00EC5C0C" w:rsidRPr="00710235">
              <w:rPr>
                <w:rStyle w:val="Hyperlink"/>
                <w:noProof/>
                <w:lang w:val="bg-BG"/>
              </w:rPr>
              <w:t xml:space="preserve"> Карта на разпространението на консервационно значимите видове растения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_Toc428968303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04" w:history="1">
            <w:r w:rsidR="00EC5C0C" w:rsidRPr="00710235">
              <w:rPr>
                <w:rStyle w:val="Hyperlink"/>
                <w:b/>
                <w:noProof/>
                <w:lang w:val="bg-BG"/>
              </w:rPr>
              <w:t>Приложение 3.16.</w:t>
            </w:r>
            <w:r w:rsidR="00EC5C0C" w:rsidRPr="00710235">
              <w:rPr>
                <w:rStyle w:val="Hyperlink"/>
                <w:noProof/>
                <w:lang w:val="bg-BG"/>
              </w:rPr>
              <w:t xml:space="preserve"> Карта на разпространението на лечебните растения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_Toc428968304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05" w:history="1">
            <w:r w:rsidR="00EC5C0C" w:rsidRPr="00710235">
              <w:rPr>
                <w:rStyle w:val="Hyperlink"/>
                <w:b/>
                <w:noProof/>
                <w:lang w:val="bg-BG"/>
              </w:rPr>
              <w:t>Приложение 3.17.</w:t>
            </w:r>
            <w:r w:rsidR="00EC5C0C" w:rsidRPr="00710235">
              <w:rPr>
                <w:rStyle w:val="Hyperlink"/>
                <w:noProof/>
                <w:lang w:val="bg-BG"/>
              </w:rPr>
              <w:t xml:space="preserve"> Карта на разпространението на приоритетните видове безгръбначни животни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_Toc428968305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06" w:history="1">
            <w:r w:rsidR="00EC5C0C" w:rsidRPr="00710235">
              <w:rPr>
                <w:rStyle w:val="Hyperlink"/>
                <w:b/>
                <w:noProof/>
                <w:lang w:val="bg-BG"/>
              </w:rPr>
              <w:t>Приложение 3.18.</w:t>
            </w:r>
            <w:r w:rsidR="00EC5C0C" w:rsidRPr="00710235">
              <w:rPr>
                <w:rStyle w:val="Hyperlink"/>
                <w:noProof/>
                <w:lang w:val="bg-BG"/>
              </w:rPr>
              <w:t xml:space="preserve"> Карта на разпространението на приоритетните видове земноводни и влечуги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_Toc428968306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07" w:history="1">
            <w:r w:rsidR="00EC5C0C" w:rsidRPr="00710235">
              <w:rPr>
                <w:rStyle w:val="Hyperlink"/>
                <w:b/>
                <w:noProof/>
                <w:lang w:val="bg-BG"/>
              </w:rPr>
              <w:t>Приложение 3.19</w:t>
            </w:r>
            <w:r w:rsidR="00EC5C0C" w:rsidRPr="00710235">
              <w:rPr>
                <w:rStyle w:val="Hyperlink"/>
                <w:noProof/>
                <w:lang w:val="bg-BG"/>
              </w:rPr>
              <w:t xml:space="preserve"> Карта на разпространението на приоритетните видове птици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_Toc428968307 \h </w:instrText>
            </w:r>
            <w:r w:rsidR="00EC5C0C">
              <w:rPr>
                <w:noProof/>
                <w:webHidden/>
              </w:rPr>
            </w:r>
            <w:r w:rsidR="00EC5C0C">
              <w:rPr>
                <w:noProof/>
                <w:webHidden/>
              </w:rPr>
              <w:fldChar w:fldCharType="separate"/>
            </w:r>
            <w:r w:rsidR="00EC5C0C">
              <w:rPr>
                <w:noProof/>
                <w:webHidden/>
              </w:rPr>
              <w:t>109</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08" w:history="1">
            <w:r w:rsidR="00EC5C0C" w:rsidRPr="00710235">
              <w:rPr>
                <w:rStyle w:val="Hyperlink"/>
                <w:b/>
                <w:noProof/>
                <w:lang w:val="bg-BG"/>
              </w:rPr>
              <w:t xml:space="preserve">Приложение 3.20. </w:t>
            </w:r>
            <w:r w:rsidR="00EC5C0C" w:rsidRPr="00710235">
              <w:rPr>
                <w:rStyle w:val="Hyperlink"/>
                <w:noProof/>
                <w:lang w:val="bg-BG"/>
              </w:rPr>
              <w:t>Карта на разпространението на приоритетните видове бозайници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_Toc428968308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309" w:history="1">
            <w:r w:rsidR="00EC5C0C" w:rsidRPr="00710235">
              <w:rPr>
                <w:rStyle w:val="Hyperlink"/>
                <w:b/>
                <w:noProof/>
                <w:lang w:val="bg-BG"/>
              </w:rPr>
              <w:t xml:space="preserve">Приложение 4. </w:t>
            </w:r>
            <w:r w:rsidR="00EC5C0C" w:rsidRPr="00710235">
              <w:rPr>
                <w:rStyle w:val="Hyperlink"/>
                <w:noProof/>
                <w:lang w:val="bg-BG"/>
              </w:rPr>
              <w:t>Инвентаризация на горите</w:t>
            </w:r>
            <w:r w:rsidR="00EC5C0C">
              <w:rPr>
                <w:noProof/>
                <w:webHidden/>
              </w:rPr>
              <w:tab/>
            </w:r>
            <w:r w:rsidR="00EC5C0C">
              <w:rPr>
                <w:noProof/>
                <w:webHidden/>
              </w:rPr>
              <w:fldChar w:fldCharType="begin"/>
            </w:r>
            <w:r w:rsidR="00EC5C0C">
              <w:rPr>
                <w:noProof/>
                <w:webHidden/>
              </w:rPr>
              <w:instrText xml:space="preserve"> PAGEREF _Toc428968309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0" w:history="1">
            <w:r w:rsidR="00EC5C0C" w:rsidRPr="00710235">
              <w:rPr>
                <w:rStyle w:val="Hyperlink"/>
                <w:b/>
                <w:noProof/>
                <w:lang w:val="bg-BG"/>
              </w:rPr>
              <w:t>Приложение 4.</w:t>
            </w:r>
            <w:r w:rsidR="00EC5C0C" w:rsidRPr="00710235">
              <w:rPr>
                <w:rStyle w:val="Hyperlink"/>
                <w:b/>
                <w:noProof/>
              </w:rPr>
              <w:t>1</w:t>
            </w:r>
            <w:r w:rsidR="00EC5C0C" w:rsidRPr="00710235">
              <w:rPr>
                <w:rStyle w:val="Hyperlink"/>
                <w:noProof/>
                <w:lang w:val="bg-BG"/>
              </w:rPr>
              <w:t>. Таблица за разпределение на площта на горско-дървесната растителност в поддържан резерват “Чамлъка” по средна надморска височина</w:t>
            </w:r>
            <w:r w:rsidR="00EC5C0C">
              <w:rPr>
                <w:noProof/>
                <w:webHidden/>
              </w:rPr>
              <w:tab/>
            </w:r>
            <w:r w:rsidR="00EC5C0C">
              <w:rPr>
                <w:noProof/>
                <w:webHidden/>
              </w:rPr>
              <w:fldChar w:fldCharType="begin"/>
            </w:r>
            <w:r w:rsidR="00EC5C0C">
              <w:rPr>
                <w:noProof/>
                <w:webHidden/>
              </w:rPr>
              <w:instrText xml:space="preserve"> PAGEREF _Toc428968310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1"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w:t>
            </w:r>
            <w:r w:rsidR="00EC5C0C" w:rsidRPr="00710235">
              <w:rPr>
                <w:rStyle w:val="Hyperlink"/>
                <w:b/>
                <w:noProof/>
              </w:rPr>
              <w:t>2</w:t>
            </w:r>
            <w:r w:rsidR="00EC5C0C" w:rsidRPr="00710235">
              <w:rPr>
                <w:rStyle w:val="Hyperlink"/>
                <w:noProof/>
                <w:lang w:val="bg-BG"/>
              </w:rPr>
              <w:t>. Таблица за разпределение на площта на горско-дървесната растителност в поддържан резерват “Чамлъка” по наклон на терена</w:t>
            </w:r>
            <w:r w:rsidR="00EC5C0C">
              <w:rPr>
                <w:noProof/>
                <w:webHidden/>
              </w:rPr>
              <w:tab/>
            </w:r>
            <w:r w:rsidR="00EC5C0C">
              <w:rPr>
                <w:noProof/>
                <w:webHidden/>
              </w:rPr>
              <w:fldChar w:fldCharType="begin"/>
            </w:r>
            <w:r w:rsidR="00EC5C0C">
              <w:rPr>
                <w:noProof/>
                <w:webHidden/>
              </w:rPr>
              <w:instrText xml:space="preserve"> PAGEREF _Toc428968311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2"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w:t>
            </w:r>
            <w:r w:rsidR="00EC5C0C" w:rsidRPr="00710235">
              <w:rPr>
                <w:rStyle w:val="Hyperlink"/>
                <w:b/>
                <w:noProof/>
              </w:rPr>
              <w:t>3</w:t>
            </w:r>
            <w:r w:rsidR="00EC5C0C" w:rsidRPr="00710235">
              <w:rPr>
                <w:rStyle w:val="Hyperlink"/>
                <w:b/>
                <w:noProof/>
                <w:lang w:val="bg-BG"/>
              </w:rPr>
              <w:t>.</w:t>
            </w:r>
            <w:r w:rsidR="00EC5C0C" w:rsidRPr="00710235">
              <w:rPr>
                <w:rStyle w:val="Hyperlink"/>
                <w:noProof/>
                <w:lang w:val="bg-BG"/>
              </w:rPr>
              <w:t xml:space="preserve"> Таблица за разпределение на площта на горско-дървесната растителност в поддържан резерват “Чамлъка” според изложението на терена</w:t>
            </w:r>
            <w:r w:rsidR="00EC5C0C">
              <w:rPr>
                <w:noProof/>
                <w:webHidden/>
              </w:rPr>
              <w:tab/>
            </w:r>
            <w:r w:rsidR="00EC5C0C">
              <w:rPr>
                <w:noProof/>
                <w:webHidden/>
              </w:rPr>
              <w:fldChar w:fldCharType="begin"/>
            </w:r>
            <w:r w:rsidR="00EC5C0C">
              <w:rPr>
                <w:noProof/>
                <w:webHidden/>
              </w:rPr>
              <w:instrText xml:space="preserve"> PAGEREF _Toc428968312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3"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w:t>
            </w:r>
            <w:r w:rsidR="00EC5C0C" w:rsidRPr="00710235">
              <w:rPr>
                <w:rStyle w:val="Hyperlink"/>
                <w:b/>
                <w:noProof/>
              </w:rPr>
              <w:t>4</w:t>
            </w:r>
            <w:r w:rsidR="00EC5C0C" w:rsidRPr="00710235">
              <w:rPr>
                <w:rStyle w:val="Hyperlink"/>
                <w:noProof/>
                <w:lang w:val="bg-BG"/>
              </w:rPr>
              <w:t>. Таблица за средните температурни данни по климатични райони и горскорастителни пояси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_Toc428968313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4"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w:t>
            </w:r>
            <w:r w:rsidR="00EC5C0C" w:rsidRPr="00710235">
              <w:rPr>
                <w:rStyle w:val="Hyperlink"/>
                <w:b/>
                <w:noProof/>
              </w:rPr>
              <w:t>5</w:t>
            </w:r>
            <w:r w:rsidR="00EC5C0C" w:rsidRPr="00710235">
              <w:rPr>
                <w:rStyle w:val="Hyperlink"/>
                <w:noProof/>
                <w:lang w:val="bg-BG"/>
              </w:rPr>
              <w:t>. Таблица за средните месечни суми на валежите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_Toc428968314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5" w:history="1">
            <w:r w:rsidR="00EC5C0C" w:rsidRPr="00710235">
              <w:rPr>
                <w:rStyle w:val="Hyperlink"/>
                <w:b/>
                <w:noProof/>
                <w:lang w:val="bg-BG"/>
              </w:rPr>
              <w:t>Приложение 4.6</w:t>
            </w:r>
            <w:r w:rsidR="00EC5C0C" w:rsidRPr="00710235">
              <w:rPr>
                <w:rStyle w:val="Hyperlink"/>
                <w:noProof/>
                <w:lang w:val="bg-BG"/>
              </w:rPr>
              <w:t>. Таблица за разпределението на площта по дълбочина на почвата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_Toc428968315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6"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w:t>
            </w:r>
            <w:r w:rsidR="00EC5C0C" w:rsidRPr="00710235">
              <w:rPr>
                <w:rStyle w:val="Hyperlink"/>
                <w:b/>
                <w:noProof/>
              </w:rPr>
              <w:t>7</w:t>
            </w:r>
            <w:r w:rsidR="00EC5C0C" w:rsidRPr="00710235">
              <w:rPr>
                <w:rStyle w:val="Hyperlink"/>
                <w:b/>
                <w:noProof/>
                <w:lang w:val="bg-BG"/>
              </w:rPr>
              <w:t>.</w:t>
            </w:r>
            <w:r w:rsidR="00EC5C0C" w:rsidRPr="00710235">
              <w:rPr>
                <w:rStyle w:val="Hyperlink"/>
                <w:noProof/>
                <w:lang w:val="bg-BG"/>
              </w:rPr>
              <w:t xml:space="preserve"> Таблица за разпределението на площта и запаса на насажденията според вида и степента на повреденост по дървесни видове от различните биотични и абиотични фактори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_Toc428968316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7"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w:t>
            </w:r>
            <w:r w:rsidR="00EC5C0C" w:rsidRPr="00710235">
              <w:rPr>
                <w:rStyle w:val="Hyperlink"/>
                <w:b/>
                <w:noProof/>
              </w:rPr>
              <w:t>8</w:t>
            </w:r>
            <w:r w:rsidR="00EC5C0C" w:rsidRPr="00710235">
              <w:rPr>
                <w:rStyle w:val="Hyperlink"/>
                <w:b/>
                <w:noProof/>
                <w:lang w:val="bg-BG"/>
              </w:rPr>
              <w:t>.</w:t>
            </w:r>
            <w:r w:rsidR="00EC5C0C" w:rsidRPr="00710235">
              <w:rPr>
                <w:rStyle w:val="Hyperlink"/>
                <w:noProof/>
                <w:lang w:val="bg-BG"/>
              </w:rPr>
              <w:t xml:space="preserve"> Таблица за разпределението на площта по видове гора и вид на земите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_Toc428968317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8"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w:t>
            </w:r>
            <w:r w:rsidR="00EC5C0C" w:rsidRPr="00710235">
              <w:rPr>
                <w:rStyle w:val="Hyperlink"/>
                <w:b/>
                <w:noProof/>
              </w:rPr>
              <w:t>9</w:t>
            </w:r>
            <w:r w:rsidR="00EC5C0C" w:rsidRPr="00710235">
              <w:rPr>
                <w:rStyle w:val="Hyperlink"/>
                <w:noProof/>
                <w:lang w:val="bg-BG"/>
              </w:rPr>
              <w:t>. Таблица за разпределението на залесената площ, общия запас и средния прираст по класове (с подкласове</w:t>
            </w:r>
            <w:r w:rsidR="00EC5C0C" w:rsidRPr="00710235">
              <w:rPr>
                <w:rStyle w:val="Hyperlink"/>
                <w:noProof/>
              </w:rPr>
              <w:t xml:space="preserve"> </w:t>
            </w:r>
            <w:r w:rsidR="00EC5C0C" w:rsidRPr="00710235">
              <w:rPr>
                <w:rStyle w:val="Hyperlink"/>
                <w:noProof/>
                <w:lang w:val="bg-BG"/>
              </w:rPr>
              <w:t>през 10 години) на възраст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_Toc428968318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19"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w:t>
            </w:r>
            <w:r w:rsidR="00EC5C0C" w:rsidRPr="00710235">
              <w:rPr>
                <w:rStyle w:val="Hyperlink"/>
                <w:noProof/>
                <w:lang w:val="bg-BG"/>
              </w:rPr>
              <w:t xml:space="preserve"> Таблици за разпределението на залесената площ по видове гора и по дървесни видове и класове на възраст, видове насаждения и бонитети, класове на възраст и бонитети и по класове на възраст и пълнота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_Toc428968319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20"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.1.</w:t>
            </w:r>
            <w:r w:rsidR="00EC5C0C" w:rsidRPr="00710235">
              <w:rPr>
                <w:rStyle w:val="Hyperlink"/>
                <w:noProof/>
                <w:lang w:val="bg-BG"/>
              </w:rPr>
              <w:t xml:space="preserve"> Разпределение на залесената площ по видове насаждения и бонитет</w:t>
            </w:r>
            <w:r w:rsidR="00EC5C0C">
              <w:rPr>
                <w:noProof/>
                <w:webHidden/>
              </w:rPr>
              <w:tab/>
            </w:r>
            <w:r w:rsidR="00EC5C0C">
              <w:rPr>
                <w:noProof/>
                <w:webHidden/>
              </w:rPr>
              <w:fldChar w:fldCharType="begin"/>
            </w:r>
            <w:r w:rsidR="00EC5C0C">
              <w:rPr>
                <w:noProof/>
                <w:webHidden/>
              </w:rPr>
              <w:instrText xml:space="preserve"> PAGEREF _Toc428968320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21"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.2.</w:t>
            </w:r>
            <w:r w:rsidR="00EC5C0C" w:rsidRPr="00710235">
              <w:rPr>
                <w:rStyle w:val="Hyperlink"/>
                <w:noProof/>
                <w:lang w:val="bg-BG"/>
              </w:rPr>
              <w:t xml:space="preserve"> Разпределение на залесената площ по дървесни видове и бонитет</w:t>
            </w:r>
            <w:r w:rsidR="00EC5C0C">
              <w:rPr>
                <w:noProof/>
                <w:webHidden/>
              </w:rPr>
              <w:tab/>
            </w:r>
            <w:r w:rsidR="00EC5C0C">
              <w:rPr>
                <w:noProof/>
                <w:webHidden/>
              </w:rPr>
              <w:fldChar w:fldCharType="begin"/>
            </w:r>
            <w:r w:rsidR="00EC5C0C">
              <w:rPr>
                <w:noProof/>
                <w:webHidden/>
              </w:rPr>
              <w:instrText xml:space="preserve"> PAGEREF _Toc428968321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22"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.3.</w:t>
            </w:r>
            <w:r w:rsidR="00EC5C0C" w:rsidRPr="00710235">
              <w:rPr>
                <w:rStyle w:val="Hyperlink"/>
                <w:noProof/>
                <w:lang w:val="bg-BG"/>
              </w:rPr>
              <w:t xml:space="preserve"> Таблица за </w:t>
            </w:r>
            <w:r w:rsidR="00EC5C0C" w:rsidRPr="00710235">
              <w:rPr>
                <w:rStyle w:val="Hyperlink"/>
                <w:bCs/>
                <w:noProof/>
                <w:kern w:val="36"/>
                <w:lang w:val="bg-BG"/>
              </w:rPr>
              <w:t>разпределение на залесената площ по дървесни видове и класове на възраст през 20 г.</w:t>
            </w:r>
            <w:r w:rsidR="00EC5C0C">
              <w:rPr>
                <w:noProof/>
                <w:webHidden/>
              </w:rPr>
              <w:tab/>
            </w:r>
            <w:r w:rsidR="00EC5C0C">
              <w:rPr>
                <w:noProof/>
                <w:webHidden/>
              </w:rPr>
              <w:fldChar w:fldCharType="begin"/>
            </w:r>
            <w:r w:rsidR="00EC5C0C">
              <w:rPr>
                <w:noProof/>
                <w:webHidden/>
              </w:rPr>
              <w:instrText xml:space="preserve"> PAGEREF _Toc428968322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23"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 xml:space="preserve">.4. </w:t>
            </w:r>
            <w:r w:rsidR="00EC5C0C" w:rsidRPr="00710235">
              <w:rPr>
                <w:rStyle w:val="Hyperlink"/>
                <w:bCs/>
                <w:noProof/>
                <w:kern w:val="36"/>
                <w:lang w:val="bg-BG"/>
              </w:rPr>
              <w:t>Таблица за разпределение на залесената площ по вид гора (издънкови и нискостъблени), дървесни видове и класове на възраст през 5 години</w:t>
            </w:r>
            <w:r w:rsidR="00EC5C0C">
              <w:rPr>
                <w:noProof/>
                <w:webHidden/>
              </w:rPr>
              <w:tab/>
            </w:r>
            <w:r w:rsidR="00EC5C0C">
              <w:rPr>
                <w:noProof/>
                <w:webHidden/>
              </w:rPr>
              <w:fldChar w:fldCharType="begin"/>
            </w:r>
            <w:r w:rsidR="00EC5C0C">
              <w:rPr>
                <w:noProof/>
                <w:webHidden/>
              </w:rPr>
              <w:instrText xml:space="preserve"> PAGEREF _Toc428968323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24"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 xml:space="preserve">.5. </w:t>
            </w:r>
            <w:r w:rsidR="00EC5C0C" w:rsidRPr="00710235">
              <w:rPr>
                <w:rStyle w:val="Hyperlink"/>
                <w:bCs/>
                <w:noProof/>
                <w:kern w:val="36"/>
                <w:lang w:val="bg-BG"/>
              </w:rPr>
              <w:t>Разпределение на залесената площ по вид гора (високостъблените гори), дървесен вид и класове на възраст през 20 г.</w:t>
            </w:r>
            <w:r w:rsidR="00EC5C0C">
              <w:rPr>
                <w:noProof/>
                <w:webHidden/>
              </w:rPr>
              <w:tab/>
            </w:r>
            <w:r w:rsidR="00EC5C0C">
              <w:rPr>
                <w:noProof/>
                <w:webHidden/>
              </w:rPr>
              <w:fldChar w:fldCharType="begin"/>
            </w:r>
            <w:r w:rsidR="00EC5C0C">
              <w:rPr>
                <w:noProof/>
                <w:webHidden/>
              </w:rPr>
              <w:instrText xml:space="preserve"> PAGEREF _Toc428968324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25"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.6.</w:t>
            </w:r>
            <w:r w:rsidR="00EC5C0C" w:rsidRPr="00710235">
              <w:rPr>
                <w:rStyle w:val="Hyperlink"/>
                <w:noProof/>
                <w:lang w:val="bg-BG"/>
              </w:rPr>
              <w:t xml:space="preserve"> Разпределение на залесената площ по пълнота и класове на възраст през 20 г.</w:t>
            </w:r>
            <w:r w:rsidR="00EC5C0C">
              <w:rPr>
                <w:noProof/>
                <w:webHidden/>
              </w:rPr>
              <w:tab/>
            </w:r>
            <w:r w:rsidR="00EC5C0C">
              <w:rPr>
                <w:noProof/>
                <w:webHidden/>
              </w:rPr>
              <w:fldChar w:fldCharType="begin"/>
            </w:r>
            <w:r w:rsidR="00EC5C0C">
              <w:rPr>
                <w:noProof/>
                <w:webHidden/>
              </w:rPr>
              <w:instrText xml:space="preserve"> PAGEREF _Toc428968325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26"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.7.</w:t>
            </w:r>
            <w:r w:rsidR="00EC5C0C" w:rsidRPr="00710235">
              <w:rPr>
                <w:rStyle w:val="Hyperlink"/>
                <w:noProof/>
                <w:lang w:val="bg-BG"/>
              </w:rPr>
              <w:t xml:space="preserve"> Разпределение на залесената площ по пълнота и класове на възраст през 5 г.</w:t>
            </w:r>
            <w:r w:rsidR="00EC5C0C">
              <w:rPr>
                <w:noProof/>
                <w:webHidden/>
              </w:rPr>
              <w:tab/>
            </w:r>
            <w:r w:rsidR="00EC5C0C">
              <w:rPr>
                <w:noProof/>
                <w:webHidden/>
              </w:rPr>
              <w:fldChar w:fldCharType="begin"/>
            </w:r>
            <w:r w:rsidR="00EC5C0C">
              <w:rPr>
                <w:noProof/>
                <w:webHidden/>
              </w:rPr>
              <w:instrText xml:space="preserve"> PAGEREF _Toc428968326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27"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.8.</w:t>
            </w:r>
            <w:r w:rsidR="00EC5C0C" w:rsidRPr="00710235">
              <w:rPr>
                <w:rStyle w:val="Hyperlink"/>
                <w:noProof/>
                <w:lang w:val="bg-BG"/>
              </w:rPr>
              <w:t xml:space="preserve"> Разпределение на залесената площ</w:t>
            </w:r>
            <w:r w:rsidR="00EC5C0C" w:rsidRPr="00710235">
              <w:rPr>
                <w:rStyle w:val="Hyperlink"/>
                <w:noProof/>
                <w:lang w:val="en-GB"/>
              </w:rPr>
              <w:t xml:space="preserve"> </w:t>
            </w:r>
            <w:r w:rsidR="00EC5C0C" w:rsidRPr="00710235">
              <w:rPr>
                <w:rStyle w:val="Hyperlink"/>
                <w:noProof/>
                <w:lang w:val="bg-BG"/>
              </w:rPr>
              <w:t>по вида гора, пълнота и класове на възраст през 20 години.</w:t>
            </w:r>
            <w:r w:rsidR="00EC5C0C">
              <w:rPr>
                <w:noProof/>
                <w:webHidden/>
              </w:rPr>
              <w:tab/>
            </w:r>
            <w:r w:rsidR="00EC5C0C">
              <w:rPr>
                <w:noProof/>
                <w:webHidden/>
              </w:rPr>
              <w:fldChar w:fldCharType="begin"/>
            </w:r>
            <w:r w:rsidR="00EC5C0C">
              <w:rPr>
                <w:noProof/>
                <w:webHidden/>
              </w:rPr>
              <w:instrText xml:space="preserve"> PAGEREF _Toc428968327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28"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0</w:t>
            </w:r>
            <w:r w:rsidR="00EC5C0C" w:rsidRPr="00710235">
              <w:rPr>
                <w:rStyle w:val="Hyperlink"/>
                <w:b/>
                <w:noProof/>
                <w:lang w:val="bg-BG"/>
              </w:rPr>
              <w:t>.9.</w:t>
            </w:r>
            <w:r w:rsidR="00EC5C0C" w:rsidRPr="00710235">
              <w:rPr>
                <w:rStyle w:val="Hyperlink"/>
                <w:noProof/>
                <w:lang w:val="bg-BG"/>
              </w:rPr>
              <w:t xml:space="preserve"> Разпределение на залесената площ</w:t>
            </w:r>
            <w:r w:rsidR="00EC5C0C" w:rsidRPr="00710235">
              <w:rPr>
                <w:rStyle w:val="Hyperlink"/>
                <w:noProof/>
                <w:lang w:val="en-GB"/>
              </w:rPr>
              <w:t xml:space="preserve"> </w:t>
            </w:r>
            <w:r w:rsidR="00EC5C0C" w:rsidRPr="00710235">
              <w:rPr>
                <w:rStyle w:val="Hyperlink"/>
                <w:noProof/>
                <w:lang w:val="bg-BG"/>
              </w:rPr>
              <w:t>по вида гора (широколистни гори), пълнота и класове на възраст през 5 години.</w:t>
            </w:r>
            <w:r w:rsidR="00EC5C0C">
              <w:rPr>
                <w:noProof/>
                <w:webHidden/>
              </w:rPr>
              <w:tab/>
            </w:r>
            <w:r w:rsidR="00EC5C0C">
              <w:rPr>
                <w:noProof/>
                <w:webHidden/>
              </w:rPr>
              <w:fldChar w:fldCharType="begin"/>
            </w:r>
            <w:r w:rsidR="00EC5C0C">
              <w:rPr>
                <w:noProof/>
                <w:webHidden/>
              </w:rPr>
              <w:instrText xml:space="preserve"> PAGEREF _Toc428968328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29"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1</w:t>
            </w:r>
            <w:r w:rsidR="00EC5C0C" w:rsidRPr="00710235">
              <w:rPr>
                <w:rStyle w:val="Hyperlink"/>
                <w:b/>
                <w:noProof/>
                <w:lang w:val="bg-BG"/>
              </w:rPr>
              <w:t>.</w:t>
            </w:r>
            <w:r w:rsidR="00EC5C0C" w:rsidRPr="00710235">
              <w:rPr>
                <w:rStyle w:val="Hyperlink"/>
                <w:noProof/>
                <w:lang w:val="bg-BG"/>
              </w:rPr>
              <w:t xml:space="preserve"> Таблици за разпределението на запаса по видове гора и по дървесни видове и класове на възраст, и по класове на възраст и бонитети в поддържан резерват “Чамлъка”</w:t>
            </w:r>
            <w:r w:rsidR="00EC5C0C">
              <w:rPr>
                <w:noProof/>
                <w:webHidden/>
              </w:rPr>
              <w:tab/>
            </w:r>
            <w:r w:rsidR="00EC5C0C">
              <w:rPr>
                <w:noProof/>
                <w:webHidden/>
              </w:rPr>
              <w:fldChar w:fldCharType="begin"/>
            </w:r>
            <w:r w:rsidR="00EC5C0C">
              <w:rPr>
                <w:noProof/>
                <w:webHidden/>
              </w:rPr>
              <w:instrText xml:space="preserve"> PAGEREF _Toc428968329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30"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1</w:t>
            </w:r>
            <w:r w:rsidR="00EC5C0C" w:rsidRPr="00710235">
              <w:rPr>
                <w:rStyle w:val="Hyperlink"/>
                <w:b/>
                <w:noProof/>
                <w:lang w:val="bg-BG"/>
              </w:rPr>
              <w:t>.1.</w:t>
            </w:r>
            <w:r w:rsidR="00EC5C0C" w:rsidRPr="00710235">
              <w:rPr>
                <w:rStyle w:val="Hyperlink"/>
                <w:noProof/>
                <w:lang w:val="bg-BG"/>
              </w:rPr>
              <w:t xml:space="preserve"> </w:t>
            </w:r>
            <w:r w:rsidR="00EC5C0C" w:rsidRPr="00710235">
              <w:rPr>
                <w:rStyle w:val="Hyperlink"/>
                <w:bCs/>
                <w:noProof/>
                <w:kern w:val="36"/>
                <w:lang w:val="bg-BG"/>
              </w:rPr>
              <w:t>Отчет за разпределение на запаса по вид гора (високостъблените гори) дървесни видове и класове на възраст през 20 г.</w:t>
            </w:r>
            <w:r w:rsidR="00EC5C0C">
              <w:rPr>
                <w:noProof/>
                <w:webHidden/>
              </w:rPr>
              <w:tab/>
            </w:r>
            <w:r w:rsidR="00EC5C0C">
              <w:rPr>
                <w:noProof/>
                <w:webHidden/>
              </w:rPr>
              <w:fldChar w:fldCharType="begin"/>
            </w:r>
            <w:r w:rsidR="00EC5C0C">
              <w:rPr>
                <w:noProof/>
                <w:webHidden/>
              </w:rPr>
              <w:instrText xml:space="preserve"> PAGEREF _Toc428968330 \h </w:instrText>
            </w:r>
            <w:r w:rsidR="00EC5C0C">
              <w:rPr>
                <w:noProof/>
                <w:webHidden/>
              </w:rPr>
            </w:r>
            <w:r w:rsidR="00EC5C0C">
              <w:rPr>
                <w:noProof/>
                <w:webHidden/>
              </w:rPr>
              <w:fldChar w:fldCharType="separate"/>
            </w:r>
            <w:r w:rsidR="00EC5C0C">
              <w:rPr>
                <w:noProof/>
                <w:webHidden/>
              </w:rPr>
              <w:t>110</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31" w:history="1">
            <w:r w:rsidR="00EC5C0C" w:rsidRPr="00710235">
              <w:rPr>
                <w:rStyle w:val="Hyperlink"/>
                <w:rFonts w:ascii="Times New Roman" w:hAnsi="Times New Roman"/>
                <w:b/>
                <w:noProof/>
                <w:lang w:val="bg-BG"/>
              </w:rPr>
              <w:t xml:space="preserve">Приложение </w:t>
            </w:r>
            <w:r w:rsidR="00EC5C0C" w:rsidRPr="00710235">
              <w:rPr>
                <w:rStyle w:val="Hyperlink"/>
                <w:rFonts w:ascii="Times New Roman" w:hAnsi="Times New Roman"/>
                <w:b/>
                <w:noProof/>
              </w:rPr>
              <w:t>4</w:t>
            </w:r>
            <w:r w:rsidR="00EC5C0C" w:rsidRPr="00710235">
              <w:rPr>
                <w:rStyle w:val="Hyperlink"/>
                <w:rFonts w:ascii="Times New Roman" w:hAnsi="Times New Roman"/>
                <w:b/>
                <w:noProof/>
                <w:lang w:val="bg-BG"/>
              </w:rPr>
              <w:t>.1</w:t>
            </w:r>
            <w:r w:rsidR="00EC5C0C" w:rsidRPr="00710235">
              <w:rPr>
                <w:rStyle w:val="Hyperlink"/>
                <w:rFonts w:ascii="Times New Roman" w:hAnsi="Times New Roman"/>
                <w:b/>
                <w:noProof/>
              </w:rPr>
              <w:t>1</w:t>
            </w:r>
            <w:r w:rsidR="00EC5C0C" w:rsidRPr="00710235">
              <w:rPr>
                <w:rStyle w:val="Hyperlink"/>
                <w:rFonts w:ascii="Times New Roman" w:hAnsi="Times New Roman"/>
                <w:b/>
                <w:noProof/>
                <w:lang w:val="bg-BG"/>
              </w:rPr>
              <w:t xml:space="preserve">.2. </w:t>
            </w:r>
            <w:r w:rsidR="00EC5C0C" w:rsidRPr="00710235">
              <w:rPr>
                <w:rStyle w:val="Hyperlink"/>
                <w:rFonts w:ascii="Times New Roman" w:hAnsi="Times New Roman"/>
                <w:noProof/>
                <w:lang w:val="bg-BG"/>
              </w:rPr>
              <w:t>Р</w:t>
            </w:r>
            <w:r w:rsidR="00EC5C0C" w:rsidRPr="00710235">
              <w:rPr>
                <w:rStyle w:val="Hyperlink"/>
                <w:rFonts w:ascii="Times New Roman" w:hAnsi="Times New Roman"/>
                <w:bCs/>
                <w:noProof/>
                <w:kern w:val="36"/>
                <w:lang w:val="bg-BG"/>
              </w:rPr>
              <w:t>азпределение на запаса по вид гора (издънкови и нискостъблени), дървесни видове и класове на възраст през 5 г.</w:t>
            </w:r>
            <w:r w:rsidR="00EC5C0C">
              <w:rPr>
                <w:noProof/>
                <w:webHidden/>
              </w:rPr>
              <w:tab/>
            </w:r>
            <w:r w:rsidR="00EC5C0C">
              <w:rPr>
                <w:noProof/>
                <w:webHidden/>
              </w:rPr>
              <w:fldChar w:fldCharType="begin"/>
            </w:r>
            <w:r w:rsidR="00EC5C0C">
              <w:rPr>
                <w:noProof/>
                <w:webHidden/>
              </w:rPr>
              <w:instrText xml:space="preserve"> PAGEREF _Toc428968331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32" w:history="1">
            <w:r w:rsidR="00EC5C0C" w:rsidRPr="00710235">
              <w:rPr>
                <w:rStyle w:val="Hyperlink"/>
                <w:rFonts w:ascii="Times New Roman" w:hAnsi="Times New Roman"/>
                <w:b/>
                <w:noProof/>
                <w:lang w:val="bg-BG"/>
              </w:rPr>
              <w:t xml:space="preserve">Приложение </w:t>
            </w:r>
            <w:r w:rsidR="00EC5C0C" w:rsidRPr="00710235">
              <w:rPr>
                <w:rStyle w:val="Hyperlink"/>
                <w:rFonts w:ascii="Times New Roman" w:hAnsi="Times New Roman"/>
                <w:b/>
                <w:noProof/>
              </w:rPr>
              <w:t>4</w:t>
            </w:r>
            <w:r w:rsidR="00EC5C0C" w:rsidRPr="00710235">
              <w:rPr>
                <w:rStyle w:val="Hyperlink"/>
                <w:rFonts w:ascii="Times New Roman" w:hAnsi="Times New Roman"/>
                <w:b/>
                <w:noProof/>
                <w:lang w:val="bg-BG"/>
              </w:rPr>
              <w:t>.1</w:t>
            </w:r>
            <w:r w:rsidR="00EC5C0C" w:rsidRPr="00710235">
              <w:rPr>
                <w:rStyle w:val="Hyperlink"/>
                <w:rFonts w:ascii="Times New Roman" w:hAnsi="Times New Roman"/>
                <w:b/>
                <w:noProof/>
              </w:rPr>
              <w:t>1</w:t>
            </w:r>
            <w:r w:rsidR="00EC5C0C" w:rsidRPr="00710235">
              <w:rPr>
                <w:rStyle w:val="Hyperlink"/>
                <w:rFonts w:ascii="Times New Roman" w:hAnsi="Times New Roman"/>
                <w:b/>
                <w:noProof/>
                <w:lang w:val="bg-BG"/>
              </w:rPr>
              <w:t>.3.</w:t>
            </w:r>
            <w:r w:rsidR="00EC5C0C" w:rsidRPr="00710235">
              <w:rPr>
                <w:rStyle w:val="Hyperlink"/>
                <w:rFonts w:ascii="Times New Roman" w:hAnsi="Times New Roman"/>
                <w:noProof/>
                <w:lang w:val="bg-BG"/>
              </w:rPr>
              <w:t xml:space="preserve"> Разпределение на запаса без клони по дървесни видове и класове на възраст през 20 г.</w:t>
            </w:r>
            <w:r w:rsidR="00EC5C0C">
              <w:rPr>
                <w:noProof/>
                <w:webHidden/>
              </w:rPr>
              <w:tab/>
            </w:r>
            <w:r w:rsidR="00EC5C0C">
              <w:rPr>
                <w:noProof/>
                <w:webHidden/>
              </w:rPr>
              <w:fldChar w:fldCharType="begin"/>
            </w:r>
            <w:r w:rsidR="00EC5C0C">
              <w:rPr>
                <w:noProof/>
                <w:webHidden/>
              </w:rPr>
              <w:instrText xml:space="preserve"> PAGEREF _Toc428968332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33" w:history="1">
            <w:r w:rsidR="00EC5C0C" w:rsidRPr="00710235">
              <w:rPr>
                <w:rStyle w:val="Hyperlink"/>
                <w:rFonts w:ascii="Times New Roman" w:hAnsi="Times New Roman"/>
                <w:b/>
                <w:noProof/>
                <w:lang w:val="bg-BG"/>
              </w:rPr>
              <w:t xml:space="preserve">Приложение </w:t>
            </w:r>
            <w:r w:rsidR="00EC5C0C" w:rsidRPr="00710235">
              <w:rPr>
                <w:rStyle w:val="Hyperlink"/>
                <w:rFonts w:ascii="Times New Roman" w:hAnsi="Times New Roman"/>
                <w:b/>
                <w:noProof/>
              </w:rPr>
              <w:t>4</w:t>
            </w:r>
            <w:r w:rsidR="00EC5C0C" w:rsidRPr="00710235">
              <w:rPr>
                <w:rStyle w:val="Hyperlink"/>
                <w:rFonts w:ascii="Times New Roman" w:hAnsi="Times New Roman"/>
                <w:b/>
                <w:noProof/>
                <w:lang w:val="bg-BG"/>
              </w:rPr>
              <w:t>.1</w:t>
            </w:r>
            <w:r w:rsidR="00EC5C0C" w:rsidRPr="00710235">
              <w:rPr>
                <w:rStyle w:val="Hyperlink"/>
                <w:rFonts w:ascii="Times New Roman" w:hAnsi="Times New Roman"/>
                <w:b/>
                <w:noProof/>
              </w:rPr>
              <w:t>1</w:t>
            </w:r>
            <w:r w:rsidR="00EC5C0C" w:rsidRPr="00710235">
              <w:rPr>
                <w:rStyle w:val="Hyperlink"/>
                <w:rFonts w:ascii="Times New Roman" w:hAnsi="Times New Roman"/>
                <w:b/>
                <w:noProof/>
                <w:lang w:val="bg-BG"/>
              </w:rPr>
              <w:t>.4.</w:t>
            </w:r>
            <w:r w:rsidR="00EC5C0C" w:rsidRPr="00710235">
              <w:rPr>
                <w:rStyle w:val="Hyperlink"/>
                <w:rFonts w:ascii="Times New Roman" w:hAnsi="Times New Roman"/>
                <w:noProof/>
                <w:lang w:val="bg-BG"/>
              </w:rPr>
              <w:t xml:space="preserve"> Разпределение на запаса с клони по дървесни видове и класове на възраст през 20 г.</w:t>
            </w:r>
            <w:r w:rsidR="00EC5C0C">
              <w:rPr>
                <w:noProof/>
                <w:webHidden/>
              </w:rPr>
              <w:tab/>
            </w:r>
            <w:r w:rsidR="00EC5C0C">
              <w:rPr>
                <w:noProof/>
                <w:webHidden/>
              </w:rPr>
              <w:fldChar w:fldCharType="begin"/>
            </w:r>
            <w:r w:rsidR="00EC5C0C">
              <w:rPr>
                <w:noProof/>
                <w:webHidden/>
              </w:rPr>
              <w:instrText xml:space="preserve"> PAGEREF _Toc428968333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3"/>
            <w:tabs>
              <w:tab w:val="right" w:leader="dot" w:pos="10168"/>
            </w:tabs>
            <w:rPr>
              <w:noProof/>
              <w:lang w:val="bg-BG" w:eastAsia="bg-BG"/>
            </w:rPr>
          </w:pPr>
          <w:hyperlink w:anchor="_Toc428968334" w:history="1">
            <w:r w:rsidR="00EC5C0C" w:rsidRPr="00710235">
              <w:rPr>
                <w:rStyle w:val="Hyperlink"/>
                <w:rFonts w:ascii="Times New Roman" w:hAnsi="Times New Roman"/>
                <w:b/>
                <w:noProof/>
                <w:lang w:val="bg-BG"/>
              </w:rPr>
              <w:t xml:space="preserve">Приложение </w:t>
            </w:r>
            <w:r w:rsidR="00EC5C0C" w:rsidRPr="00710235">
              <w:rPr>
                <w:rStyle w:val="Hyperlink"/>
                <w:rFonts w:ascii="Times New Roman" w:hAnsi="Times New Roman"/>
                <w:b/>
                <w:noProof/>
              </w:rPr>
              <w:t>4</w:t>
            </w:r>
            <w:r w:rsidR="00EC5C0C" w:rsidRPr="00710235">
              <w:rPr>
                <w:rStyle w:val="Hyperlink"/>
                <w:rFonts w:ascii="Times New Roman" w:hAnsi="Times New Roman"/>
                <w:b/>
                <w:noProof/>
                <w:lang w:val="bg-BG"/>
              </w:rPr>
              <w:t>.1</w:t>
            </w:r>
            <w:r w:rsidR="00EC5C0C" w:rsidRPr="00710235">
              <w:rPr>
                <w:rStyle w:val="Hyperlink"/>
                <w:rFonts w:ascii="Times New Roman" w:hAnsi="Times New Roman"/>
                <w:b/>
                <w:noProof/>
              </w:rPr>
              <w:t>1</w:t>
            </w:r>
            <w:r w:rsidR="00EC5C0C" w:rsidRPr="00710235">
              <w:rPr>
                <w:rStyle w:val="Hyperlink"/>
                <w:rFonts w:ascii="Times New Roman" w:hAnsi="Times New Roman"/>
                <w:b/>
                <w:noProof/>
                <w:lang w:val="bg-BG"/>
              </w:rPr>
              <w:t>.5.</w:t>
            </w:r>
            <w:r w:rsidR="00EC5C0C" w:rsidRPr="00710235">
              <w:rPr>
                <w:rStyle w:val="Hyperlink"/>
                <w:rFonts w:ascii="Times New Roman" w:hAnsi="Times New Roman"/>
                <w:noProof/>
                <w:lang w:val="bg-BG"/>
              </w:rPr>
              <w:t xml:space="preserve"> Отчет за разпределение на горските територии и запаса с клони по категории и функции</w:t>
            </w:r>
            <w:r w:rsidR="00EC5C0C">
              <w:rPr>
                <w:noProof/>
                <w:webHidden/>
              </w:rPr>
              <w:tab/>
            </w:r>
            <w:r w:rsidR="00EC5C0C">
              <w:rPr>
                <w:noProof/>
                <w:webHidden/>
              </w:rPr>
              <w:fldChar w:fldCharType="begin"/>
            </w:r>
            <w:r w:rsidR="00EC5C0C">
              <w:rPr>
                <w:noProof/>
                <w:webHidden/>
              </w:rPr>
              <w:instrText xml:space="preserve"> PAGEREF _Toc428968334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35" w:history="1">
            <w:r w:rsidR="00EC5C0C" w:rsidRPr="00710235">
              <w:rPr>
                <w:rStyle w:val="Hyperlink"/>
                <w:b/>
                <w:noProof/>
                <w:lang w:val="bg-BG"/>
              </w:rPr>
              <w:t xml:space="preserve">Приложение </w:t>
            </w:r>
            <w:r w:rsidR="00EC5C0C" w:rsidRPr="00710235">
              <w:rPr>
                <w:rStyle w:val="Hyperlink"/>
                <w:b/>
                <w:noProof/>
              </w:rPr>
              <w:t>4</w:t>
            </w:r>
            <w:r w:rsidR="00EC5C0C" w:rsidRPr="00710235">
              <w:rPr>
                <w:rStyle w:val="Hyperlink"/>
                <w:b/>
                <w:noProof/>
                <w:lang w:val="bg-BG"/>
              </w:rPr>
              <w:t>.1</w:t>
            </w:r>
            <w:r w:rsidR="00EC5C0C" w:rsidRPr="00710235">
              <w:rPr>
                <w:rStyle w:val="Hyperlink"/>
                <w:b/>
                <w:noProof/>
              </w:rPr>
              <w:t>2</w:t>
            </w:r>
            <w:r w:rsidR="00EC5C0C" w:rsidRPr="00710235">
              <w:rPr>
                <w:rStyle w:val="Hyperlink"/>
                <w:b/>
                <w:noProof/>
                <w:lang w:val="bg-BG"/>
              </w:rPr>
              <w:t>.</w:t>
            </w:r>
            <w:r w:rsidR="00EC5C0C" w:rsidRPr="00710235">
              <w:rPr>
                <w:rStyle w:val="Hyperlink"/>
                <w:noProof/>
                <w:lang w:val="bg-BG"/>
              </w:rPr>
              <w:t xml:space="preserve"> Таблица за разпределение на площта и запаса по типове горски месторастения</w:t>
            </w:r>
            <w:r w:rsidR="00EC5C0C">
              <w:rPr>
                <w:noProof/>
                <w:webHidden/>
              </w:rPr>
              <w:tab/>
            </w:r>
            <w:r w:rsidR="00EC5C0C">
              <w:rPr>
                <w:noProof/>
                <w:webHidden/>
              </w:rPr>
              <w:fldChar w:fldCharType="begin"/>
            </w:r>
            <w:r w:rsidR="00EC5C0C">
              <w:rPr>
                <w:noProof/>
                <w:webHidden/>
              </w:rPr>
              <w:instrText xml:space="preserve"> PAGEREF _Toc428968335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336" w:history="1">
            <w:r w:rsidR="00EC5C0C" w:rsidRPr="00710235">
              <w:rPr>
                <w:rStyle w:val="Hyperlink"/>
                <w:b/>
                <w:noProof/>
                <w:lang w:val="bg-BG"/>
              </w:rPr>
              <w:t xml:space="preserve">Приложение 5. </w:t>
            </w:r>
            <w:r w:rsidR="00EC5C0C" w:rsidRPr="00710235">
              <w:rPr>
                <w:rStyle w:val="Hyperlink"/>
                <w:noProof/>
                <w:lang w:val="bg-BG"/>
              </w:rPr>
              <w:t>Социално – икономически характеристики</w:t>
            </w:r>
            <w:r w:rsidR="00EC5C0C">
              <w:rPr>
                <w:noProof/>
                <w:webHidden/>
              </w:rPr>
              <w:tab/>
            </w:r>
            <w:r w:rsidR="00EC5C0C">
              <w:rPr>
                <w:noProof/>
                <w:webHidden/>
              </w:rPr>
              <w:fldChar w:fldCharType="begin"/>
            </w:r>
            <w:r w:rsidR="00EC5C0C">
              <w:rPr>
                <w:noProof/>
                <w:webHidden/>
              </w:rPr>
              <w:instrText xml:space="preserve"> PAGEREF _Toc428968336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37" w:history="1">
            <w:r w:rsidR="00EC5C0C" w:rsidRPr="00710235">
              <w:rPr>
                <w:rStyle w:val="Hyperlink"/>
                <w:b/>
                <w:noProof/>
                <w:lang w:val="bg-BG"/>
              </w:rPr>
              <w:t>Приложение 5.1.</w:t>
            </w:r>
            <w:r w:rsidR="00EC5C0C" w:rsidRPr="00710235">
              <w:rPr>
                <w:rStyle w:val="Hyperlink"/>
                <w:noProof/>
                <w:lang w:val="bg-BG"/>
              </w:rPr>
              <w:t xml:space="preserve"> Население на Община Джебел, област Кърджали по населени места и възрастови групи през 5 г.</w:t>
            </w:r>
            <w:r w:rsidR="00EC5C0C">
              <w:rPr>
                <w:noProof/>
                <w:webHidden/>
              </w:rPr>
              <w:tab/>
            </w:r>
            <w:r w:rsidR="00EC5C0C">
              <w:rPr>
                <w:noProof/>
                <w:webHidden/>
              </w:rPr>
              <w:fldChar w:fldCharType="begin"/>
            </w:r>
            <w:r w:rsidR="00EC5C0C">
              <w:rPr>
                <w:noProof/>
                <w:webHidden/>
              </w:rPr>
              <w:instrText xml:space="preserve"> PAGEREF _Toc428968337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38" w:history="1">
            <w:r w:rsidR="00EC5C0C" w:rsidRPr="00710235">
              <w:rPr>
                <w:rStyle w:val="Hyperlink"/>
                <w:b/>
                <w:noProof/>
                <w:lang w:val="bg-BG"/>
              </w:rPr>
              <w:t xml:space="preserve">Приложение </w:t>
            </w:r>
            <w:r w:rsidR="00EC5C0C" w:rsidRPr="00710235">
              <w:rPr>
                <w:rStyle w:val="Hyperlink"/>
                <w:b/>
                <w:noProof/>
              </w:rPr>
              <w:t>5</w:t>
            </w:r>
            <w:r w:rsidR="00EC5C0C" w:rsidRPr="00710235">
              <w:rPr>
                <w:rStyle w:val="Hyperlink"/>
                <w:b/>
                <w:noProof/>
                <w:lang w:val="bg-BG"/>
              </w:rPr>
              <w:t>.2.</w:t>
            </w:r>
            <w:r w:rsidR="00EC5C0C" w:rsidRPr="00710235">
              <w:rPr>
                <w:rStyle w:val="Hyperlink"/>
                <w:noProof/>
                <w:lang w:val="bg-BG"/>
              </w:rPr>
              <w:t xml:space="preserve"> Данни за населението между 15-64 години по икономическа активност и местоположение към 2013 година</w:t>
            </w:r>
            <w:r w:rsidR="00EC5C0C">
              <w:rPr>
                <w:noProof/>
                <w:webHidden/>
              </w:rPr>
              <w:tab/>
            </w:r>
            <w:r w:rsidR="00EC5C0C">
              <w:rPr>
                <w:noProof/>
                <w:webHidden/>
              </w:rPr>
              <w:fldChar w:fldCharType="begin"/>
            </w:r>
            <w:r w:rsidR="00EC5C0C">
              <w:rPr>
                <w:noProof/>
                <w:webHidden/>
              </w:rPr>
              <w:instrText xml:space="preserve"> PAGEREF _Toc428968338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39" w:history="1">
            <w:r w:rsidR="00EC5C0C" w:rsidRPr="00710235">
              <w:rPr>
                <w:rStyle w:val="Hyperlink"/>
                <w:noProof/>
              </w:rPr>
              <w:t>Приложение 5.</w:t>
            </w:r>
            <w:r w:rsidR="00EC5C0C" w:rsidRPr="00710235">
              <w:rPr>
                <w:rStyle w:val="Hyperlink"/>
                <w:noProof/>
                <w:lang w:val="en-GB"/>
              </w:rPr>
              <w:t>3</w:t>
            </w:r>
            <w:r w:rsidR="00EC5C0C" w:rsidRPr="00710235">
              <w:rPr>
                <w:rStyle w:val="Hyperlink"/>
                <w:noProof/>
              </w:rPr>
              <w:t>. Училища, паралелки, учители в общообразователни и специални училища на община Джебел</w:t>
            </w:r>
            <w:r w:rsidR="00EC5C0C">
              <w:rPr>
                <w:noProof/>
                <w:webHidden/>
              </w:rPr>
              <w:tab/>
            </w:r>
            <w:r w:rsidR="00EC5C0C">
              <w:rPr>
                <w:noProof/>
                <w:webHidden/>
              </w:rPr>
              <w:fldChar w:fldCharType="begin"/>
            </w:r>
            <w:r w:rsidR="00EC5C0C">
              <w:rPr>
                <w:noProof/>
                <w:webHidden/>
              </w:rPr>
              <w:instrText xml:space="preserve"> PAGEREF _Toc428968339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40" w:history="1">
            <w:r w:rsidR="00EC5C0C" w:rsidRPr="00710235">
              <w:rPr>
                <w:rStyle w:val="Hyperlink"/>
                <w:noProof/>
              </w:rPr>
              <w:t>Приложение 5.4. Училища, паралелки, учители, учащи се в програми за придобиване на ІІ степен професионална квалификация</w:t>
            </w:r>
            <w:r w:rsidR="00EC5C0C">
              <w:rPr>
                <w:noProof/>
                <w:webHidden/>
              </w:rPr>
              <w:tab/>
            </w:r>
            <w:r w:rsidR="00EC5C0C">
              <w:rPr>
                <w:noProof/>
                <w:webHidden/>
              </w:rPr>
              <w:fldChar w:fldCharType="begin"/>
            </w:r>
            <w:r w:rsidR="00EC5C0C">
              <w:rPr>
                <w:noProof/>
                <w:webHidden/>
              </w:rPr>
              <w:instrText xml:space="preserve"> PAGEREF _Toc428968340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41" w:history="1">
            <w:r w:rsidR="00EC5C0C" w:rsidRPr="00710235">
              <w:rPr>
                <w:rStyle w:val="Hyperlink"/>
                <w:noProof/>
              </w:rPr>
              <w:t>Приложение 5.5. Дял на произведена продукция от общата по водещи сектори (%)</w:t>
            </w:r>
            <w:r w:rsidR="00EC5C0C">
              <w:rPr>
                <w:noProof/>
                <w:webHidden/>
              </w:rPr>
              <w:tab/>
            </w:r>
            <w:r w:rsidR="00EC5C0C">
              <w:rPr>
                <w:noProof/>
                <w:webHidden/>
              </w:rPr>
              <w:fldChar w:fldCharType="begin"/>
            </w:r>
            <w:r w:rsidR="00EC5C0C">
              <w:rPr>
                <w:noProof/>
                <w:webHidden/>
              </w:rPr>
              <w:instrText xml:space="preserve"> PAGEREF _Toc428968341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2"/>
            <w:tabs>
              <w:tab w:val="right" w:leader="dot" w:pos="10168"/>
            </w:tabs>
            <w:rPr>
              <w:noProof/>
              <w:lang w:val="bg-BG" w:eastAsia="bg-BG"/>
            </w:rPr>
          </w:pPr>
          <w:hyperlink w:anchor="_Toc428968342" w:history="1">
            <w:r w:rsidR="00EC5C0C" w:rsidRPr="00710235">
              <w:rPr>
                <w:rStyle w:val="Hyperlink"/>
                <w:rFonts w:ascii="Times New Roman" w:hAnsi="Times New Roman" w:cs="Times New Roman"/>
                <w:b/>
                <w:noProof/>
              </w:rPr>
              <w:t xml:space="preserve">Приложение 5.6. </w:t>
            </w:r>
            <w:r w:rsidR="00EC5C0C" w:rsidRPr="00710235">
              <w:rPr>
                <w:rStyle w:val="Hyperlink"/>
                <w:rFonts w:ascii="Times New Roman" w:hAnsi="Times New Roman" w:cs="Times New Roman"/>
                <w:noProof/>
              </w:rPr>
              <w:t>Площно разпределение на прилежащите територии на ПР „Чамлъка“ по начин на трайно ползване, при буфер 500 м.</w:t>
            </w:r>
            <w:r w:rsidR="00EC5C0C">
              <w:rPr>
                <w:noProof/>
                <w:webHidden/>
              </w:rPr>
              <w:tab/>
            </w:r>
            <w:r w:rsidR="00EC5C0C">
              <w:rPr>
                <w:noProof/>
                <w:webHidden/>
              </w:rPr>
              <w:fldChar w:fldCharType="begin"/>
            </w:r>
            <w:r w:rsidR="00EC5C0C">
              <w:rPr>
                <w:noProof/>
                <w:webHidden/>
              </w:rPr>
              <w:instrText xml:space="preserve"> PAGEREF _Toc428968342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343" w:history="1">
            <w:r w:rsidR="00EC5C0C" w:rsidRPr="00710235">
              <w:rPr>
                <w:rStyle w:val="Hyperlink"/>
                <w:b/>
                <w:noProof/>
                <w:lang w:val="bg-BG"/>
              </w:rPr>
              <w:t>Приложение 6. Графични и атрибутивни данни</w:t>
            </w:r>
            <w:r w:rsidR="00EC5C0C">
              <w:rPr>
                <w:noProof/>
                <w:webHidden/>
              </w:rPr>
              <w:tab/>
            </w:r>
            <w:r w:rsidR="00EC5C0C">
              <w:rPr>
                <w:noProof/>
                <w:webHidden/>
              </w:rPr>
              <w:fldChar w:fldCharType="begin"/>
            </w:r>
            <w:r w:rsidR="00EC5C0C">
              <w:rPr>
                <w:noProof/>
                <w:webHidden/>
              </w:rPr>
              <w:instrText xml:space="preserve"> PAGEREF _Toc428968343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EC5C0C" w:rsidRDefault="002045BE">
          <w:pPr>
            <w:pStyle w:val="TOC1"/>
            <w:tabs>
              <w:tab w:val="right" w:leader="dot" w:pos="10168"/>
            </w:tabs>
            <w:rPr>
              <w:noProof/>
              <w:lang w:val="bg-BG" w:eastAsia="bg-BG"/>
            </w:rPr>
          </w:pPr>
          <w:hyperlink w:anchor="_Toc428968344" w:history="1">
            <w:r w:rsidR="00EC5C0C" w:rsidRPr="00710235">
              <w:rPr>
                <w:rStyle w:val="Hyperlink"/>
                <w:b/>
                <w:noProof/>
                <w:lang w:val="bg-BG"/>
              </w:rPr>
              <w:t>Приложение 7. Доклади от проведени проучвания</w:t>
            </w:r>
            <w:r w:rsidR="00EC5C0C">
              <w:rPr>
                <w:noProof/>
                <w:webHidden/>
              </w:rPr>
              <w:tab/>
            </w:r>
            <w:r w:rsidR="00EC5C0C">
              <w:rPr>
                <w:noProof/>
                <w:webHidden/>
              </w:rPr>
              <w:fldChar w:fldCharType="begin"/>
            </w:r>
            <w:r w:rsidR="00EC5C0C">
              <w:rPr>
                <w:noProof/>
                <w:webHidden/>
              </w:rPr>
              <w:instrText xml:space="preserve"> PAGEREF _Toc428968344 \h </w:instrText>
            </w:r>
            <w:r w:rsidR="00EC5C0C">
              <w:rPr>
                <w:noProof/>
                <w:webHidden/>
              </w:rPr>
            </w:r>
            <w:r w:rsidR="00EC5C0C">
              <w:rPr>
                <w:noProof/>
                <w:webHidden/>
              </w:rPr>
              <w:fldChar w:fldCharType="separate"/>
            </w:r>
            <w:r w:rsidR="00EC5C0C">
              <w:rPr>
                <w:noProof/>
                <w:webHidden/>
              </w:rPr>
              <w:t>111</w:t>
            </w:r>
            <w:r w:rsidR="00EC5C0C">
              <w:rPr>
                <w:noProof/>
                <w:webHidden/>
              </w:rPr>
              <w:fldChar w:fldCharType="end"/>
            </w:r>
          </w:hyperlink>
        </w:p>
        <w:p w:rsidR="00101402" w:rsidRDefault="00101402">
          <w:r>
            <w:rPr>
              <w:b/>
              <w:bCs/>
              <w:noProof/>
            </w:rPr>
            <w:fldChar w:fldCharType="end"/>
          </w:r>
        </w:p>
      </w:sdtContent>
    </w:sdt>
    <w:p w:rsidR="00FE1173" w:rsidRPr="00EE2617" w:rsidRDefault="00FE1173" w:rsidP="00F5520B">
      <w:pPr>
        <w:spacing w:line="276" w:lineRule="auto"/>
        <w:rPr>
          <w:rFonts w:ascii="Times New Roman" w:hAnsi="Times New Roman" w:cs="Times New Roman"/>
          <w:b/>
          <w:bCs/>
          <w:color w:val="000000"/>
          <w:sz w:val="24"/>
          <w:szCs w:val="24"/>
          <w:highlight w:val="yellow"/>
          <w:lang w:val="bg-BG"/>
        </w:rPr>
      </w:pPr>
      <w:r w:rsidRPr="00EE2617">
        <w:rPr>
          <w:rFonts w:ascii="Times New Roman" w:hAnsi="Times New Roman" w:cs="Times New Roman"/>
          <w:b/>
          <w:bCs/>
          <w:highlight w:val="yellow"/>
          <w:lang w:val="bg-BG"/>
        </w:rPr>
        <w:br w:type="page"/>
      </w:r>
    </w:p>
    <w:p w:rsidR="00FE1173" w:rsidRPr="00FE11E6" w:rsidRDefault="00FE1173" w:rsidP="00454978">
      <w:pPr>
        <w:pStyle w:val="Default"/>
        <w:spacing w:after="120" w:line="276" w:lineRule="auto"/>
        <w:jc w:val="both"/>
        <w:outlineLvl w:val="0"/>
        <w:rPr>
          <w:lang w:val="bg-BG"/>
        </w:rPr>
      </w:pPr>
      <w:bookmarkStart w:id="1" w:name="_Toc407675331"/>
      <w:bookmarkStart w:id="2" w:name="_Toc412986619"/>
      <w:bookmarkStart w:id="3" w:name="_Toc428968108"/>
      <w:r w:rsidRPr="00FE11E6">
        <w:rPr>
          <w:b/>
          <w:bCs/>
          <w:lang w:val="bg-BG"/>
        </w:rPr>
        <w:lastRenderedPageBreak/>
        <w:t xml:space="preserve">РЕЧНИК </w:t>
      </w:r>
      <w:r w:rsidRPr="00FE11E6">
        <w:rPr>
          <w:lang w:val="bg-BG"/>
        </w:rPr>
        <w:t>– специфични думи и съкращения, употребени в ПУ.</w:t>
      </w:r>
      <w:bookmarkEnd w:id="1"/>
      <w:bookmarkEnd w:id="2"/>
      <w:bookmarkEnd w:id="3"/>
      <w:r w:rsidRPr="00FE11E6">
        <w:rPr>
          <w:lang w:val="bg-BG"/>
        </w:rPr>
        <w:t xml:space="preserve"> </w:t>
      </w:r>
    </w:p>
    <w:tbl>
      <w:tblPr>
        <w:tblW w:w="5000" w:type="pct"/>
        <w:tblLook w:val="00A0" w:firstRow="1" w:lastRow="0" w:firstColumn="1" w:lastColumn="0" w:noHBand="0" w:noVBand="0"/>
      </w:tblPr>
      <w:tblGrid>
        <w:gridCol w:w="2962"/>
        <w:gridCol w:w="7432"/>
      </w:tblGrid>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Абиотичен</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Отнасящ се за неживата природа (фактори - температура, светлина и др.; компоненти - вода, въздух, скали и т.н.)</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Автохтонен</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Местен, с местен произход</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Антропофити</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Растения, чието разпространение е свързано с човешката дейност, т. е., постоянно срещащи се в растителната покривка вследствие несъзнателно или преднамерено влияние на човека. Към тях се отнасят плевелните, рудералните и култивираните от човека растения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lang w:val="bg-BG" w:eastAsia="bg-BG"/>
              </w:rPr>
              <w:t>Ареал</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Област на географско разпространение на живи организми (вид, род, семейство и т.н.) или определен тип биотични съобщества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Асоциация</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Съвкупност от популациите на различни видове, които обитават хомогенно пространство с определени екологични условия; има характерна физиономичност; основна класификационна единица на растителната покривка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Безпокойство</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Резултатът от различни човешки дейности върху дивите животни, изразяващ се в уплашено, възбудено или раздразнено състояние и невъзможност да осъществяват присъщите им поведенчески действия в заетата от тях зона. Има негативен ефект върху животните - от изменения в поведението до напускане на естествения район на обитаване</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Бернска конвенция</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Международно споразумение в областта на природозащитата, което третира по-голямата част от европейския континент с цел запазване на дивата флора и фауна и техните естествени местообитания и да стимулира сътрудничеството в тази насока. Поставя специално внимание върху нуждата от опазване на застрашените природни местообитания и видове, включително мигриращите видове. Подписана на 19.09.1979г в Берн.</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Билки</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Отделни морфологични растителни части или цели растения, както и плодове и семена от тях, които в свежо или изсушено състояние са предназначени за лечебни и профилактични цели, за производство на лекарствени продукти, за хранителни, козметични и технически цели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Биологичен мониторинг</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Повтарящи се във времето наблюдение върху избрани организми (животни и растения - биомонитори)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Биологични запаси</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Размер на суровинна фитомаса, образувана от всички (използваеми и неизползваеми) екземпляри от даден вид върху определен участък от земната повърхност</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Биом</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Област с определен за нея характерен климат или други физически условия, които обуславят развитието на специфична флора и фауна; по принцип обхваща големи територии от земната повърхност</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Биота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Съвкупността от всички живи организми обитаващи една територия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Биотичен</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Отнасящ се до живите организми и живата природа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Благоприятно състояние на вид</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Динамиката на популациите показва, че видът ще остане жизнеспособен, естественият му район на разпространение не намалява, и съществува достатъчно голямо местообитание, което осигурява преживяването му</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Благоприятно състояние на местообитание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Площта на неговото разпространение е постоянна или се увеличава, структурата му и специфичните му функции осигуряват дългосрочното му съществуване,състоянието на характерните за него видове е благоприятно</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Бракониерство</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Нарушаване на законовите норми за опазване и ползване на природни ресурси – гори, диви животни, риба, билки и др.; бракониерството представлява престъпление по Наказателно-процесуалния кодекс с изключение на маловажните случаи, които се считат за административни нарушения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Буферна зона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Територия с ограничителен режим на стопанисване, около някои защитени територии (резервати, поддържани резервати, влажни зони), обособена с цел смекчаване на отрицателните въздействия върху тях; режима на опазване и стопанисване е по-малко строг от този на защитената територия, около която е разположена буферната зона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Водач</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 xml:space="preserve">Специално обучено и упълномощено лице, което да съпровожда и насочва </w:t>
            </w:r>
            <w:r w:rsidRPr="005D3951">
              <w:rPr>
                <w:rFonts w:ascii="Times New Roman" w:eastAsia="Times New Roman" w:hAnsi="Times New Roman" w:cs="Times New Roman"/>
                <w:lang w:val="bg-BG" w:eastAsia="bg-BG"/>
              </w:rPr>
              <w:lastRenderedPageBreak/>
              <w:t>посетители на територията на парка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lastRenderedPageBreak/>
              <w:t>Дива природа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Участък от природата, който не е нарушен от дейността на човека, естествен ландшафт с характерни диви растения и животни и съобщества от тях</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Директива за местообитанията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 xml:space="preserve">Директива 92/43 на Европейския </w:t>
            </w:r>
            <w:r w:rsidR="00B92E10">
              <w:rPr>
                <w:rFonts w:ascii="Times New Roman" w:eastAsia="Times New Roman" w:hAnsi="Times New Roman" w:cs="Times New Roman"/>
                <w:lang w:val="bg-BG" w:eastAsia="bg-BG"/>
              </w:rPr>
              <w:t>съюз за опазване на природните</w:t>
            </w:r>
            <w:r w:rsidRPr="005D3951">
              <w:rPr>
                <w:rFonts w:ascii="Times New Roman" w:eastAsia="Times New Roman" w:hAnsi="Times New Roman" w:cs="Times New Roman"/>
                <w:lang w:val="bg-BG" w:eastAsia="bg-BG"/>
              </w:rPr>
              <w:t xml:space="preserve"> местообитания и на дивата флора и фауна от 21 май 1992г</w:t>
            </w:r>
            <w:r w:rsidR="00B92E10">
              <w:rPr>
                <w:rFonts w:ascii="Times New Roman" w:eastAsia="Times New Roman" w:hAnsi="Times New Roman" w:cs="Times New Roman"/>
                <w:lang w:val="bg-BG" w:eastAsia="bg-BG"/>
              </w:rPr>
              <w:t>.</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Директива за птиците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 xml:space="preserve">Директива 2009/147 ЕО на Европиейския Парламент и на Съвета за опазване на </w:t>
            </w:r>
            <w:r w:rsidR="00B92E10">
              <w:rPr>
                <w:rFonts w:ascii="Times New Roman" w:eastAsia="Times New Roman" w:hAnsi="Times New Roman" w:cs="Times New Roman"/>
                <w:lang w:val="bg-BG" w:eastAsia="bg-BG"/>
              </w:rPr>
              <w:t>дивите птици</w:t>
            </w:r>
            <w:r w:rsidRPr="005D3951">
              <w:rPr>
                <w:rFonts w:ascii="Times New Roman" w:eastAsia="Times New Roman" w:hAnsi="Times New Roman" w:cs="Times New Roman"/>
                <w:lang w:val="bg-BG" w:eastAsia="bg-BG"/>
              </w:rPr>
              <w:t xml:space="preserve"> от 30 ноември 2009</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Доминант</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Вид, който е представен с най-много индивиди и формира най-голяма биомаса в съобществото</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Екосистема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Естествена единица, единен природен комплекс, органична съвкупност от неживата среда (материнска скала, вода, въздух) с обитаващите я живи организми; открита и относително стабилна във времето и пространството система, функционираща като единно цяло и осъществяваща кръговрата на веществата и енергията на заетата от нея площ</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Ендемит</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Вид, подвид или друг таксон микроорганизъм, гъба, растение или животно, който се среща единствено и само в определен район (например европейски, балкански, български, локален за даден район)</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Застрашен таксон</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Таксон, чиято численост на популациите и област на разпространение намаляват по начин, по който в определен обозрим период може да престане да се среща в дадения район (локално застрашен), в страната (национално застрашен) или на планетата (глобално, световно застрашен); съществуват подробни, международно признати класификации на степените на застрашеност и критериите на определянето им</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Защитен таксон</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 xml:space="preserve">Таксон, поставен под режим на опазване със закон или друг нормативен документ, за който се забраняват всички действия, които могат да нанесат вреди на индивидите, на гнездата или леговищата им, на местата, които те обитават, включително безпокойство, вземане на намерени мъртви индивиди, пренасяне, търговия и т.н. </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Инвазивен вид</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Чужд вид, който се установява в естествените и полуестествените екосистеми или местообитания и става причина за промяна и заплаха за естественото биологично разнообразие</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Интерпретативни дейности</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Дейности, които имат за цел да представят ценностите на парка, проблемите на неговото управление и важността му за отделния човек. Състоят се в съчетание от послания чрез “екскурзоводски” беседи, печатни, визуални и други материали, примери и човешко взаимодействие, илюстриращо значимостта на парка; извършват се главно в защитената територия, но в някои случаи и извън нея; най-често терминът се използва за дейностите по обслужване на посетителите</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Интерпретиране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 xml:space="preserve">Дейности, които имат за цел да представят ценностите на парка, проблемите на неговото управление и важността му за отделния човек; въвеждане, даване на фактическа информация, подчертаване на особеностите при представяне на какъвто и да било обект на територията на парка </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Каламитет</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Cs/>
                <w:lang w:val="bg-BG" w:eastAsia="bg-BG"/>
              </w:rPr>
            </w:pPr>
            <w:r w:rsidRPr="005D3951">
              <w:rPr>
                <w:rFonts w:ascii="Times New Roman" w:eastAsia="Times New Roman" w:hAnsi="Times New Roman" w:cs="Times New Roman"/>
                <w:lang w:val="bg-BG" w:eastAsia="bg-BG"/>
              </w:rPr>
              <w:t>Масова поява на вредители, свързана с нанасянето на значителни повреди върху гори или селскостопански култури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Консервационно значим</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Вид или друг таксон, съобщество, екосистема,</w:t>
            </w:r>
            <w:r w:rsidRPr="005D3951">
              <w:rPr>
                <w:rFonts w:ascii="Times New Roman" w:eastAsia="Times New Roman" w:hAnsi="Times New Roman" w:cs="Times New Roman"/>
                <w:bCs/>
                <w:lang w:val="bg-BG" w:eastAsia="bg-BG"/>
              </w:rPr>
              <w:t xml:space="preserve"> </w:t>
            </w:r>
            <w:r w:rsidRPr="005D3951">
              <w:rPr>
                <w:rFonts w:ascii="Times New Roman" w:eastAsia="Times New Roman" w:hAnsi="Times New Roman" w:cs="Times New Roman"/>
                <w:lang w:val="bg-BG" w:eastAsia="bg-BG"/>
              </w:rPr>
              <w:t>природно местообитание, признати в научно издание за застрашени в някаква степен или притежаващи съществена екологична роля (включени в национални или международни червени книги или списъци, в приложения към конвенции или директиви)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Коренни ценози</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Естествена, непроменена растителност</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Ксерофилен</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Сухолюбив</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Ксерофит</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Приспособен към живот в условия на недостиг на вода и понижена влажност</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Култура (горска)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Гора или горски участък, създаден чрез залесяване</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lastRenderedPageBreak/>
              <w:t>Ландшафт</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Зрително възприемана от човека площ или зона, обликът и характерът на която са резултат от въздействието на природни и антропогенни фактори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Лечебни растения</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Растения, които могат да бъдат използвани за получаване на билки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Листнати мъхове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 xml:space="preserve">Група мъхове, представители на клас </w:t>
            </w:r>
            <w:r w:rsidRPr="005D3951">
              <w:rPr>
                <w:rFonts w:ascii="Times New Roman" w:eastAsia="Times New Roman" w:hAnsi="Times New Roman" w:cs="Times New Roman"/>
                <w:i/>
                <w:iCs/>
                <w:lang w:val="bg-BG" w:eastAsia="bg-BG"/>
              </w:rPr>
              <w:t>Bryopsida</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Макромицети</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 xml:space="preserve">Гъби от класовете </w:t>
            </w:r>
            <w:r w:rsidRPr="005D3951">
              <w:rPr>
                <w:rFonts w:ascii="Times New Roman" w:eastAsia="Times New Roman" w:hAnsi="Times New Roman" w:cs="Times New Roman"/>
                <w:i/>
                <w:iCs/>
                <w:lang w:val="bg-BG" w:eastAsia="bg-BG"/>
              </w:rPr>
              <w:t>Ascomycetes</w:t>
            </w:r>
            <w:r w:rsidRPr="005D3951">
              <w:rPr>
                <w:rFonts w:ascii="Times New Roman" w:eastAsia="Times New Roman" w:hAnsi="Times New Roman" w:cs="Times New Roman"/>
                <w:iCs/>
                <w:lang w:val="bg-BG" w:eastAsia="bg-BG"/>
              </w:rPr>
              <w:t xml:space="preserve"> </w:t>
            </w:r>
            <w:r w:rsidRPr="005D3951">
              <w:rPr>
                <w:rFonts w:ascii="Times New Roman" w:eastAsia="Times New Roman" w:hAnsi="Times New Roman" w:cs="Times New Roman"/>
                <w:lang w:val="bg-BG" w:eastAsia="bg-BG"/>
              </w:rPr>
              <w:t xml:space="preserve">и </w:t>
            </w:r>
            <w:r w:rsidRPr="005D3951">
              <w:rPr>
                <w:rFonts w:ascii="Times New Roman" w:eastAsia="Times New Roman" w:hAnsi="Times New Roman" w:cs="Times New Roman"/>
                <w:i/>
                <w:iCs/>
                <w:lang w:val="bg-BG" w:eastAsia="bg-BG"/>
              </w:rPr>
              <w:t>Basidiomycetes</w:t>
            </w:r>
            <w:r w:rsidRPr="005D3951">
              <w:rPr>
                <w:rFonts w:ascii="Times New Roman" w:eastAsia="Times New Roman" w:hAnsi="Times New Roman" w:cs="Times New Roman"/>
                <w:iCs/>
                <w:lang w:val="bg-BG" w:eastAsia="bg-BG"/>
              </w:rPr>
              <w:t xml:space="preserve"> </w:t>
            </w:r>
            <w:r w:rsidRPr="005D3951">
              <w:rPr>
                <w:rFonts w:ascii="Times New Roman" w:eastAsia="Times New Roman" w:hAnsi="Times New Roman" w:cs="Times New Roman"/>
                <w:lang w:val="bg-BG" w:eastAsia="bg-BG"/>
              </w:rPr>
              <w:t>с едро плодно тяло, забележимо с невъоръжено око</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Мезоксерофит</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Растителен вид, обитаващ полусухи местообитания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Мезофил</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Организъм, предпочитащ средни (умерени) условия на овлажнение на въздуха и почвата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Местни общности</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Физически лица с постоянен адрес в общините разположени около парковата територия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 xml:space="preserve">Местообитание </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Район определен от специфични абиотични и биотични фактори и населен постоянно от определено разнообразие от видове</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Микота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Съвкупността от гъбните видове, обитаващи определена територия (област, район, защитена територия, растително съобщество, биоценоза); терминът е аналогичен на термините флора и фауна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Мониторинг</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Продължително във времето еднотипно проследяване състоянието на даден показател, фактор, структура и т.н. с цел оценка, прогнозиране, контрол и въздействие за тяхното оптимизиране; система за наблюдения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lang w:val="bg-BG" w:eastAsia="bg-BG"/>
              </w:rPr>
              <w:t>Насаждение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Гора или горски участък, създадени чрез залесяване (определението се отнася само за смисъла, в който е използвано в настоящия план за управление)</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lang w:val="bg-BG" w:eastAsia="bg-BG"/>
              </w:rPr>
            </w:pPr>
            <w:r w:rsidRPr="005D3951">
              <w:rPr>
                <w:rFonts w:ascii="Times New Roman" w:eastAsia="Times New Roman" w:hAnsi="Times New Roman" w:cs="Times New Roman"/>
                <w:b/>
                <w:lang w:val="bg-BG" w:eastAsia="bg-BG"/>
              </w:rPr>
              <w:t>Неместен вид</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kern w:val="24"/>
                <w:lang w:val="bg-BG"/>
              </w:rPr>
              <w:t>вид, който в естествено състояние не е, и не е бил, разпространен в миналото в природата на страната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Подвид</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Подразделение на вида, което се състои от група популации, придобили в процеса на еволюцията устойчиви белези и особености, изолационни бариери от пространствен или времеви тип и други белези, по които се отличават незначително от другите групи от същия вид, но с които могат да дават плодовито потомство в природата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rPr>
                <w:rFonts w:ascii="Times New Roman" w:eastAsia="Times New Roman" w:hAnsi="Times New Roman" w:cs="Times New Roman"/>
                <w:b/>
                <w:bCs/>
                <w:lang w:val="bg-BG" w:eastAsia="bg-BG"/>
              </w:rPr>
            </w:pPr>
            <w:r w:rsidRPr="005D3951">
              <w:rPr>
                <w:rFonts w:ascii="Times New Roman" w:eastAsia="Times New Roman" w:hAnsi="Times New Roman" w:cs="Times New Roman"/>
                <w:b/>
                <w:lang w:val="bg-BG" w:eastAsia="bg-BG"/>
              </w:rPr>
              <w:t>Поддържащи и възстановителни дейности</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Комплекс от мерки и действия, които целят осигуряването на условия за поддържане настоящото състояние на дадени компоненти на природната средата или възстановяване на желано предишно тяхно състояние (напр. възстановяване на увредени находища на растителни видове и местообитания на животински видове; паша; рекултивация на ерозирани участъци чрез зачимяване или затревяване);</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Популация</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Териториално обособена съвкупност от индивиди от един и същи вид, които могат свободно да обменят генетичен материал помежду си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Приоритетни видове и типове местообитания</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Тези, които по своята ценност се нуждаят от специални мерки за опазване или които са определени като такива по силата на международни споразумения, по които Република България е страна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Природна сукцесия</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Последователна естествена смяна на състава и структурата на съобществата под въздействието на фактори, които съществено изменят съобществата и се създават условия за развитието на други, по-приспособени към новите условия съобщества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Природно местообитание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Естествени или близки до естествените сухоземни или</w:t>
            </w:r>
            <w:r w:rsidRPr="005D3951">
              <w:rPr>
                <w:rFonts w:ascii="Times New Roman" w:eastAsia="Times New Roman" w:hAnsi="Times New Roman" w:cs="Times New Roman"/>
                <w:bCs/>
                <w:lang w:val="bg-BG" w:eastAsia="bg-BG"/>
              </w:rPr>
              <w:t xml:space="preserve"> </w:t>
            </w:r>
            <w:r w:rsidRPr="005D3951">
              <w:rPr>
                <w:rFonts w:ascii="Times New Roman" w:eastAsia="Times New Roman" w:hAnsi="Times New Roman" w:cs="Times New Roman"/>
                <w:lang w:val="bg-BG" w:eastAsia="bg-BG"/>
              </w:rPr>
              <w:t>акваториални области, характеризиращи се със специфични географски, абиотични и биотични особености; типовете екосистеми, отличаващи се с определена хомогенност, характерен облик и относително еднообразни условия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Режим на опазване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Съвкупността от разрешени и забранени действия за дадена територия, определени от закона и целите, функциите и предназначението на въпросната територия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Реликт</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Таксон, който е преживял до днешно време от минали геологични епохи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Рядък таксон</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 xml:space="preserve">Таксон, чиято численост на популацията е сведена до минимум или има силно разпръснато разпространение; една от категориите застрашени таксони, напоследък избягвана при някои групи гръбначни животни поради трудности в категоричното ѝ определяне и припокриване с другите </w:t>
            </w:r>
            <w:r w:rsidRPr="005D3951">
              <w:rPr>
                <w:rFonts w:ascii="Times New Roman" w:eastAsia="Times New Roman" w:hAnsi="Times New Roman" w:cs="Times New Roman"/>
                <w:lang w:val="bg-BG" w:eastAsia="bg-BG"/>
              </w:rPr>
              <w:lastRenderedPageBreak/>
              <w:t>категории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lastRenderedPageBreak/>
              <w:t>Сигматична школа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 xml:space="preserve">Фитоценологична школа, </w:t>
            </w:r>
            <w:r w:rsidRPr="005D3951">
              <w:rPr>
                <w:rFonts w:ascii="Times New Roman" w:eastAsia="Times New Roman" w:hAnsi="Times New Roman" w:cs="Times New Roman"/>
                <w:bCs/>
                <w:lang w:val="bg-BG" w:eastAsia="bg-BG"/>
              </w:rPr>
              <w:t>наричана още школа на Браун-Бланке,</w:t>
            </w:r>
            <w:r w:rsidRPr="005D3951">
              <w:rPr>
                <w:rFonts w:ascii="Times New Roman" w:eastAsia="Times New Roman" w:hAnsi="Times New Roman" w:cs="Times New Roman"/>
                <w:lang w:val="bg-BG" w:eastAsia="bg-BG"/>
              </w:rPr>
              <w:t xml:space="preserve"> основана през 20-те години на XX век, при която се прилага флористичен метод на класификация на растителността, като се взима предвид целия флористичен състав на растителните съобщества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Синтаксон</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Класификационна единица във фитоценологията (наука за растителните съобщества или фитоценозите), която може да бъде от различен йерархичен ранг</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Социална инфраструктура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Система от обекти с национално и регионално</w:t>
            </w:r>
            <w:r w:rsidRPr="005D3951">
              <w:rPr>
                <w:rFonts w:ascii="Times New Roman" w:eastAsia="Times New Roman" w:hAnsi="Times New Roman" w:cs="Times New Roman"/>
                <w:bCs/>
                <w:lang w:val="bg-BG" w:eastAsia="bg-BG"/>
              </w:rPr>
              <w:t xml:space="preserve"> </w:t>
            </w:r>
            <w:r w:rsidRPr="005D3951">
              <w:rPr>
                <w:rFonts w:ascii="Times New Roman" w:eastAsia="Times New Roman" w:hAnsi="Times New Roman" w:cs="Times New Roman"/>
                <w:lang w:val="bg-BG" w:eastAsia="bg-BG"/>
              </w:rPr>
              <w:t>значение за осигуряване на общественото обслужване, гарантирано от държавата, в секторите образование, култура, здравеопазване и социални услуги</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Стара гора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Разновъзрастна гора или гора със средна възраст, по-голяма или равна на средната продължителност на живота на основния лесообразувател (дървесния вид) при дадените произход и екологични условия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Стратегии и планове</w:t>
            </w:r>
            <w:r w:rsidRPr="005D3951">
              <w:rPr>
                <w:rFonts w:ascii="Times New Roman" w:eastAsia="Times New Roman" w:hAnsi="Times New Roman" w:cs="Times New Roman"/>
                <w:b/>
                <w:lang w:val="bg-BG" w:eastAsia="bg-BG"/>
              </w:rPr>
              <w:t xml:space="preserve"> </w:t>
            </w:r>
            <w:r w:rsidRPr="005D3951">
              <w:rPr>
                <w:rFonts w:ascii="Times New Roman" w:eastAsia="Times New Roman" w:hAnsi="Times New Roman" w:cs="Times New Roman"/>
                <w:b/>
                <w:bCs/>
                <w:lang w:val="bg-BG" w:eastAsia="bg-BG"/>
              </w:rPr>
              <w:t>за регионално</w:t>
            </w:r>
            <w:r w:rsidRPr="005D3951">
              <w:rPr>
                <w:rFonts w:ascii="Times New Roman" w:eastAsia="Times New Roman" w:hAnsi="Times New Roman" w:cs="Times New Roman"/>
                <w:b/>
                <w:lang w:val="bg-BG" w:eastAsia="bg-BG"/>
              </w:rPr>
              <w:t xml:space="preserve"> </w:t>
            </w:r>
            <w:r w:rsidRPr="005D3951">
              <w:rPr>
                <w:rFonts w:ascii="Times New Roman" w:eastAsia="Times New Roman" w:hAnsi="Times New Roman" w:cs="Times New Roman"/>
                <w:b/>
                <w:bCs/>
                <w:lang w:val="bg-BG" w:eastAsia="bg-BG"/>
              </w:rPr>
              <w:t>развитие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Официални държавни документи, които определят целите и приоритетите на регионалната политика, както и действията за тяхното постигане за определен както и действията за тяхното постигане за определен период; съдържанието, реда и условията за изработване и одобряване са определени в Закона за регионалното развитие</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Сукцесия</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Вж. Природна сукцесия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Съобщество</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Група от свързани помежду си и съвместно живеещи в границите на определено пространство организми (представени от своите индивиди и популации); може да се разглежда като съставено от растения (фитоценоза) и от животни (зооценоза)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Таксон</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Наименование на ранговете, отразяващи мястото на даден организъм в класификационната система (основни таксони – форма/вариетет, подвид, вид, род, семейство, разред, клас, тип, царство)</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Техническа инфраструктура</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Система от сгради, съоръжения и линейни инженерни мрежи на транспорта, водоснабдяването и канализацията, електроснабдяването, топлоснабдяването, газоснабдяването, далекосъобщенията, хидромелиорациите, третирането на отпадъците и геозащитната дейност</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Точково разпространение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Разпространение на популациите, при което те заемат много малки територии – от няколко квадратни метра до няколко десетки метра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Трансект</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Ориентиран по природни местообитания или екологични зони маршрут с оглед покриването на представителни зони от биоразнообразието</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Устойчиво ползване</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Ползване на ресурсите в количества и по начин и със средства, които не водят до трайно намаляване на ресурсния потенциал и позволяват дългосрочно задоволяване на нуждите на сегашните и бъдещите поколения</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Фитогенфонд</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Цялостното генетично богатство при растенията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 xml:space="preserve">Фитоценоза </w:t>
            </w:r>
            <w:r w:rsidRPr="005D3951">
              <w:rPr>
                <w:rFonts w:ascii="Times New Roman" w:eastAsia="Times New Roman" w:hAnsi="Times New Roman" w:cs="Times New Roman"/>
                <w:b/>
                <w:lang w:val="bg-BG" w:eastAsia="bg-BG"/>
              </w:rPr>
              <w:t>(растително съобщество)</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Всяка конкретна групировка от растения, заемаща определено пространство и характеризираща се с еднороден състав, структура и взаимодействия между съставящите я растения и между тях и средата; фитоценозата е съставна част на екосистемата</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Хабитат</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 xml:space="preserve">виж </w:t>
            </w:r>
            <w:r w:rsidRPr="005D3951">
              <w:rPr>
                <w:rFonts w:ascii="Times New Roman" w:eastAsia="Times New Roman" w:hAnsi="Times New Roman" w:cs="Times New Roman"/>
                <w:bCs/>
                <w:lang w:val="bg-BG" w:eastAsia="bg-BG"/>
              </w:rPr>
              <w:t>Природно местообитание</w:t>
            </w:r>
          </w:p>
        </w:tc>
      </w:tr>
      <w:tr w:rsidR="00E35B49" w:rsidRPr="005D3951" w:rsidTr="00E35B49">
        <w:tc>
          <w:tcPr>
            <w:tcW w:w="142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b/>
                <w:bCs/>
                <w:lang w:val="bg-BG" w:eastAsia="bg-BG"/>
              </w:rPr>
            </w:pPr>
            <w:r w:rsidRPr="005D3951">
              <w:rPr>
                <w:rFonts w:ascii="Times New Roman" w:eastAsia="Times New Roman" w:hAnsi="Times New Roman" w:cs="Times New Roman"/>
                <w:b/>
                <w:bCs/>
                <w:lang w:val="bg-BG" w:eastAsia="bg-BG"/>
              </w:rPr>
              <w:t>Чужд вид</w:t>
            </w:r>
          </w:p>
        </w:tc>
        <w:tc>
          <w:tcPr>
            <w:tcW w:w="3575" w:type="pct"/>
            <w:vAlign w:val="center"/>
          </w:tcPr>
          <w:p w:rsidR="00E35B49" w:rsidRPr="005D3951" w:rsidRDefault="00E35B49" w:rsidP="00E35B49">
            <w:pPr>
              <w:autoSpaceDE w:val="0"/>
              <w:autoSpaceDN w:val="0"/>
              <w:adjustRightInd w:val="0"/>
              <w:spacing w:after="60"/>
              <w:jc w:val="both"/>
              <w:rPr>
                <w:rFonts w:ascii="Times New Roman" w:eastAsia="Times New Roman" w:hAnsi="Times New Roman" w:cs="Times New Roman"/>
                <w:lang w:val="bg-BG" w:eastAsia="bg-BG"/>
              </w:rPr>
            </w:pPr>
            <w:r w:rsidRPr="005D3951">
              <w:rPr>
                <w:rFonts w:ascii="Times New Roman" w:eastAsia="Times New Roman" w:hAnsi="Times New Roman" w:cs="Times New Roman"/>
                <w:lang w:val="bg-BG" w:eastAsia="bg-BG"/>
              </w:rPr>
              <w:t>Неместен вид, който не е характерен за дадено местообитание и по правило има произход извън него; част от чуждите видове са инвазивни.</w:t>
            </w:r>
          </w:p>
        </w:tc>
      </w:tr>
    </w:tbl>
    <w:p w:rsidR="00FE1173" w:rsidRPr="00FE11E6" w:rsidRDefault="00FE1173" w:rsidP="00F5520B">
      <w:pPr>
        <w:pStyle w:val="Default"/>
        <w:spacing w:line="276" w:lineRule="auto"/>
        <w:rPr>
          <w:b/>
          <w:bCs/>
        </w:rPr>
      </w:pPr>
    </w:p>
    <w:p w:rsidR="00FE1173" w:rsidRPr="00EE2617" w:rsidRDefault="00FE1173" w:rsidP="00F5520B">
      <w:pPr>
        <w:spacing w:line="276" w:lineRule="auto"/>
        <w:rPr>
          <w:rFonts w:ascii="Times New Roman" w:hAnsi="Times New Roman" w:cs="Times New Roman"/>
          <w:b/>
          <w:bCs/>
          <w:color w:val="000000"/>
          <w:sz w:val="24"/>
          <w:szCs w:val="24"/>
          <w:highlight w:val="yellow"/>
        </w:rPr>
      </w:pPr>
      <w:r w:rsidRPr="00EE2617">
        <w:rPr>
          <w:rFonts w:ascii="Times New Roman" w:hAnsi="Times New Roman" w:cs="Times New Roman"/>
          <w:b/>
          <w:bCs/>
          <w:highlight w:val="yellow"/>
        </w:rPr>
        <w:br w:type="page"/>
      </w:r>
    </w:p>
    <w:p w:rsidR="00E35B49" w:rsidRPr="00C26EDA" w:rsidRDefault="00E35B49" w:rsidP="00E35B49">
      <w:pPr>
        <w:pStyle w:val="Default"/>
        <w:spacing w:after="120" w:line="276" w:lineRule="auto"/>
        <w:jc w:val="both"/>
        <w:outlineLvl w:val="0"/>
        <w:rPr>
          <w:b/>
          <w:bCs/>
          <w:lang w:val="bg-BG"/>
        </w:rPr>
      </w:pPr>
      <w:bookmarkStart w:id="4" w:name="_Toc413221422"/>
      <w:bookmarkStart w:id="5" w:name="_Toc428968109"/>
      <w:bookmarkStart w:id="6" w:name="_Toc407675332"/>
      <w:bookmarkStart w:id="7" w:name="_Toc412986620"/>
      <w:r>
        <w:rPr>
          <w:b/>
          <w:bCs/>
          <w:lang w:val="bg-BG"/>
        </w:rPr>
        <w:lastRenderedPageBreak/>
        <w:t>Използвани съкращения</w:t>
      </w:r>
      <w:bookmarkEnd w:id="4"/>
      <w:bookmarkEnd w:id="5"/>
    </w:p>
    <w:p w:rsidR="00E35B49" w:rsidRDefault="00E35B49" w:rsidP="00E35B49">
      <w:pPr>
        <w:spacing w:after="120"/>
        <w:jc w:val="both"/>
        <w:rPr>
          <w:rFonts w:ascii="Times New Roman" w:hAnsi="Times New Roman" w:cs="Times New Roman"/>
          <w:sz w:val="24"/>
          <w:szCs w:val="24"/>
        </w:rPr>
        <w:sectPr w:rsidR="00E35B49" w:rsidSect="00F5520B">
          <w:footerReference w:type="default" r:id="rId13"/>
          <w:pgSz w:w="11906" w:h="17338"/>
          <w:pgMar w:top="864" w:right="864" w:bottom="864" w:left="864" w:header="720" w:footer="720" w:gutter="0"/>
          <w:cols w:space="720"/>
          <w:noEndnote/>
        </w:sectPr>
      </w:pP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lastRenderedPageBreak/>
        <w:t>АИС</w:t>
      </w:r>
      <w:r w:rsidRPr="00494FCF">
        <w:rPr>
          <w:rFonts w:ascii="Times New Roman" w:hAnsi="Times New Roman" w:cs="Times New Roman"/>
          <w:sz w:val="24"/>
          <w:szCs w:val="24"/>
        </w:rPr>
        <w:t xml:space="preserve"> – Автоматизирана измервателна станция</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БАН</w:t>
      </w:r>
      <w:r w:rsidRPr="00494FCF">
        <w:rPr>
          <w:rFonts w:ascii="Times New Roman" w:hAnsi="Times New Roman" w:cs="Times New Roman"/>
          <w:sz w:val="24"/>
          <w:szCs w:val="24"/>
        </w:rPr>
        <w:t xml:space="preserve"> – Българска Академия на Науките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БДЗП</w:t>
      </w:r>
      <w:r w:rsidRPr="00494FCF">
        <w:rPr>
          <w:rFonts w:ascii="Times New Roman" w:hAnsi="Times New Roman" w:cs="Times New Roman"/>
          <w:sz w:val="24"/>
          <w:szCs w:val="24"/>
        </w:rPr>
        <w:t xml:space="preserve"> – Българско Дружество за Защита на Птиците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БДУВ</w:t>
      </w:r>
      <w:r w:rsidRPr="00494FCF">
        <w:rPr>
          <w:rFonts w:ascii="Times New Roman" w:hAnsi="Times New Roman" w:cs="Times New Roman"/>
          <w:sz w:val="24"/>
          <w:szCs w:val="24"/>
        </w:rPr>
        <w:t xml:space="preserve"> – Басейнова Дирекция за Управление на Водите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БТС</w:t>
      </w:r>
      <w:r w:rsidRPr="00494FCF">
        <w:rPr>
          <w:rFonts w:ascii="Times New Roman" w:hAnsi="Times New Roman" w:cs="Times New Roman"/>
          <w:sz w:val="24"/>
          <w:szCs w:val="24"/>
        </w:rPr>
        <w:t xml:space="preserve"> – Български Туристически Съюз</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БШПОБ</w:t>
      </w:r>
      <w:r w:rsidRPr="00494FCF">
        <w:rPr>
          <w:rFonts w:ascii="Times New Roman" w:hAnsi="Times New Roman" w:cs="Times New Roman"/>
          <w:sz w:val="24"/>
          <w:szCs w:val="24"/>
        </w:rPr>
        <w:t xml:space="preserve"> – Българо – Швейцарска Програма за Опазване на Биоразнообразието</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ВЕЦ</w:t>
      </w:r>
      <w:r w:rsidRPr="00494FCF">
        <w:rPr>
          <w:rFonts w:ascii="Times New Roman" w:hAnsi="Times New Roman" w:cs="Times New Roman"/>
          <w:sz w:val="24"/>
          <w:szCs w:val="24"/>
        </w:rPr>
        <w:t xml:space="preserve"> – Водно – електрическа централа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ГИС</w:t>
      </w:r>
      <w:r w:rsidRPr="00494FCF">
        <w:rPr>
          <w:rFonts w:ascii="Times New Roman" w:hAnsi="Times New Roman" w:cs="Times New Roman"/>
          <w:sz w:val="24"/>
          <w:szCs w:val="24"/>
        </w:rPr>
        <w:t xml:space="preserve"> – Географска информационна система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ГКПП</w:t>
      </w:r>
      <w:r w:rsidRPr="00494FCF">
        <w:rPr>
          <w:rFonts w:ascii="Times New Roman" w:hAnsi="Times New Roman" w:cs="Times New Roman"/>
          <w:sz w:val="24"/>
          <w:szCs w:val="24"/>
        </w:rPr>
        <w:t xml:space="preserve"> – Граничен </w:t>
      </w:r>
      <w:r>
        <w:rPr>
          <w:rFonts w:ascii="Times New Roman" w:hAnsi="Times New Roman" w:cs="Times New Roman"/>
          <w:sz w:val="24"/>
          <w:szCs w:val="24"/>
        </w:rPr>
        <w:t>контролно</w:t>
      </w:r>
      <w:r w:rsidRPr="00494FCF">
        <w:rPr>
          <w:rFonts w:ascii="Times New Roman" w:hAnsi="Times New Roman" w:cs="Times New Roman"/>
          <w:sz w:val="24"/>
          <w:szCs w:val="24"/>
        </w:rPr>
        <w:t>–пропускателен пункт</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ГС</w:t>
      </w:r>
      <w:r w:rsidRPr="00494FCF">
        <w:rPr>
          <w:rFonts w:ascii="Times New Roman" w:hAnsi="Times New Roman" w:cs="Times New Roman"/>
          <w:sz w:val="24"/>
          <w:szCs w:val="24"/>
        </w:rPr>
        <w:t xml:space="preserve"> – Горско стопанство</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ДВ</w:t>
      </w:r>
      <w:r w:rsidRPr="00494FCF">
        <w:rPr>
          <w:rFonts w:ascii="Times New Roman" w:hAnsi="Times New Roman" w:cs="Times New Roman"/>
          <w:sz w:val="24"/>
          <w:szCs w:val="24"/>
        </w:rPr>
        <w:t xml:space="preserve"> – Държавен вестник</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ДГС</w:t>
      </w:r>
      <w:r w:rsidRPr="00494FCF">
        <w:rPr>
          <w:rFonts w:ascii="Times New Roman" w:hAnsi="Times New Roman" w:cs="Times New Roman"/>
          <w:sz w:val="24"/>
          <w:szCs w:val="24"/>
        </w:rPr>
        <w:t xml:space="preserve"> – Държавно горско стопанство</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ДДУ</w:t>
      </w:r>
      <w:r w:rsidRPr="00494FCF">
        <w:rPr>
          <w:rFonts w:ascii="Times New Roman" w:hAnsi="Times New Roman" w:cs="Times New Roman"/>
          <w:sz w:val="24"/>
          <w:szCs w:val="24"/>
        </w:rPr>
        <w:t xml:space="preserve"> – Държавен Дивечовъден Участък</w:t>
      </w:r>
    </w:p>
    <w:p w:rsidR="00E35B49" w:rsidRPr="00494FCF" w:rsidRDefault="00E35B49" w:rsidP="00E35B49">
      <w:pPr>
        <w:spacing w:after="60"/>
        <w:jc w:val="both"/>
        <w:rPr>
          <w:rFonts w:ascii="Times New Roman" w:eastAsia="Calibri" w:hAnsi="Times New Roman" w:cs="Times New Roman"/>
          <w:sz w:val="24"/>
          <w:szCs w:val="24"/>
        </w:rPr>
      </w:pPr>
      <w:r w:rsidRPr="00494FCF">
        <w:rPr>
          <w:rFonts w:ascii="Times New Roman" w:eastAsia="Calibri" w:hAnsi="Times New Roman" w:cs="Times New Roman"/>
          <w:b/>
          <w:sz w:val="24"/>
          <w:szCs w:val="24"/>
        </w:rPr>
        <w:t>ДЛ</w:t>
      </w:r>
      <w:r w:rsidRPr="00494FCF">
        <w:rPr>
          <w:rFonts w:ascii="Times New Roman" w:eastAsia="Calibri" w:hAnsi="Times New Roman" w:cs="Times New Roman"/>
          <w:sz w:val="24"/>
          <w:szCs w:val="24"/>
        </w:rPr>
        <w:t xml:space="preserve"> – Държавно лесничейство</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ДУ</w:t>
      </w:r>
      <w:r w:rsidRPr="00494FCF">
        <w:rPr>
          <w:rFonts w:ascii="Times New Roman" w:hAnsi="Times New Roman" w:cs="Times New Roman"/>
          <w:sz w:val="24"/>
          <w:szCs w:val="24"/>
        </w:rPr>
        <w:t xml:space="preserve"> – Дивечовъден участък</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ЕКАТТЕ</w:t>
      </w:r>
      <w:r w:rsidRPr="00494FCF">
        <w:rPr>
          <w:rFonts w:ascii="Times New Roman" w:hAnsi="Times New Roman" w:cs="Times New Roman"/>
          <w:sz w:val="24"/>
          <w:szCs w:val="24"/>
        </w:rPr>
        <w:t xml:space="preserve"> - Единен класификатор на административно-териториалните и териториалните единици</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ЗБР</w:t>
      </w:r>
      <w:r w:rsidRPr="00494FCF">
        <w:rPr>
          <w:rFonts w:ascii="Times New Roman" w:hAnsi="Times New Roman" w:cs="Times New Roman"/>
          <w:sz w:val="24"/>
          <w:szCs w:val="24"/>
        </w:rPr>
        <w:t xml:space="preserve"> – Закон за биологичното разнообразие</w:t>
      </w:r>
    </w:p>
    <w:p w:rsidR="00E35B49" w:rsidRDefault="00E35B49" w:rsidP="00E35B49">
      <w:pPr>
        <w:spacing w:after="60"/>
        <w:jc w:val="both"/>
        <w:rPr>
          <w:rFonts w:ascii="Times New Roman" w:hAnsi="Times New Roman" w:cs="Times New Roman"/>
          <w:sz w:val="24"/>
          <w:szCs w:val="24"/>
          <w:lang w:val="bg-BG"/>
        </w:rPr>
      </w:pPr>
      <w:r w:rsidRPr="00494FCF">
        <w:rPr>
          <w:rFonts w:ascii="Times New Roman" w:hAnsi="Times New Roman" w:cs="Times New Roman"/>
          <w:b/>
          <w:sz w:val="24"/>
          <w:szCs w:val="24"/>
        </w:rPr>
        <w:t>ЗЗТ</w:t>
      </w:r>
      <w:r w:rsidRPr="00494FCF">
        <w:rPr>
          <w:rFonts w:ascii="Times New Roman" w:hAnsi="Times New Roman" w:cs="Times New Roman"/>
          <w:sz w:val="24"/>
          <w:szCs w:val="24"/>
        </w:rPr>
        <w:t xml:space="preserve"> – Закон за защитените територии</w:t>
      </w:r>
    </w:p>
    <w:p w:rsidR="002544D2" w:rsidRPr="002544D2" w:rsidRDefault="002544D2" w:rsidP="00E35B49">
      <w:pPr>
        <w:spacing w:after="60"/>
        <w:jc w:val="both"/>
        <w:rPr>
          <w:rFonts w:ascii="Times New Roman" w:hAnsi="Times New Roman" w:cs="Times New Roman"/>
          <w:sz w:val="24"/>
          <w:szCs w:val="24"/>
          <w:lang w:val="bg-BG"/>
        </w:rPr>
      </w:pPr>
      <w:r w:rsidRPr="002544D2">
        <w:rPr>
          <w:rFonts w:ascii="Times New Roman" w:hAnsi="Times New Roman" w:cs="Times New Roman"/>
          <w:b/>
          <w:sz w:val="24"/>
          <w:szCs w:val="24"/>
          <w:lang w:val="bg-BG"/>
        </w:rPr>
        <w:t>ЗМ</w:t>
      </w:r>
      <w:r>
        <w:rPr>
          <w:rFonts w:ascii="Times New Roman" w:hAnsi="Times New Roman" w:cs="Times New Roman"/>
          <w:sz w:val="24"/>
          <w:szCs w:val="24"/>
          <w:lang w:val="bg-BG"/>
        </w:rPr>
        <w:t xml:space="preserve"> – Защитена местност</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ИАГ</w:t>
      </w:r>
      <w:r w:rsidRPr="00494FCF">
        <w:rPr>
          <w:rFonts w:ascii="Times New Roman" w:hAnsi="Times New Roman" w:cs="Times New Roman"/>
          <w:sz w:val="24"/>
          <w:szCs w:val="24"/>
        </w:rPr>
        <w:t xml:space="preserve"> – Изпълнителна Агенция поГорите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ИАОС</w:t>
      </w:r>
      <w:r w:rsidRPr="00494FCF">
        <w:rPr>
          <w:rFonts w:ascii="Times New Roman" w:hAnsi="Times New Roman" w:cs="Times New Roman"/>
          <w:sz w:val="24"/>
          <w:szCs w:val="24"/>
        </w:rPr>
        <w:t xml:space="preserve"> – Изпълнителна Агенция по Околна Среда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lang w:val="bg-BG"/>
        </w:rPr>
        <w:t>КВС</w:t>
      </w:r>
      <w:r w:rsidRPr="00494FCF">
        <w:rPr>
          <w:rFonts w:ascii="Times New Roman" w:hAnsi="Times New Roman" w:cs="Times New Roman"/>
          <w:sz w:val="24"/>
          <w:szCs w:val="24"/>
        </w:rPr>
        <w:t xml:space="preserve"> – Карта на възстановената собственост</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КК</w:t>
      </w:r>
      <w:r w:rsidRPr="00494FCF">
        <w:rPr>
          <w:rFonts w:ascii="Times New Roman" w:hAnsi="Times New Roman" w:cs="Times New Roman"/>
          <w:sz w:val="24"/>
          <w:szCs w:val="24"/>
        </w:rPr>
        <w:t xml:space="preserve"> – Кадастрална карта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КР</w:t>
      </w:r>
      <w:r w:rsidRPr="00494FCF">
        <w:rPr>
          <w:rFonts w:ascii="Times New Roman" w:hAnsi="Times New Roman" w:cs="Times New Roman"/>
          <w:sz w:val="24"/>
          <w:szCs w:val="24"/>
        </w:rPr>
        <w:t xml:space="preserve"> – Кадастрален регистър</w:t>
      </w:r>
    </w:p>
    <w:p w:rsidR="00E35B49" w:rsidRPr="00494FCF" w:rsidRDefault="00E35B49" w:rsidP="00E35B49">
      <w:pPr>
        <w:spacing w:after="60"/>
        <w:jc w:val="both"/>
        <w:rPr>
          <w:rFonts w:ascii="Times New Roman" w:eastAsia="TimesNewRoman" w:hAnsi="Times New Roman" w:cs="Times New Roman"/>
          <w:sz w:val="24"/>
          <w:szCs w:val="24"/>
        </w:rPr>
      </w:pPr>
      <w:r w:rsidRPr="00494FCF">
        <w:rPr>
          <w:rFonts w:ascii="Times New Roman" w:eastAsia="TimesNewRoman" w:hAnsi="Times New Roman" w:cs="Times New Roman"/>
          <w:b/>
          <w:sz w:val="24"/>
          <w:szCs w:val="24"/>
        </w:rPr>
        <w:t>ЛРД</w:t>
      </w:r>
      <w:r w:rsidRPr="00494FCF">
        <w:rPr>
          <w:rFonts w:ascii="Times New Roman" w:eastAsia="TimesNewRoman" w:hAnsi="Times New Roman" w:cs="Times New Roman"/>
          <w:sz w:val="24"/>
          <w:szCs w:val="24"/>
        </w:rPr>
        <w:t xml:space="preserve"> – Ловно – рибарско дружество</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ЛС</w:t>
      </w:r>
      <w:r w:rsidRPr="00494FCF">
        <w:rPr>
          <w:rFonts w:ascii="Times New Roman" w:hAnsi="Times New Roman" w:cs="Times New Roman"/>
          <w:sz w:val="24"/>
          <w:szCs w:val="24"/>
        </w:rPr>
        <w:t xml:space="preserve"> – Ловно стопанство</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ЛУП</w:t>
      </w:r>
      <w:r w:rsidRPr="00494FCF">
        <w:rPr>
          <w:rFonts w:ascii="Times New Roman" w:hAnsi="Times New Roman" w:cs="Times New Roman"/>
          <w:sz w:val="24"/>
          <w:szCs w:val="24"/>
        </w:rPr>
        <w:t xml:space="preserve"> – Лово / Лесо устройствен проект</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МОСВ</w:t>
      </w:r>
      <w:r w:rsidRPr="00494FCF">
        <w:rPr>
          <w:rFonts w:ascii="Times New Roman" w:hAnsi="Times New Roman" w:cs="Times New Roman"/>
          <w:sz w:val="24"/>
          <w:szCs w:val="24"/>
        </w:rPr>
        <w:t xml:space="preserve"> – Министерство на околната среда и водите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МС</w:t>
      </w:r>
      <w:r w:rsidRPr="00494FCF">
        <w:rPr>
          <w:rFonts w:ascii="Times New Roman" w:hAnsi="Times New Roman" w:cs="Times New Roman"/>
          <w:sz w:val="24"/>
          <w:szCs w:val="24"/>
        </w:rPr>
        <w:t xml:space="preserve"> – Министерски съвет</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lang w:val="bg-BG"/>
        </w:rPr>
        <w:t>НАСЕМ</w:t>
      </w:r>
      <w:r w:rsidRPr="00494FCF">
        <w:rPr>
          <w:rFonts w:ascii="Times New Roman" w:hAnsi="Times New Roman" w:cs="Times New Roman"/>
          <w:sz w:val="24"/>
          <w:szCs w:val="24"/>
        </w:rPr>
        <w:t xml:space="preserve"> - </w:t>
      </w:r>
      <w:r w:rsidRPr="00494FCF">
        <w:rPr>
          <w:rFonts w:ascii="Times New Roman" w:hAnsi="Times New Roman" w:cs="Times New Roman"/>
          <w:sz w:val="24"/>
          <w:szCs w:val="24"/>
          <w:lang w:val="bg-BG"/>
        </w:rPr>
        <w:t>Национална автоматизирана си</w:t>
      </w:r>
      <w:r w:rsidRPr="00494FCF">
        <w:rPr>
          <w:rFonts w:ascii="Times New Roman" w:hAnsi="Times New Roman" w:cs="Times New Roman"/>
          <w:sz w:val="24"/>
          <w:szCs w:val="24"/>
        </w:rPr>
        <w:t>стема за екологичен мониторинг</w:t>
      </w:r>
    </w:p>
    <w:p w:rsidR="00E35B49" w:rsidRPr="00494FCF" w:rsidRDefault="00E35B49" w:rsidP="00E35B49">
      <w:pPr>
        <w:spacing w:after="60"/>
        <w:jc w:val="both"/>
        <w:rPr>
          <w:rFonts w:ascii="Times New Roman" w:eastAsia="Calibri" w:hAnsi="Times New Roman" w:cs="Times New Roman"/>
          <w:sz w:val="24"/>
          <w:szCs w:val="24"/>
        </w:rPr>
      </w:pPr>
      <w:r w:rsidRPr="00494FCF">
        <w:rPr>
          <w:rFonts w:ascii="Times New Roman" w:eastAsia="TimesNewRomanPSMT" w:hAnsi="Times New Roman" w:cs="Times New Roman"/>
          <w:b/>
          <w:sz w:val="24"/>
          <w:szCs w:val="24"/>
          <w:lang w:val="bg-BG"/>
        </w:rPr>
        <w:t>НКПР</w:t>
      </w:r>
      <w:r w:rsidRPr="00494FCF">
        <w:rPr>
          <w:rFonts w:ascii="Times New Roman" w:eastAsia="TimesNewRomanPSMT" w:hAnsi="Times New Roman" w:cs="Times New Roman"/>
          <w:sz w:val="24"/>
          <w:szCs w:val="24"/>
        </w:rPr>
        <w:t xml:space="preserve"> - </w:t>
      </w:r>
      <w:r w:rsidRPr="00494FCF">
        <w:rPr>
          <w:rFonts w:ascii="Times New Roman" w:eastAsia="Calibri" w:hAnsi="Times New Roman" w:cs="Times New Roman"/>
          <w:sz w:val="24"/>
          <w:szCs w:val="24"/>
          <w:lang w:val="bg-BG"/>
        </w:rPr>
        <w:t>Национална концепция за пространствено развитие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НЛРС</w:t>
      </w:r>
      <w:r w:rsidRPr="00494FCF">
        <w:rPr>
          <w:rFonts w:ascii="Times New Roman" w:hAnsi="Times New Roman" w:cs="Times New Roman"/>
          <w:sz w:val="24"/>
          <w:szCs w:val="24"/>
        </w:rPr>
        <w:t xml:space="preserve"> – Национално Ловно – Рибарско Сдружение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lastRenderedPageBreak/>
        <w:t>НПО</w:t>
      </w:r>
      <w:r w:rsidRPr="00494FCF">
        <w:rPr>
          <w:rFonts w:ascii="Times New Roman" w:hAnsi="Times New Roman" w:cs="Times New Roman"/>
          <w:sz w:val="24"/>
          <w:szCs w:val="24"/>
        </w:rPr>
        <w:t xml:space="preserve"> – Неправителствена организация</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НПРД</w:t>
      </w:r>
      <w:r w:rsidRPr="00494FCF">
        <w:rPr>
          <w:rFonts w:ascii="Times New Roman" w:hAnsi="Times New Roman" w:cs="Times New Roman"/>
          <w:sz w:val="24"/>
          <w:szCs w:val="24"/>
        </w:rPr>
        <w:t xml:space="preserve"> – Национална приоритетна рамка за действие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НСЗП</w:t>
      </w:r>
      <w:r w:rsidRPr="00494FCF">
        <w:rPr>
          <w:rFonts w:ascii="Times New Roman" w:hAnsi="Times New Roman" w:cs="Times New Roman"/>
          <w:sz w:val="24"/>
          <w:szCs w:val="24"/>
        </w:rPr>
        <w:t xml:space="preserve"> – Национална служба за защита на природата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НСИ</w:t>
      </w:r>
      <w:r w:rsidRPr="00494FCF">
        <w:rPr>
          <w:rFonts w:ascii="Times New Roman" w:hAnsi="Times New Roman" w:cs="Times New Roman"/>
          <w:sz w:val="24"/>
          <w:szCs w:val="24"/>
        </w:rPr>
        <w:t xml:space="preserve"> – Национален Статистически Институт</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ОЛТ</w:t>
      </w:r>
      <w:r w:rsidRPr="00494FCF">
        <w:rPr>
          <w:rFonts w:ascii="Times New Roman" w:hAnsi="Times New Roman" w:cs="Times New Roman"/>
          <w:sz w:val="24"/>
          <w:szCs w:val="24"/>
        </w:rPr>
        <w:t xml:space="preserve"> – Организиран Ловен Туризъм</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ОПОС</w:t>
      </w:r>
      <w:r w:rsidRPr="00494FCF">
        <w:rPr>
          <w:rFonts w:ascii="Times New Roman" w:hAnsi="Times New Roman" w:cs="Times New Roman"/>
          <w:sz w:val="24"/>
          <w:szCs w:val="24"/>
        </w:rPr>
        <w:t xml:space="preserve"> – Оперативна програма „Околна среда“</w:t>
      </w:r>
    </w:p>
    <w:p w:rsidR="00E35B49" w:rsidRDefault="00E35B49" w:rsidP="00E35B49">
      <w:pPr>
        <w:spacing w:after="60"/>
        <w:jc w:val="both"/>
        <w:rPr>
          <w:rFonts w:ascii="Times New Roman" w:hAnsi="Times New Roman" w:cs="Times New Roman"/>
          <w:sz w:val="24"/>
          <w:szCs w:val="24"/>
          <w:lang w:val="bg-BG"/>
        </w:rPr>
      </w:pPr>
      <w:r w:rsidRPr="00494FCF">
        <w:rPr>
          <w:rFonts w:ascii="Times New Roman" w:hAnsi="Times New Roman" w:cs="Times New Roman"/>
          <w:b/>
          <w:sz w:val="24"/>
          <w:szCs w:val="24"/>
        </w:rPr>
        <w:t>ПЛР</w:t>
      </w:r>
      <w:r w:rsidRPr="00494FCF">
        <w:rPr>
          <w:rFonts w:ascii="Times New Roman" w:hAnsi="Times New Roman" w:cs="Times New Roman"/>
          <w:sz w:val="24"/>
          <w:szCs w:val="24"/>
        </w:rPr>
        <w:t xml:space="preserve"> – Предоставен Ловен Район</w:t>
      </w:r>
    </w:p>
    <w:p w:rsidR="002544D2" w:rsidRPr="002544D2" w:rsidRDefault="002544D2" w:rsidP="00E35B49">
      <w:pPr>
        <w:spacing w:after="60"/>
        <w:jc w:val="both"/>
        <w:rPr>
          <w:rFonts w:ascii="Times New Roman" w:hAnsi="Times New Roman" w:cs="Times New Roman"/>
          <w:sz w:val="24"/>
          <w:szCs w:val="24"/>
          <w:lang w:val="bg-BG"/>
        </w:rPr>
      </w:pPr>
      <w:r w:rsidRPr="002544D2">
        <w:rPr>
          <w:rFonts w:ascii="Times New Roman" w:hAnsi="Times New Roman" w:cs="Times New Roman"/>
          <w:b/>
          <w:sz w:val="24"/>
          <w:szCs w:val="24"/>
          <w:lang w:val="bg-BG"/>
        </w:rPr>
        <w:t>ПР</w:t>
      </w:r>
      <w:r>
        <w:rPr>
          <w:rFonts w:ascii="Times New Roman" w:hAnsi="Times New Roman" w:cs="Times New Roman"/>
          <w:sz w:val="24"/>
          <w:szCs w:val="24"/>
          <w:lang w:val="bg-BG"/>
        </w:rPr>
        <w:t xml:space="preserve"> – Поддържан резерват</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ПУ</w:t>
      </w:r>
      <w:r w:rsidRPr="00494FCF">
        <w:rPr>
          <w:rFonts w:ascii="Times New Roman" w:hAnsi="Times New Roman" w:cs="Times New Roman"/>
          <w:sz w:val="24"/>
          <w:szCs w:val="24"/>
        </w:rPr>
        <w:t xml:space="preserve"> – План за управление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РДВР</w:t>
      </w:r>
      <w:r w:rsidRPr="00494FCF">
        <w:rPr>
          <w:rFonts w:ascii="Times New Roman" w:hAnsi="Times New Roman" w:cs="Times New Roman"/>
          <w:sz w:val="24"/>
          <w:szCs w:val="24"/>
        </w:rPr>
        <w:t xml:space="preserve"> – Регионална Дирекция на Вътрешните Работи</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РИОСВ</w:t>
      </w:r>
      <w:r w:rsidRPr="00494FCF">
        <w:rPr>
          <w:rFonts w:ascii="Times New Roman" w:hAnsi="Times New Roman" w:cs="Times New Roman"/>
          <w:sz w:val="24"/>
          <w:szCs w:val="24"/>
        </w:rPr>
        <w:t xml:space="preserve"> – Регионална инспекция по околна среда и водите</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РЛ</w:t>
      </w:r>
      <w:r w:rsidRPr="00494FCF">
        <w:rPr>
          <w:rFonts w:ascii="Times New Roman" w:hAnsi="Times New Roman" w:cs="Times New Roman"/>
          <w:sz w:val="24"/>
          <w:szCs w:val="24"/>
        </w:rPr>
        <w:t xml:space="preserve"> – Регионална лаборатория</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РСПАБ</w:t>
      </w:r>
      <w:r w:rsidRPr="00494FCF">
        <w:rPr>
          <w:rFonts w:ascii="Times New Roman" w:hAnsi="Times New Roman" w:cs="Times New Roman"/>
          <w:sz w:val="24"/>
          <w:szCs w:val="24"/>
        </w:rPr>
        <w:t xml:space="preserve"> – Регионална Служба за Противопожарна и Аварийна Безопасност</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СГН</w:t>
      </w:r>
      <w:r w:rsidRPr="00494FCF">
        <w:rPr>
          <w:rFonts w:ascii="Times New Roman" w:hAnsi="Times New Roman" w:cs="Times New Roman"/>
          <w:sz w:val="24"/>
          <w:szCs w:val="24"/>
        </w:rPr>
        <w:t xml:space="preserve"> – Средно – годишна норма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СДН</w:t>
      </w:r>
      <w:r w:rsidRPr="00494FCF">
        <w:rPr>
          <w:rFonts w:ascii="Times New Roman" w:hAnsi="Times New Roman" w:cs="Times New Roman"/>
          <w:sz w:val="24"/>
          <w:szCs w:val="24"/>
        </w:rPr>
        <w:t xml:space="preserve"> – Средно – денонощна норма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СЛРБ</w:t>
      </w:r>
      <w:r w:rsidRPr="00494FCF">
        <w:rPr>
          <w:rFonts w:ascii="Times New Roman" w:hAnsi="Times New Roman" w:cs="Times New Roman"/>
          <w:sz w:val="24"/>
          <w:szCs w:val="24"/>
        </w:rPr>
        <w:t xml:space="preserve"> – Съюз на Ловците и Риболовците в България</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СЧН</w:t>
      </w:r>
      <w:r w:rsidRPr="00494FCF">
        <w:rPr>
          <w:rFonts w:ascii="Times New Roman" w:hAnsi="Times New Roman" w:cs="Times New Roman"/>
          <w:sz w:val="24"/>
          <w:szCs w:val="24"/>
        </w:rPr>
        <w:t xml:space="preserve"> – Средно – часова норма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lang w:val="bg-BG"/>
        </w:rPr>
        <w:t>ФПЧ</w:t>
      </w:r>
      <w:r w:rsidRPr="00494FCF">
        <w:rPr>
          <w:rFonts w:ascii="Times New Roman" w:hAnsi="Times New Roman" w:cs="Times New Roman"/>
          <w:sz w:val="24"/>
          <w:szCs w:val="24"/>
        </w:rPr>
        <w:t xml:space="preserve"> – Фини прахови частици</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ЦМТ</w:t>
      </w:r>
      <w:r w:rsidRPr="00494FCF">
        <w:rPr>
          <w:rFonts w:ascii="Times New Roman" w:hAnsi="Times New Roman" w:cs="Times New Roman"/>
          <w:sz w:val="24"/>
          <w:szCs w:val="24"/>
        </w:rPr>
        <w:t xml:space="preserve"> – Цифров модел на територията</w:t>
      </w:r>
    </w:p>
    <w:p w:rsidR="00E35B49" w:rsidRPr="00494FCF" w:rsidRDefault="00E35B49" w:rsidP="00E35B49">
      <w:pPr>
        <w:spacing w:after="60"/>
        <w:jc w:val="both"/>
        <w:rPr>
          <w:rFonts w:ascii="Times New Roman" w:eastAsia="TimesNewRoman" w:hAnsi="Times New Roman" w:cs="Times New Roman"/>
          <w:sz w:val="24"/>
          <w:szCs w:val="24"/>
        </w:rPr>
      </w:pPr>
      <w:r w:rsidRPr="00494FCF">
        <w:rPr>
          <w:rFonts w:ascii="Times New Roman" w:eastAsia="TimesNewRoman" w:hAnsi="Times New Roman" w:cs="Times New Roman"/>
          <w:b/>
          <w:sz w:val="24"/>
          <w:szCs w:val="24"/>
          <w:lang w:val="bg-BG"/>
        </w:rPr>
        <w:t>CITES</w:t>
      </w:r>
      <w:r w:rsidRPr="00494FCF">
        <w:rPr>
          <w:rFonts w:ascii="Times New Roman" w:eastAsia="TimesNewRoman" w:hAnsi="Times New Roman" w:cs="Times New Roman"/>
          <w:sz w:val="24"/>
          <w:szCs w:val="24"/>
        </w:rPr>
        <w:t xml:space="preserve"> – Convention on International Trade in Endangered Species of Wilde Fauna and Flora / Конвенция по международната търговия със застрашени видове от дивата флора и фауна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lang w:val="bg-BG"/>
        </w:rPr>
        <w:t>GPS</w:t>
      </w:r>
      <w:r w:rsidRPr="00494FCF">
        <w:rPr>
          <w:rFonts w:ascii="Times New Roman" w:hAnsi="Times New Roman" w:cs="Times New Roman"/>
          <w:sz w:val="24"/>
          <w:szCs w:val="24"/>
          <w:lang w:val="bg-BG"/>
        </w:rPr>
        <w:t xml:space="preserve"> - </w:t>
      </w:r>
      <w:r w:rsidRPr="00494FCF">
        <w:rPr>
          <w:rFonts w:ascii="Times New Roman" w:hAnsi="Times New Roman" w:cs="Times New Roman"/>
          <w:sz w:val="24"/>
          <w:szCs w:val="24"/>
        </w:rPr>
        <w:t>Global Positioning System / Глобална система за позициониране</w:t>
      </w:r>
    </w:p>
    <w:p w:rsidR="00E35B49" w:rsidRPr="00494FCF" w:rsidRDefault="00E35B49" w:rsidP="00E35B49">
      <w:pPr>
        <w:spacing w:after="60"/>
        <w:jc w:val="both"/>
        <w:rPr>
          <w:rFonts w:ascii="Times New Roman" w:eastAsia="TimesNewRoman" w:hAnsi="Times New Roman" w:cs="Times New Roman"/>
          <w:sz w:val="24"/>
          <w:szCs w:val="24"/>
        </w:rPr>
      </w:pPr>
      <w:r w:rsidRPr="00494FCF">
        <w:rPr>
          <w:rFonts w:ascii="Times New Roman" w:eastAsia="TimesNewRoman" w:hAnsi="Times New Roman" w:cs="Times New Roman"/>
          <w:b/>
          <w:sz w:val="24"/>
          <w:szCs w:val="24"/>
          <w:lang w:val="bg-BG"/>
        </w:rPr>
        <w:t>IUCN</w:t>
      </w:r>
      <w:r w:rsidRPr="00494FCF">
        <w:rPr>
          <w:rFonts w:ascii="Times New Roman" w:eastAsia="TimesNewRoman" w:hAnsi="Times New Roman" w:cs="Times New Roman"/>
          <w:sz w:val="24"/>
          <w:szCs w:val="24"/>
        </w:rPr>
        <w:t xml:space="preserve"> – International Union for Conservation of Nature / Международен съюз за защита на природата</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rPr>
        <w:t>NUTS</w:t>
      </w:r>
      <w:r w:rsidRPr="00494FCF">
        <w:rPr>
          <w:rFonts w:ascii="Times New Roman" w:hAnsi="Times New Roman" w:cs="Times New Roman"/>
          <w:sz w:val="24"/>
          <w:szCs w:val="24"/>
        </w:rPr>
        <w:t xml:space="preserve"> - </w:t>
      </w:r>
      <w:r w:rsidRPr="00494FCF">
        <w:rPr>
          <w:rFonts w:ascii="Times New Roman" w:hAnsi="Times New Roman" w:cs="Times New Roman"/>
          <w:sz w:val="24"/>
          <w:szCs w:val="24"/>
          <w:lang w:val="bg-BG"/>
        </w:rPr>
        <w:t>Nomenclature des unités territoriales statistiques</w:t>
      </w:r>
      <w:r w:rsidRPr="00494FCF">
        <w:rPr>
          <w:rFonts w:ascii="Times New Roman" w:hAnsi="Times New Roman" w:cs="Times New Roman"/>
          <w:sz w:val="24"/>
          <w:szCs w:val="24"/>
        </w:rPr>
        <w:t xml:space="preserve"> / Обща класификация на териториалните единици за статистически цели"</w:t>
      </w:r>
    </w:p>
    <w:p w:rsidR="00E35B49" w:rsidRPr="00494FCF" w:rsidRDefault="00E35B49" w:rsidP="00E35B49">
      <w:pPr>
        <w:spacing w:after="60"/>
        <w:jc w:val="both"/>
        <w:rPr>
          <w:rFonts w:ascii="Times New Roman" w:hAnsi="Times New Roman" w:cs="Times New Roman"/>
          <w:sz w:val="24"/>
          <w:szCs w:val="24"/>
        </w:rPr>
      </w:pPr>
      <w:r w:rsidRPr="00494FCF">
        <w:rPr>
          <w:rFonts w:ascii="Times New Roman" w:hAnsi="Times New Roman" w:cs="Times New Roman"/>
          <w:b/>
          <w:sz w:val="24"/>
          <w:szCs w:val="24"/>
          <w:lang w:val="bg-BG"/>
        </w:rPr>
        <w:t>PHARE</w:t>
      </w:r>
      <w:r w:rsidRPr="00494FCF">
        <w:rPr>
          <w:rFonts w:ascii="Times New Roman" w:hAnsi="Times New Roman" w:cs="Times New Roman"/>
          <w:sz w:val="24"/>
          <w:szCs w:val="24"/>
          <w:lang w:val="bg-BG"/>
        </w:rPr>
        <w:t xml:space="preserve"> -</w:t>
      </w:r>
      <w:r w:rsidRPr="00494FCF">
        <w:rPr>
          <w:rFonts w:ascii="Times New Roman" w:hAnsi="Times New Roman" w:cs="Times New Roman"/>
          <w:sz w:val="24"/>
          <w:szCs w:val="24"/>
        </w:rPr>
        <w:t xml:space="preserve"> една от трите програми на Европейския съюз за подпомагане на държавите от Централна и Източна Европа при подготовката им за присъединяване към Европейския Съюз.</w:t>
      </w:r>
    </w:p>
    <w:p w:rsidR="00E35B49" w:rsidRDefault="00E35B49" w:rsidP="00E35B49">
      <w:pPr>
        <w:spacing w:after="120" w:line="276" w:lineRule="auto"/>
        <w:jc w:val="both"/>
        <w:rPr>
          <w:rFonts w:ascii="Times New Roman" w:hAnsi="Times New Roman" w:cs="Times New Roman"/>
          <w:sz w:val="24"/>
          <w:szCs w:val="24"/>
        </w:rPr>
        <w:sectPr w:rsidR="00E35B49" w:rsidSect="00E35B49">
          <w:type w:val="continuous"/>
          <w:pgSz w:w="11906" w:h="17338"/>
          <w:pgMar w:top="864" w:right="864" w:bottom="864" w:left="864" w:header="720" w:footer="720" w:gutter="0"/>
          <w:cols w:num="2" w:space="720"/>
          <w:noEndnote/>
        </w:sectPr>
      </w:pPr>
    </w:p>
    <w:p w:rsidR="00E35B49" w:rsidRDefault="00E35B49" w:rsidP="00E35B49">
      <w:pPr>
        <w:pStyle w:val="Default"/>
        <w:spacing w:after="120" w:line="276" w:lineRule="auto"/>
        <w:jc w:val="both"/>
        <w:outlineLvl w:val="0"/>
        <w:rPr>
          <w:b/>
          <w:bCs/>
        </w:rPr>
      </w:pPr>
    </w:p>
    <w:p w:rsidR="00E35B49" w:rsidRDefault="00E35B49" w:rsidP="00E35B49">
      <w:pPr>
        <w:pStyle w:val="Default"/>
        <w:spacing w:after="120" w:line="276" w:lineRule="auto"/>
        <w:jc w:val="both"/>
        <w:outlineLvl w:val="0"/>
        <w:rPr>
          <w:b/>
          <w:bCs/>
        </w:rPr>
        <w:sectPr w:rsidR="00E35B49" w:rsidSect="00E35B49">
          <w:type w:val="continuous"/>
          <w:pgSz w:w="11906" w:h="17338"/>
          <w:pgMar w:top="864" w:right="864" w:bottom="864" w:left="864" w:header="720" w:footer="720" w:gutter="0"/>
          <w:cols w:space="720"/>
          <w:noEndnote/>
        </w:sectPr>
      </w:pPr>
    </w:p>
    <w:p w:rsidR="00FE1173" w:rsidRPr="00FE11E6" w:rsidRDefault="00F5520B" w:rsidP="00E35B49">
      <w:pPr>
        <w:pStyle w:val="Default"/>
        <w:spacing w:after="120" w:line="276" w:lineRule="auto"/>
        <w:jc w:val="both"/>
        <w:outlineLvl w:val="0"/>
        <w:rPr>
          <w:lang w:val="bg-BG"/>
        </w:rPr>
      </w:pPr>
      <w:bookmarkStart w:id="8" w:name="_Toc428968110"/>
      <w:r w:rsidRPr="00FE11E6">
        <w:rPr>
          <w:b/>
          <w:bCs/>
          <w:lang w:val="bg-BG"/>
        </w:rPr>
        <w:lastRenderedPageBreak/>
        <w:t>РЕЗЮМЕ</w:t>
      </w:r>
      <w:bookmarkEnd w:id="6"/>
      <w:bookmarkEnd w:id="7"/>
      <w:bookmarkEnd w:id="8"/>
    </w:p>
    <w:p w:rsidR="00E35B49" w:rsidRPr="002544D2" w:rsidRDefault="00E35B49" w:rsidP="00E35B49">
      <w:pPr>
        <w:spacing w:after="120"/>
        <w:jc w:val="both"/>
        <w:rPr>
          <w:rFonts w:ascii="Times New Roman" w:hAnsi="Times New Roman" w:cs="Times New Roman"/>
          <w:color w:val="000000"/>
          <w:sz w:val="24"/>
          <w:szCs w:val="24"/>
        </w:rPr>
      </w:pPr>
      <w:r w:rsidRPr="002544D2">
        <w:rPr>
          <w:rFonts w:ascii="Times New Roman" w:hAnsi="Times New Roman" w:cs="Times New Roman"/>
          <w:color w:val="000000"/>
          <w:sz w:val="24"/>
          <w:szCs w:val="24"/>
          <w:lang w:val="bg-BG"/>
        </w:rPr>
        <w:t>Предназначението на настоящия план за управление е да осигури структурен подход за осъществяване управлението, възлагането на дейностите по поддържането и възстановяването, възлагането на охраната и контрола в горите, земите и водните площи в поддържан резерват „Чамлъка”.</w:t>
      </w:r>
    </w:p>
    <w:p w:rsidR="00E35B49" w:rsidRPr="002544D2" w:rsidRDefault="00E35B49" w:rsidP="00E35B49">
      <w:pPr>
        <w:spacing w:after="120"/>
        <w:jc w:val="both"/>
        <w:rPr>
          <w:rFonts w:ascii="Times New Roman" w:eastAsia="Calibri" w:hAnsi="Times New Roman" w:cs="Times New Roman"/>
          <w:sz w:val="24"/>
          <w:szCs w:val="24"/>
          <w:lang w:val="bg-BG"/>
        </w:rPr>
      </w:pPr>
      <w:r w:rsidRPr="002544D2">
        <w:rPr>
          <w:rFonts w:ascii="Times New Roman" w:hAnsi="Times New Roman" w:cs="Times New Roman"/>
          <w:sz w:val="24"/>
          <w:szCs w:val="24"/>
          <w:lang w:val="bg-BG"/>
        </w:rPr>
        <w:t xml:space="preserve">Поддържан резерват „Чамлъка“, е обявен </w:t>
      </w:r>
      <w:r w:rsidRPr="002544D2">
        <w:rPr>
          <w:rFonts w:ascii="Times New Roman" w:hAnsi="Times New Roman" w:cs="Times New Roman"/>
          <w:sz w:val="24"/>
          <w:szCs w:val="24"/>
        </w:rPr>
        <w:t>с разпореждане на Министерски съвет от 07.08.1954 г., Заповед № 2245 от 30.12.1956 г. на Главно управление на горите</w:t>
      </w:r>
      <w:r w:rsidR="00C60D88">
        <w:rPr>
          <w:rFonts w:ascii="Times New Roman" w:hAnsi="Times New Roman" w:cs="Times New Roman"/>
          <w:sz w:val="24"/>
          <w:szCs w:val="24"/>
          <w:lang w:val="bg-BG"/>
        </w:rPr>
        <w:t xml:space="preserve"> (ДВ, </w:t>
      </w:r>
      <w:r w:rsidR="00C60D88" w:rsidRPr="00FC49CD">
        <w:rPr>
          <w:rFonts w:ascii="Times New Roman" w:hAnsi="Times New Roman" w:cs="Times New Roman"/>
          <w:sz w:val="24"/>
          <w:szCs w:val="24"/>
        </w:rPr>
        <w:t>бр. 1-4-10-2245-1956</w:t>
      </w:r>
      <w:r w:rsidR="00C60D88">
        <w:rPr>
          <w:rFonts w:ascii="Times New Roman" w:hAnsi="Times New Roman" w:cs="Times New Roman"/>
          <w:sz w:val="24"/>
          <w:szCs w:val="24"/>
          <w:lang w:val="bg-BG"/>
        </w:rPr>
        <w:t>)</w:t>
      </w:r>
      <w:r w:rsidRPr="002544D2">
        <w:rPr>
          <w:rFonts w:ascii="Times New Roman" w:hAnsi="Times New Roman" w:cs="Times New Roman"/>
          <w:sz w:val="24"/>
          <w:szCs w:val="24"/>
        </w:rPr>
        <w:t xml:space="preserve">, прекатегоризиран на поддържан резерват със Заповед № </w:t>
      </w:r>
      <w:r w:rsidR="00E611B7">
        <w:rPr>
          <w:rFonts w:ascii="Times New Roman" w:hAnsi="Times New Roman" w:cs="Times New Roman"/>
          <w:sz w:val="24"/>
          <w:szCs w:val="24"/>
          <w:lang w:val="bg-BG"/>
        </w:rPr>
        <w:t>РД-</w:t>
      </w:r>
      <w:r w:rsidRPr="002544D2">
        <w:rPr>
          <w:rFonts w:ascii="Times New Roman" w:hAnsi="Times New Roman" w:cs="Times New Roman"/>
          <w:sz w:val="24"/>
          <w:szCs w:val="24"/>
        </w:rPr>
        <w:t>369/15.10.1999 г. на Министъра на околната среда и водите</w:t>
      </w:r>
      <w:r w:rsidR="00C60D88">
        <w:rPr>
          <w:rFonts w:ascii="Times New Roman" w:hAnsi="Times New Roman" w:cs="Times New Roman"/>
          <w:sz w:val="24"/>
          <w:szCs w:val="24"/>
          <w:lang w:val="bg-BG"/>
        </w:rPr>
        <w:t xml:space="preserve"> (</w:t>
      </w:r>
      <w:r w:rsidR="00C60D88">
        <w:rPr>
          <w:rFonts w:ascii="Times New Roman" w:hAnsi="Times New Roman" w:cs="Times New Roman"/>
          <w:sz w:val="24"/>
          <w:szCs w:val="24"/>
        </w:rPr>
        <w:t xml:space="preserve">ДВ, бр. </w:t>
      </w:r>
      <w:r w:rsidR="00C60D88" w:rsidRPr="00A70351">
        <w:rPr>
          <w:rFonts w:ascii="Times New Roman" w:hAnsi="Times New Roman" w:cs="Times New Roman"/>
          <w:sz w:val="24"/>
          <w:szCs w:val="24"/>
        </w:rPr>
        <w:t>97/1999</w:t>
      </w:r>
      <w:r w:rsidR="00C60D88">
        <w:rPr>
          <w:rFonts w:ascii="Times New Roman" w:hAnsi="Times New Roman" w:cs="Times New Roman"/>
          <w:sz w:val="24"/>
          <w:szCs w:val="24"/>
          <w:lang w:val="bg-BG"/>
        </w:rPr>
        <w:t>)</w:t>
      </w:r>
      <w:r w:rsidRPr="002544D2">
        <w:rPr>
          <w:rFonts w:ascii="Times New Roman" w:hAnsi="Times New Roman" w:cs="Times New Roman"/>
          <w:sz w:val="24"/>
          <w:szCs w:val="24"/>
        </w:rPr>
        <w:t xml:space="preserve"> със същото име и обща площ 5,4 ha. и включва отдел 67-ми по лесоустройствен проект от 1997 г. на Държавно </w:t>
      </w:r>
      <w:r w:rsidRPr="002544D2">
        <w:rPr>
          <w:rFonts w:ascii="Times New Roman" w:hAnsi="Times New Roman" w:cs="Times New Roman"/>
          <w:sz w:val="24"/>
          <w:szCs w:val="24"/>
          <w:lang w:val="bg-BG"/>
        </w:rPr>
        <w:t>лесничейство „Момчилград”</w:t>
      </w:r>
      <w:r w:rsidR="00E611B7">
        <w:rPr>
          <w:rFonts w:ascii="Times New Roman" w:hAnsi="Times New Roman" w:cs="Times New Roman"/>
          <w:sz w:val="24"/>
          <w:szCs w:val="24"/>
          <w:lang w:val="bg-BG"/>
        </w:rPr>
        <w:t xml:space="preserve"> (понасто</w:t>
      </w:r>
      <w:r w:rsidR="00C60D88">
        <w:rPr>
          <w:rFonts w:ascii="Times New Roman" w:hAnsi="Times New Roman" w:cs="Times New Roman"/>
          <w:sz w:val="24"/>
          <w:szCs w:val="24"/>
          <w:lang w:val="bg-BG"/>
        </w:rPr>
        <w:t xml:space="preserve">ящем </w:t>
      </w:r>
      <w:r w:rsidR="00E611B7">
        <w:rPr>
          <w:rFonts w:ascii="Times New Roman" w:hAnsi="Times New Roman" w:cs="Times New Roman"/>
          <w:sz w:val="24"/>
          <w:szCs w:val="24"/>
          <w:lang w:val="bg-BG"/>
        </w:rPr>
        <w:t>ТП „ДГС Момчилград“)</w:t>
      </w:r>
      <w:r w:rsidRPr="002544D2">
        <w:rPr>
          <w:rFonts w:ascii="Times New Roman" w:hAnsi="Times New Roman" w:cs="Times New Roman"/>
          <w:sz w:val="24"/>
          <w:szCs w:val="24"/>
          <w:lang w:val="bg-BG"/>
        </w:rPr>
        <w:t>. Увеличението на площта с 0.5 ха е регламентирано с площта, произтичаща от имот с кадастрален № 000.120 (59.348 дка) по Картата на възстановената собственост на с. Албанци (ЕКАТТЕ 00206), област Кърджали</w:t>
      </w:r>
      <w:r w:rsidR="00D52FD2">
        <w:rPr>
          <w:rFonts w:ascii="Times New Roman" w:hAnsi="Times New Roman" w:cs="Times New Roman"/>
          <w:sz w:val="24"/>
          <w:szCs w:val="24"/>
          <w:lang w:val="bg-BG"/>
        </w:rPr>
        <w:t>.</w:t>
      </w:r>
      <w:r w:rsidRPr="002544D2">
        <w:rPr>
          <w:rFonts w:ascii="Times New Roman" w:hAnsi="Times New Roman" w:cs="Times New Roman"/>
          <w:sz w:val="24"/>
          <w:szCs w:val="24"/>
          <w:lang w:val="bg-BG"/>
        </w:rPr>
        <w:t xml:space="preserve"> Целта на обявяването е опазване и поддържане на естествени черборови гори.</w:t>
      </w:r>
      <w:r w:rsidRPr="002544D2">
        <w:rPr>
          <w:rFonts w:ascii="Times New Roman" w:eastAsia="Calibri" w:hAnsi="Times New Roman" w:cs="Times New Roman"/>
          <w:sz w:val="24"/>
          <w:szCs w:val="24"/>
          <w:lang w:val="bg-BG"/>
        </w:rPr>
        <w:t xml:space="preserve"> Поддържаният резерват попада </w:t>
      </w:r>
      <w:r w:rsidRPr="002544D2">
        <w:rPr>
          <w:rFonts w:ascii="Times New Roman" w:hAnsi="Times New Roman" w:cs="Times New Roman"/>
          <w:sz w:val="24"/>
          <w:szCs w:val="24"/>
          <w:lang w:val="bg-BG"/>
        </w:rPr>
        <w:t xml:space="preserve">в </w:t>
      </w:r>
      <w:r w:rsidRPr="002544D2">
        <w:rPr>
          <w:rFonts w:ascii="Times New Roman" w:eastAsia="Calibri" w:hAnsi="Times New Roman" w:cs="Times New Roman"/>
          <w:sz w:val="24"/>
          <w:szCs w:val="24"/>
          <w:lang w:val="bg-BG"/>
        </w:rPr>
        <w:t xml:space="preserve">землище на </w:t>
      </w:r>
      <w:r w:rsidRPr="002544D2">
        <w:rPr>
          <w:rFonts w:ascii="Times New Roman" w:hAnsi="Times New Roman" w:cs="Times New Roman"/>
          <w:sz w:val="24"/>
          <w:szCs w:val="24"/>
          <w:lang w:val="bg-BG"/>
        </w:rPr>
        <w:t xml:space="preserve">село Албанци, </w:t>
      </w:r>
      <w:r w:rsidRPr="002544D2">
        <w:rPr>
          <w:rFonts w:ascii="Times New Roman" w:eastAsia="Calibri" w:hAnsi="Times New Roman" w:cs="Times New Roman"/>
          <w:sz w:val="24"/>
          <w:szCs w:val="24"/>
          <w:lang w:val="bg-BG"/>
        </w:rPr>
        <w:t>община Джебел,</w:t>
      </w:r>
      <w:r w:rsidRPr="002544D2">
        <w:rPr>
          <w:rFonts w:ascii="Times New Roman" w:hAnsi="Times New Roman" w:cs="Times New Roman"/>
          <w:sz w:val="24"/>
          <w:szCs w:val="24"/>
          <w:lang w:val="bg-BG"/>
        </w:rPr>
        <w:t xml:space="preserve"> област Хасково, Юженцентрален район на планиране</w:t>
      </w:r>
      <w:r w:rsidRPr="002544D2">
        <w:rPr>
          <w:rFonts w:ascii="Times New Roman" w:eastAsia="Calibri" w:hAnsi="Times New Roman" w:cs="Times New Roman"/>
          <w:sz w:val="24"/>
          <w:szCs w:val="24"/>
          <w:lang w:val="bg-BG"/>
        </w:rPr>
        <w:t>.</w:t>
      </w:r>
    </w:p>
    <w:p w:rsidR="00E35B49" w:rsidRPr="002544D2" w:rsidRDefault="00E35B49" w:rsidP="00E35B49">
      <w:pPr>
        <w:pStyle w:val="Default"/>
        <w:spacing w:after="120"/>
        <w:jc w:val="both"/>
        <w:rPr>
          <w:lang w:val="bg-BG"/>
        </w:rPr>
      </w:pPr>
      <w:r w:rsidRPr="002544D2">
        <w:rPr>
          <w:lang w:val="bg-BG"/>
        </w:rPr>
        <w:t>Поддържан резерват „Чамлъка“ е включен в Приложение 1 към чл. 8, ал. 1 от Закон за защитените територии като поддържан резерват, който служи за задоволяване на обществени потребности с общонародна значимост, и в тази връзка е изключителна държавна собственост.</w:t>
      </w:r>
    </w:p>
    <w:p w:rsidR="00E35B49" w:rsidRPr="002544D2" w:rsidRDefault="00E35B49" w:rsidP="00E35B49">
      <w:pPr>
        <w:spacing w:after="120"/>
        <w:jc w:val="both"/>
        <w:rPr>
          <w:rFonts w:ascii="Times New Roman" w:hAnsi="Times New Roman" w:cs="Times New Roman"/>
          <w:sz w:val="24"/>
          <w:szCs w:val="24"/>
          <w:lang w:val="bg-BG"/>
        </w:rPr>
      </w:pPr>
      <w:r w:rsidRPr="002544D2">
        <w:rPr>
          <w:rFonts w:ascii="Times New Roman" w:hAnsi="Times New Roman" w:cs="Times New Roman"/>
          <w:sz w:val="24"/>
          <w:szCs w:val="24"/>
          <w:lang w:val="bg-BG"/>
        </w:rPr>
        <w:t xml:space="preserve">Поддържаният резерват е разположен на надморска височина между 401 и 450 м.н.в. на слонове с наклон от </w:t>
      </w:r>
      <w:r w:rsidRPr="002544D2">
        <w:rPr>
          <w:rFonts w:ascii="Times New Roman" w:eastAsia="Times New Roman" w:hAnsi="Times New Roman" w:cs="Times New Roman"/>
          <w:color w:val="000000"/>
          <w:sz w:val="24"/>
          <w:szCs w:val="24"/>
          <w:lang w:val="en-GB" w:eastAsia="en-GB"/>
        </w:rPr>
        <w:t>11</w:t>
      </w:r>
      <w:r w:rsidRPr="002544D2">
        <w:rPr>
          <w:rFonts w:ascii="Times New Roman" w:eastAsia="Times New Roman" w:hAnsi="Times New Roman" w:cs="Times New Roman"/>
          <w:color w:val="000000"/>
          <w:sz w:val="24"/>
          <w:szCs w:val="24"/>
          <w:vertAlign w:val="superscript"/>
          <w:lang w:val="bg-BG" w:eastAsia="en-GB"/>
        </w:rPr>
        <w:t>о</w:t>
      </w:r>
      <w:r w:rsidRPr="002544D2">
        <w:rPr>
          <w:rFonts w:ascii="Times New Roman" w:eastAsia="Times New Roman" w:hAnsi="Times New Roman" w:cs="Times New Roman"/>
          <w:color w:val="000000"/>
          <w:sz w:val="24"/>
          <w:szCs w:val="24"/>
          <w:lang w:val="en-GB" w:eastAsia="en-GB"/>
        </w:rPr>
        <w:t xml:space="preserve"> </w:t>
      </w:r>
      <w:r w:rsidRPr="002544D2">
        <w:rPr>
          <w:rFonts w:ascii="Times New Roman" w:eastAsia="Times New Roman" w:hAnsi="Times New Roman" w:cs="Times New Roman"/>
          <w:color w:val="000000"/>
          <w:sz w:val="24"/>
          <w:szCs w:val="24"/>
          <w:lang w:val="bg-BG" w:eastAsia="en-GB"/>
        </w:rPr>
        <w:t xml:space="preserve">до </w:t>
      </w:r>
      <w:r w:rsidRPr="002544D2">
        <w:rPr>
          <w:rFonts w:ascii="Times New Roman" w:eastAsia="Times New Roman" w:hAnsi="Times New Roman" w:cs="Times New Roman"/>
          <w:color w:val="000000"/>
          <w:sz w:val="24"/>
          <w:szCs w:val="24"/>
          <w:lang w:val="en-GB" w:eastAsia="en-GB"/>
        </w:rPr>
        <w:t>20</w:t>
      </w:r>
      <w:r w:rsidRPr="002544D2">
        <w:rPr>
          <w:rFonts w:ascii="Times New Roman" w:eastAsia="Times New Roman" w:hAnsi="Times New Roman" w:cs="Times New Roman"/>
          <w:color w:val="000000"/>
          <w:sz w:val="24"/>
          <w:szCs w:val="24"/>
          <w:vertAlign w:val="superscript"/>
          <w:lang w:val="bg-BG" w:eastAsia="en-GB"/>
        </w:rPr>
        <w:t>о</w:t>
      </w:r>
      <w:r w:rsidRPr="002544D2">
        <w:rPr>
          <w:rFonts w:ascii="Times New Roman" w:hAnsi="Times New Roman" w:cs="Times New Roman"/>
          <w:sz w:val="24"/>
          <w:szCs w:val="24"/>
          <w:lang w:val="bg-BG"/>
        </w:rPr>
        <w:t xml:space="preserve"> с изцяло източно изложение. Попада в границите на Източнородопския хълмисто-нископланински климатичен район, който е част от Южнобългарската подобласт на Континентално-средиземноморската климатична област. </w:t>
      </w:r>
      <w:r w:rsidRPr="002544D2">
        <w:rPr>
          <w:rFonts w:ascii="Times New Roman" w:hAnsi="Times New Roman" w:cs="Times New Roman"/>
          <w:bCs/>
          <w:sz w:val="24"/>
          <w:szCs w:val="24"/>
          <w:lang w:val="bg-BG"/>
        </w:rPr>
        <w:t>Климатичния район</w:t>
      </w:r>
      <w:r w:rsidRPr="002544D2">
        <w:rPr>
          <w:rFonts w:ascii="Times New Roman" w:hAnsi="Times New Roman" w:cs="Times New Roman"/>
          <w:b/>
          <w:bCs/>
          <w:sz w:val="24"/>
          <w:szCs w:val="24"/>
          <w:lang w:val="bg-BG"/>
        </w:rPr>
        <w:t xml:space="preserve"> </w:t>
      </w:r>
      <w:r w:rsidRPr="002544D2">
        <w:rPr>
          <w:rFonts w:ascii="Times New Roman" w:hAnsi="Times New Roman" w:cs="Times New Roman"/>
          <w:sz w:val="24"/>
          <w:szCs w:val="24"/>
          <w:lang w:val="bg-BG"/>
        </w:rPr>
        <w:t>обхваща долините и прилежащите им хълмове на р. Арда и притоците й, на най-южната част на реките Марица и Тунджа в Източнобеломорския речен басейн. В самия резерват няма водни обекти със стоящи води.</w:t>
      </w:r>
    </w:p>
    <w:p w:rsidR="00E35B49" w:rsidRPr="002544D2" w:rsidRDefault="00E35B49" w:rsidP="00E35B49">
      <w:pPr>
        <w:pStyle w:val="Default"/>
        <w:spacing w:after="120"/>
        <w:jc w:val="both"/>
        <w:rPr>
          <w:lang w:val="bg-BG"/>
        </w:rPr>
      </w:pPr>
      <w:r w:rsidRPr="002544D2">
        <w:rPr>
          <w:lang w:val="bg-BG"/>
        </w:rPr>
        <w:t xml:space="preserve">Стопанисването, управлението и охраната на резервата се осъществява от </w:t>
      </w:r>
      <w:r w:rsidR="00C43C6C">
        <w:rPr>
          <w:lang w:val="bg-BG"/>
        </w:rPr>
        <w:t xml:space="preserve">МОСВ, респективно </w:t>
      </w:r>
      <w:r w:rsidRPr="002544D2">
        <w:rPr>
          <w:lang w:val="bg-BG"/>
        </w:rPr>
        <w:t>РИОСВ Хасково, съгласно разпоредбите на законови и подзаконови нормативни актове, и утвърдените в настоящия план за управление, режими, норми, условия, насоки, програми, проекти и задачи, за постигане на заложените цели.</w:t>
      </w:r>
    </w:p>
    <w:p w:rsidR="00E35B49" w:rsidRPr="002544D2" w:rsidRDefault="00E35B49" w:rsidP="00E35B49">
      <w:pPr>
        <w:pStyle w:val="Default"/>
        <w:spacing w:after="120"/>
        <w:jc w:val="both"/>
        <w:rPr>
          <w:lang w:val="bg-BG"/>
        </w:rPr>
      </w:pPr>
      <w:r w:rsidRPr="002544D2">
        <w:rPr>
          <w:lang w:val="bg-BG"/>
        </w:rPr>
        <w:t>Според административната подялба на страната, поддържан резерват „Чамлъка“ обхваща част от землището на село Албанци, община Джебел, област Кърджали</w:t>
      </w:r>
      <w:r w:rsidRPr="002544D2">
        <w:t xml:space="preserve">, </w:t>
      </w:r>
      <w:r w:rsidRPr="002544D2">
        <w:rPr>
          <w:lang w:val="bg-BG"/>
        </w:rPr>
        <w:t xml:space="preserve">Южен централен район на планиране. Според физикогеографското райониране на страната, поддържан резерват „Чамлъка“ попада в </w:t>
      </w:r>
      <w:r w:rsidRPr="002544D2">
        <w:rPr>
          <w:i/>
          <w:lang w:val="bg-BG"/>
        </w:rPr>
        <w:t>Източнородопската</w:t>
      </w:r>
      <w:r w:rsidRPr="002544D2">
        <w:rPr>
          <w:lang w:val="bg-BG"/>
        </w:rPr>
        <w:t xml:space="preserve"> подобласт на Източно – Родопско – Странджанската област.</w:t>
      </w:r>
    </w:p>
    <w:p w:rsidR="00E35B49" w:rsidRPr="002544D2" w:rsidRDefault="00E35B49" w:rsidP="00E35B49">
      <w:pPr>
        <w:spacing w:after="120"/>
        <w:jc w:val="both"/>
        <w:rPr>
          <w:rFonts w:ascii="Times New Roman" w:hAnsi="Times New Roman" w:cs="Times New Roman"/>
          <w:sz w:val="24"/>
          <w:szCs w:val="24"/>
          <w:lang w:val="bg-BG"/>
        </w:rPr>
      </w:pPr>
      <w:r w:rsidRPr="002544D2">
        <w:rPr>
          <w:rFonts w:ascii="Times New Roman" w:hAnsi="Times New Roman" w:cs="Times New Roman"/>
          <w:sz w:val="24"/>
          <w:szCs w:val="24"/>
          <w:lang w:val="bg-BG"/>
        </w:rPr>
        <w:t>Поддържаният резерват се намира в относително слабо населен район с отрицателен естествен прираст на населението и разнороден етнически състав. Продължителността на живота на хората е сред най-високите в страната. Степента на образованост на населението е сравнително ниска, като по-голямата част от жителите на община Джебел са с образование по-ниско от средното образование. Наблюдава се тенденция на намаляване броя на учениците и учителите в общината. Б</w:t>
      </w:r>
      <w:r w:rsidRPr="002544D2">
        <w:rPr>
          <w:rFonts w:ascii="Times New Roman" w:hAnsi="Times New Roman" w:cs="Times New Roman"/>
          <w:sz w:val="24"/>
          <w:szCs w:val="24"/>
        </w:rPr>
        <w:t xml:space="preserve">лагоприятна </w:t>
      </w:r>
      <w:r w:rsidRPr="002544D2">
        <w:rPr>
          <w:rFonts w:ascii="Times New Roman" w:hAnsi="Times New Roman" w:cs="Times New Roman"/>
          <w:sz w:val="24"/>
          <w:szCs w:val="24"/>
          <w:lang w:val="bg-BG"/>
        </w:rPr>
        <w:t xml:space="preserve">е </w:t>
      </w:r>
      <w:r w:rsidRPr="002544D2">
        <w:rPr>
          <w:rFonts w:ascii="Times New Roman" w:hAnsi="Times New Roman" w:cs="Times New Roman"/>
          <w:sz w:val="24"/>
          <w:szCs w:val="24"/>
        </w:rPr>
        <w:t>структура</w:t>
      </w:r>
      <w:r w:rsidRPr="002544D2">
        <w:rPr>
          <w:rFonts w:ascii="Times New Roman" w:hAnsi="Times New Roman" w:cs="Times New Roman"/>
          <w:sz w:val="24"/>
          <w:szCs w:val="24"/>
          <w:lang w:val="bg-BG"/>
        </w:rPr>
        <w:t>та</w:t>
      </w:r>
      <w:r w:rsidRPr="002544D2">
        <w:rPr>
          <w:rFonts w:ascii="Times New Roman" w:hAnsi="Times New Roman" w:cs="Times New Roman"/>
          <w:sz w:val="24"/>
          <w:szCs w:val="24"/>
        </w:rPr>
        <w:t xml:space="preserve"> на населението по икономическа активност: 66.3% са икономически активните лица, а 33.7% са икономически неактивните. Това е индикатор за пълноценното оползотворяване на трудовия потенциал на населението и се явява значима предпоставка за социално-икономическото развитие на общината.</w:t>
      </w:r>
    </w:p>
    <w:p w:rsidR="00E35B49" w:rsidRPr="002544D2" w:rsidRDefault="00E35B49" w:rsidP="00E35B49">
      <w:pPr>
        <w:spacing w:after="120"/>
        <w:jc w:val="both"/>
        <w:rPr>
          <w:rFonts w:ascii="Times New Roman" w:hAnsi="Times New Roman" w:cs="Times New Roman"/>
          <w:sz w:val="24"/>
          <w:szCs w:val="24"/>
          <w:lang w:val="bg-BG"/>
        </w:rPr>
      </w:pPr>
      <w:r w:rsidRPr="002544D2">
        <w:rPr>
          <w:rFonts w:ascii="Times New Roman" w:hAnsi="Times New Roman" w:cs="Times New Roman"/>
          <w:sz w:val="24"/>
          <w:szCs w:val="24"/>
          <w:lang w:val="bg-BG"/>
        </w:rPr>
        <w:t>Основната заетост на жителите по данни на община Джебел е предимно в преработващата промишленост. Тютюнопроизводството като основен поминък на населението в общината в последните години намалява.</w:t>
      </w:r>
    </w:p>
    <w:p w:rsidR="00E35B49" w:rsidRPr="002544D2" w:rsidRDefault="00E35B49" w:rsidP="00E35B49">
      <w:pPr>
        <w:spacing w:after="120"/>
        <w:jc w:val="both"/>
        <w:rPr>
          <w:rFonts w:ascii="Times New Roman" w:hAnsi="Times New Roman" w:cs="Times New Roman"/>
          <w:sz w:val="24"/>
          <w:szCs w:val="24"/>
          <w:lang w:val="bg-BG"/>
        </w:rPr>
      </w:pPr>
      <w:r w:rsidRPr="002544D2">
        <w:rPr>
          <w:rFonts w:ascii="Times New Roman" w:hAnsi="Times New Roman" w:cs="Times New Roman"/>
          <w:sz w:val="24"/>
          <w:szCs w:val="24"/>
          <w:lang w:val="bg-BG"/>
        </w:rPr>
        <w:t>В района на поддържан резерват Чамлъка има 3 селища и слабо развита пътна мрежа. До територията му няма достъп чрез асфалтови пътища.</w:t>
      </w:r>
    </w:p>
    <w:p w:rsidR="00E35B49" w:rsidRPr="002544D2" w:rsidRDefault="00E35B49" w:rsidP="00E35B49">
      <w:pPr>
        <w:spacing w:after="120"/>
        <w:jc w:val="both"/>
        <w:rPr>
          <w:rFonts w:ascii="Times New Roman" w:hAnsi="Times New Roman" w:cs="Times New Roman"/>
          <w:sz w:val="24"/>
          <w:szCs w:val="24"/>
          <w:lang w:val="bg-BG"/>
        </w:rPr>
      </w:pPr>
      <w:r w:rsidRPr="002544D2">
        <w:rPr>
          <w:rFonts w:ascii="Times New Roman" w:hAnsi="Times New Roman" w:cs="Times New Roman"/>
          <w:sz w:val="24"/>
          <w:szCs w:val="24"/>
          <w:lang w:val="bg-BG"/>
        </w:rPr>
        <w:t>Резервата</w:t>
      </w:r>
      <w:r w:rsidR="005F7081">
        <w:rPr>
          <w:rFonts w:ascii="Times New Roman" w:hAnsi="Times New Roman" w:cs="Times New Roman"/>
          <w:sz w:val="24"/>
          <w:szCs w:val="24"/>
          <w:lang w:val="bg-BG"/>
        </w:rPr>
        <w:t xml:space="preserve"> е част от екологичен маршрут </w:t>
      </w:r>
      <w:r w:rsidRPr="002544D2">
        <w:rPr>
          <w:rFonts w:ascii="Times New Roman" w:hAnsi="Times New Roman" w:cs="Times New Roman"/>
          <w:sz w:val="24"/>
          <w:szCs w:val="24"/>
          <w:lang w:val="bg-BG"/>
        </w:rPr>
        <w:t>по проект на област Кърджали.</w:t>
      </w:r>
    </w:p>
    <w:p w:rsidR="00E35B49" w:rsidRPr="002544D2" w:rsidRDefault="00E35B49" w:rsidP="00E35B49">
      <w:pPr>
        <w:pStyle w:val="Default"/>
        <w:spacing w:after="120"/>
        <w:jc w:val="both"/>
        <w:rPr>
          <w:b/>
          <w:bCs/>
          <w:lang w:val="bg-BG"/>
        </w:rPr>
      </w:pPr>
      <w:r w:rsidRPr="002544D2">
        <w:t xml:space="preserve">Поддържан резерват „Чамлъка“ попада в долния планински пояс в най-източната част на Западни Родопи. В растителността в тази част на планината доминират ксерофитни до ксеро-мезофитни гори на благун, горун, космат дъб, мизийски бук. Резерватът опазва обаче реликтна гора от </w:t>
      </w:r>
      <w:r w:rsidRPr="002544D2">
        <w:lastRenderedPageBreak/>
        <w:t>Паласов черен бор (</w:t>
      </w:r>
      <w:r w:rsidRPr="002544D2">
        <w:rPr>
          <w:i/>
        </w:rPr>
        <w:t>Pinus nigra</w:t>
      </w:r>
      <w:r w:rsidRPr="002544D2">
        <w:t xml:space="preserve"> subsp. </w:t>
      </w:r>
      <w:r w:rsidRPr="002544D2">
        <w:rPr>
          <w:i/>
        </w:rPr>
        <w:t>pallasiana</w:t>
      </w:r>
      <w:r w:rsidRPr="002544D2">
        <w:t>), която представлява малък иглолистен „остров“ сред преобладаващите широколистни гори. Тази гора е основен обект на опазване на защитената територия.</w:t>
      </w:r>
      <w:r w:rsidR="00EC6AAC">
        <w:rPr>
          <w:lang w:val="bg-BG"/>
        </w:rPr>
        <w:t xml:space="preserve"> </w:t>
      </w:r>
      <w:r w:rsidRPr="002544D2">
        <w:rPr>
          <w:lang w:val="bg-BG"/>
        </w:rPr>
        <w:t xml:space="preserve">В поддържан резерват „Чамлъка” са инвентаризирани 4 хабитати според класификацията на местообитанията на Европейския съюз EUNIS: </w:t>
      </w:r>
      <w:r w:rsidRPr="002544D2">
        <w:rPr>
          <w:b/>
          <w:bCs/>
        </w:rPr>
        <w:t>G1.462 Гръко-Мизийски гори на благун</w:t>
      </w:r>
      <w:r w:rsidRPr="002544D2">
        <w:rPr>
          <w:b/>
          <w:bCs/>
          <w:lang w:val="bg-BG"/>
        </w:rPr>
        <w:t xml:space="preserve">, </w:t>
      </w:r>
      <w:r w:rsidRPr="002544D2">
        <w:rPr>
          <w:b/>
          <w:bCs/>
        </w:rPr>
        <w:t>G1.763 Гръко-Мизийски гори на горун</w:t>
      </w:r>
      <w:r w:rsidRPr="002544D2">
        <w:rPr>
          <w:b/>
          <w:bCs/>
          <w:lang w:val="bg-BG"/>
        </w:rPr>
        <w:t xml:space="preserve">, </w:t>
      </w:r>
      <w:r w:rsidRPr="002544D2">
        <w:rPr>
          <w:b/>
          <w:bCs/>
        </w:rPr>
        <w:t>G3.5618 Родопидни гори на Паласов черен бор</w:t>
      </w:r>
      <w:r w:rsidRPr="002544D2">
        <w:rPr>
          <w:b/>
          <w:bCs/>
          <w:lang w:val="bg-BG"/>
        </w:rPr>
        <w:t xml:space="preserve">, </w:t>
      </w:r>
      <w:r w:rsidRPr="002544D2">
        <w:rPr>
          <w:b/>
          <w:bCs/>
        </w:rPr>
        <w:t>J4.2 Път</w:t>
      </w:r>
      <w:r w:rsidRPr="002544D2">
        <w:rPr>
          <w:b/>
          <w:bCs/>
          <w:lang w:val="bg-BG"/>
        </w:rPr>
        <w:t xml:space="preserve">. Основният предмет на опазване в резервата – черният бор,се отнася към хабитат G3.5618. </w:t>
      </w:r>
      <w:r w:rsidRPr="002544D2">
        <w:rPr>
          <w:bCs/>
        </w:rPr>
        <w:t>В дървесния етаж изразено доминира борът, но се срещат още много ксеро- до к</w:t>
      </w:r>
      <w:r w:rsidR="002544D2">
        <w:rPr>
          <w:bCs/>
        </w:rPr>
        <w:t>серо-мезофитни дървесни видове</w:t>
      </w:r>
      <w:r w:rsidR="002544D2">
        <w:rPr>
          <w:bCs/>
          <w:lang w:val="bg-BG"/>
        </w:rPr>
        <w:t>.</w:t>
      </w:r>
    </w:p>
    <w:p w:rsidR="00E35B49" w:rsidRPr="002544D2" w:rsidRDefault="00E35B49" w:rsidP="00E35B49">
      <w:pPr>
        <w:tabs>
          <w:tab w:val="left" w:pos="0"/>
        </w:tabs>
        <w:spacing w:after="120"/>
        <w:jc w:val="both"/>
        <w:rPr>
          <w:rFonts w:ascii="Times New Roman" w:hAnsi="Times New Roman" w:cs="Times New Roman"/>
          <w:sz w:val="24"/>
          <w:szCs w:val="24"/>
          <w:lang w:val="bg-BG"/>
        </w:rPr>
      </w:pPr>
      <w:r w:rsidRPr="002544D2">
        <w:rPr>
          <w:rFonts w:ascii="Times New Roman" w:hAnsi="Times New Roman" w:cs="Times New Roman"/>
          <w:sz w:val="24"/>
          <w:szCs w:val="24"/>
          <w:lang w:val="bg-BG"/>
        </w:rPr>
        <w:t>Според горскорастителното райониране, резерват “Чамлъка” попада</w:t>
      </w:r>
      <w:r w:rsidRPr="002544D2">
        <w:rPr>
          <w:rFonts w:ascii="Times New Roman" w:hAnsi="Times New Roman" w:cs="Times New Roman"/>
          <w:i/>
          <w:iCs/>
          <w:sz w:val="24"/>
          <w:szCs w:val="24"/>
        </w:rPr>
        <w:t xml:space="preserve"> </w:t>
      </w:r>
      <w:r w:rsidRPr="002544D2">
        <w:rPr>
          <w:rFonts w:ascii="Times New Roman" w:hAnsi="Times New Roman" w:cs="Times New Roman"/>
          <w:sz w:val="24"/>
          <w:szCs w:val="24"/>
        </w:rPr>
        <w:t xml:space="preserve">в </w:t>
      </w:r>
      <w:r w:rsidRPr="002544D2">
        <w:rPr>
          <w:rFonts w:ascii="Times New Roman" w:hAnsi="Times New Roman" w:cs="Times New Roman"/>
          <w:sz w:val="24"/>
          <w:szCs w:val="24"/>
          <w:lang w:val="bg-BG"/>
        </w:rPr>
        <w:t xml:space="preserve">Южна крайгранична горскорастителна </w:t>
      </w:r>
      <w:r w:rsidRPr="002544D2">
        <w:rPr>
          <w:rFonts w:ascii="Times New Roman" w:hAnsi="Times New Roman" w:cs="Times New Roman"/>
          <w:sz w:val="24"/>
          <w:szCs w:val="24"/>
        </w:rPr>
        <w:t>област</w:t>
      </w:r>
      <w:r w:rsidRPr="002544D2">
        <w:rPr>
          <w:rFonts w:ascii="Times New Roman" w:hAnsi="Times New Roman" w:cs="Times New Roman"/>
          <w:sz w:val="24"/>
          <w:szCs w:val="24"/>
          <w:lang w:val="bg-BG"/>
        </w:rPr>
        <w:t xml:space="preserve"> , </w:t>
      </w:r>
      <w:r w:rsidRPr="002544D2">
        <w:rPr>
          <w:rFonts w:ascii="Times New Roman" w:hAnsi="Times New Roman" w:cs="Times New Roman"/>
          <w:sz w:val="24"/>
          <w:szCs w:val="24"/>
        </w:rPr>
        <w:t xml:space="preserve">подобласт </w:t>
      </w:r>
      <w:r w:rsidRPr="002544D2">
        <w:rPr>
          <w:rFonts w:ascii="Times New Roman" w:hAnsi="Times New Roman" w:cs="Times New Roman"/>
          <w:sz w:val="24"/>
          <w:szCs w:val="24"/>
          <w:lang w:val="bg-BG"/>
        </w:rPr>
        <w:t>Ардинска, в т.ч.</w:t>
      </w:r>
      <w:r w:rsidRPr="002544D2">
        <w:rPr>
          <w:rFonts w:ascii="Times New Roman" w:hAnsi="Times New Roman" w:cs="Times New Roman"/>
          <w:sz w:val="24"/>
          <w:szCs w:val="24"/>
        </w:rPr>
        <w:t xml:space="preserve">: </w:t>
      </w:r>
      <w:r w:rsidRPr="002544D2">
        <w:rPr>
          <w:rFonts w:ascii="Times New Roman" w:hAnsi="Times New Roman" w:cs="Times New Roman"/>
          <w:iCs/>
          <w:sz w:val="24"/>
          <w:szCs w:val="24"/>
          <w:lang w:val="bg-BG"/>
        </w:rPr>
        <w:t>Д</w:t>
      </w:r>
      <w:r w:rsidRPr="002544D2">
        <w:rPr>
          <w:rFonts w:ascii="Times New Roman" w:hAnsi="Times New Roman" w:cs="Times New Roman"/>
          <w:iCs/>
          <w:sz w:val="24"/>
          <w:szCs w:val="24"/>
        </w:rPr>
        <w:t>олен равнинно</w:t>
      </w:r>
      <w:r w:rsidRPr="002544D2">
        <w:rPr>
          <w:rFonts w:ascii="Times New Roman" w:hAnsi="Times New Roman" w:cs="Times New Roman"/>
          <w:iCs/>
          <w:sz w:val="24"/>
          <w:szCs w:val="24"/>
          <w:lang w:val="bg-BG"/>
        </w:rPr>
        <w:t>-</w:t>
      </w:r>
      <w:r w:rsidRPr="002544D2">
        <w:rPr>
          <w:rFonts w:ascii="Times New Roman" w:hAnsi="Times New Roman" w:cs="Times New Roman"/>
          <w:iCs/>
          <w:sz w:val="24"/>
          <w:szCs w:val="24"/>
        </w:rPr>
        <w:t>хълмист и хълмисто</w:t>
      </w:r>
      <w:r w:rsidRPr="002544D2">
        <w:rPr>
          <w:rFonts w:ascii="Times New Roman" w:hAnsi="Times New Roman" w:cs="Times New Roman"/>
          <w:iCs/>
          <w:sz w:val="24"/>
          <w:szCs w:val="24"/>
          <w:lang w:val="bg-BG"/>
        </w:rPr>
        <w:t>-</w:t>
      </w:r>
      <w:r w:rsidRPr="002544D2">
        <w:rPr>
          <w:rFonts w:ascii="Times New Roman" w:hAnsi="Times New Roman" w:cs="Times New Roman"/>
          <w:iCs/>
          <w:sz w:val="24"/>
          <w:szCs w:val="24"/>
        </w:rPr>
        <w:t>предпланински пояс на дъбовите гори 0</w:t>
      </w:r>
      <w:r w:rsidR="002544D2" w:rsidRPr="002544D2">
        <w:rPr>
          <w:rFonts w:ascii="Times New Roman" w:hAnsi="Times New Roman" w:cs="Times New Roman"/>
          <w:iCs/>
          <w:sz w:val="24"/>
          <w:szCs w:val="24"/>
          <w:lang w:val="bg-BG"/>
        </w:rPr>
        <w:t xml:space="preserve"> </w:t>
      </w:r>
      <w:r w:rsidRPr="002544D2">
        <w:rPr>
          <w:rFonts w:ascii="Times New Roman" w:hAnsi="Times New Roman" w:cs="Times New Roman"/>
          <w:iCs/>
          <w:sz w:val="24"/>
          <w:szCs w:val="24"/>
          <w:lang w:val="bg-BG"/>
        </w:rPr>
        <w:t>÷</w:t>
      </w:r>
      <w:r w:rsidR="002544D2" w:rsidRPr="002544D2">
        <w:rPr>
          <w:rFonts w:ascii="Times New Roman" w:hAnsi="Times New Roman" w:cs="Times New Roman"/>
          <w:iCs/>
          <w:sz w:val="24"/>
          <w:szCs w:val="24"/>
          <w:lang w:val="bg-BG"/>
        </w:rPr>
        <w:t xml:space="preserve"> </w:t>
      </w:r>
      <w:r w:rsidRPr="002544D2">
        <w:rPr>
          <w:rFonts w:ascii="Times New Roman" w:hAnsi="Times New Roman" w:cs="Times New Roman"/>
          <w:iCs/>
          <w:sz w:val="24"/>
          <w:szCs w:val="24"/>
          <w:lang w:val="bg-BG"/>
        </w:rPr>
        <w:t>8</w:t>
      </w:r>
      <w:r w:rsidRPr="002544D2">
        <w:rPr>
          <w:rFonts w:ascii="Times New Roman" w:hAnsi="Times New Roman" w:cs="Times New Roman"/>
          <w:iCs/>
          <w:sz w:val="24"/>
          <w:szCs w:val="24"/>
        </w:rPr>
        <w:t>00</w:t>
      </w:r>
      <w:r w:rsidR="002544D2" w:rsidRPr="002544D2">
        <w:rPr>
          <w:rFonts w:ascii="Times New Roman" w:hAnsi="Times New Roman" w:cs="Times New Roman"/>
          <w:iCs/>
          <w:sz w:val="24"/>
          <w:szCs w:val="24"/>
          <w:lang w:val="bg-BG"/>
        </w:rPr>
        <w:t xml:space="preserve"> </w:t>
      </w:r>
      <w:r w:rsidRPr="002544D2">
        <w:rPr>
          <w:rFonts w:ascii="Times New Roman" w:hAnsi="Times New Roman" w:cs="Times New Roman"/>
          <w:iCs/>
          <w:sz w:val="24"/>
          <w:szCs w:val="24"/>
        </w:rPr>
        <w:t>м</w:t>
      </w:r>
      <w:r w:rsidRPr="002544D2">
        <w:rPr>
          <w:rFonts w:ascii="Times New Roman" w:hAnsi="Times New Roman" w:cs="Times New Roman"/>
          <w:iCs/>
          <w:sz w:val="24"/>
          <w:szCs w:val="24"/>
          <w:lang w:val="bg-BG"/>
        </w:rPr>
        <w:t>.</w:t>
      </w:r>
      <w:r w:rsidRPr="002544D2">
        <w:rPr>
          <w:rFonts w:ascii="Times New Roman" w:hAnsi="Times New Roman" w:cs="Times New Roman"/>
          <w:iCs/>
          <w:sz w:val="24"/>
          <w:szCs w:val="24"/>
        </w:rPr>
        <w:t>н.в</w:t>
      </w:r>
      <w:r w:rsidRPr="002544D2">
        <w:rPr>
          <w:rFonts w:ascii="Times New Roman" w:hAnsi="Times New Roman" w:cs="Times New Roman"/>
          <w:iCs/>
          <w:sz w:val="24"/>
          <w:szCs w:val="24"/>
          <w:lang w:val="bg-BG"/>
        </w:rPr>
        <w:t>.; П</w:t>
      </w:r>
      <w:r w:rsidRPr="002544D2">
        <w:rPr>
          <w:rFonts w:ascii="Times New Roman" w:hAnsi="Times New Roman" w:cs="Times New Roman"/>
          <w:iCs/>
          <w:sz w:val="24"/>
          <w:szCs w:val="24"/>
        </w:rPr>
        <w:t xml:space="preserve">одпояс на </w:t>
      </w:r>
      <w:r w:rsidRPr="002544D2">
        <w:rPr>
          <w:rFonts w:ascii="Times New Roman" w:hAnsi="Times New Roman" w:cs="Times New Roman"/>
          <w:iCs/>
          <w:sz w:val="24"/>
          <w:szCs w:val="24"/>
          <w:lang w:val="bg-BG"/>
        </w:rPr>
        <w:t>равнинно-хълмистите дъбови</w:t>
      </w:r>
      <w:r w:rsidRPr="002544D2">
        <w:rPr>
          <w:rFonts w:ascii="Times New Roman" w:hAnsi="Times New Roman" w:cs="Times New Roman"/>
          <w:iCs/>
          <w:sz w:val="24"/>
          <w:szCs w:val="24"/>
        </w:rPr>
        <w:t xml:space="preserve"> гори 0</w:t>
      </w:r>
      <w:r w:rsidR="002544D2" w:rsidRPr="002544D2">
        <w:rPr>
          <w:rFonts w:ascii="Times New Roman" w:hAnsi="Times New Roman" w:cs="Times New Roman"/>
          <w:iCs/>
          <w:sz w:val="24"/>
          <w:szCs w:val="24"/>
          <w:lang w:val="bg-BG"/>
        </w:rPr>
        <w:t xml:space="preserve"> </w:t>
      </w:r>
      <w:r w:rsidRPr="002544D2">
        <w:rPr>
          <w:rFonts w:ascii="Times New Roman" w:hAnsi="Times New Roman" w:cs="Times New Roman"/>
          <w:iCs/>
          <w:sz w:val="24"/>
          <w:szCs w:val="24"/>
          <w:lang w:val="bg-BG"/>
        </w:rPr>
        <w:t>÷</w:t>
      </w:r>
      <w:r w:rsidR="002544D2" w:rsidRPr="002544D2">
        <w:rPr>
          <w:rFonts w:ascii="Times New Roman" w:hAnsi="Times New Roman" w:cs="Times New Roman"/>
          <w:iCs/>
          <w:sz w:val="24"/>
          <w:szCs w:val="24"/>
          <w:lang w:val="bg-BG"/>
        </w:rPr>
        <w:t xml:space="preserve"> </w:t>
      </w:r>
      <w:r w:rsidRPr="002544D2">
        <w:rPr>
          <w:rFonts w:ascii="Times New Roman" w:hAnsi="Times New Roman" w:cs="Times New Roman"/>
          <w:iCs/>
          <w:sz w:val="24"/>
          <w:szCs w:val="24"/>
          <w:lang w:val="bg-BG"/>
        </w:rPr>
        <w:t>6</w:t>
      </w:r>
      <w:r w:rsidRPr="002544D2">
        <w:rPr>
          <w:rFonts w:ascii="Times New Roman" w:hAnsi="Times New Roman" w:cs="Times New Roman"/>
          <w:iCs/>
          <w:sz w:val="24"/>
          <w:szCs w:val="24"/>
        </w:rPr>
        <w:t>00 м н.в</w:t>
      </w:r>
      <w:r w:rsidRPr="002544D2">
        <w:rPr>
          <w:rFonts w:ascii="Times New Roman" w:hAnsi="Times New Roman" w:cs="Times New Roman"/>
          <w:iCs/>
          <w:sz w:val="24"/>
          <w:szCs w:val="24"/>
          <w:lang w:val="bg-BG"/>
        </w:rPr>
        <w:t>.</w:t>
      </w:r>
      <w:r w:rsidRPr="002544D2">
        <w:rPr>
          <w:rFonts w:ascii="Times New Roman" w:hAnsi="Times New Roman" w:cs="Times New Roman"/>
          <w:sz w:val="24"/>
          <w:szCs w:val="24"/>
          <w:lang w:val="bg-BG"/>
        </w:rPr>
        <w:t xml:space="preserve"> Санитарното състояние на гората в резервата е добро. Основна част от горите 5.5 </w:t>
      </w:r>
      <w:r w:rsidRPr="002544D2">
        <w:rPr>
          <w:rFonts w:ascii="Times New Roman" w:hAnsi="Times New Roman" w:cs="Times New Roman"/>
          <w:sz w:val="24"/>
          <w:szCs w:val="24"/>
          <w:lang w:val="en-GB"/>
        </w:rPr>
        <w:t xml:space="preserve">ha </w:t>
      </w:r>
      <w:r w:rsidR="00EC6AAC">
        <w:rPr>
          <w:rFonts w:ascii="Times New Roman" w:hAnsi="Times New Roman" w:cs="Times New Roman"/>
          <w:sz w:val="24"/>
          <w:szCs w:val="24"/>
          <w:lang w:val="bg-BG"/>
        </w:rPr>
        <w:t>или 96,6% са с есте</w:t>
      </w:r>
      <w:r w:rsidRPr="002544D2">
        <w:rPr>
          <w:rFonts w:ascii="Times New Roman" w:hAnsi="Times New Roman" w:cs="Times New Roman"/>
          <w:sz w:val="24"/>
          <w:szCs w:val="24"/>
          <w:lang w:val="bg-BG"/>
        </w:rPr>
        <w:t>с</w:t>
      </w:r>
      <w:r w:rsidR="00EC6AAC">
        <w:rPr>
          <w:rFonts w:ascii="Times New Roman" w:hAnsi="Times New Roman" w:cs="Times New Roman"/>
          <w:sz w:val="24"/>
          <w:szCs w:val="24"/>
          <w:lang w:val="bg-BG"/>
        </w:rPr>
        <w:t>т</w:t>
      </w:r>
      <w:r w:rsidRPr="002544D2">
        <w:rPr>
          <w:rFonts w:ascii="Times New Roman" w:hAnsi="Times New Roman" w:cs="Times New Roman"/>
          <w:sz w:val="24"/>
          <w:szCs w:val="24"/>
          <w:lang w:val="bg-BG"/>
        </w:rPr>
        <w:t>вен произход. Най-голямо площтно покритие имат чистите иглолистни гори – 5.5 ha, а смесените широколистни иглолистни гори – 0.2 ha. Анализа на разпределението на залесената площ по дървесен вид и класове на възраст, сочи че най-голяма площ (5.7</w:t>
      </w:r>
      <w:r w:rsidRPr="002544D2">
        <w:rPr>
          <w:rFonts w:ascii="Times New Roman" w:hAnsi="Times New Roman" w:cs="Times New Roman"/>
          <w:sz w:val="24"/>
          <w:szCs w:val="24"/>
          <w:lang w:val="en-GB"/>
        </w:rPr>
        <w:t xml:space="preserve"> ha</w:t>
      </w:r>
      <w:r w:rsidRPr="002544D2">
        <w:rPr>
          <w:rFonts w:ascii="Times New Roman" w:hAnsi="Times New Roman" w:cs="Times New Roman"/>
          <w:sz w:val="24"/>
          <w:szCs w:val="24"/>
          <w:lang w:val="bg-BG"/>
        </w:rPr>
        <w:t>) от горите на възраст 81-100 г. са от черен бор, предмет на опазване в резервата. Незначително е участието на дъбовите гори (0.2</w:t>
      </w:r>
      <w:r w:rsidRPr="002544D2">
        <w:rPr>
          <w:rFonts w:ascii="Times New Roman" w:hAnsi="Times New Roman" w:cs="Times New Roman"/>
          <w:sz w:val="24"/>
          <w:szCs w:val="24"/>
          <w:lang w:val="en-GB"/>
        </w:rPr>
        <w:t xml:space="preserve"> ha</w:t>
      </w:r>
      <w:r w:rsidRPr="002544D2">
        <w:rPr>
          <w:rFonts w:ascii="Times New Roman" w:hAnsi="Times New Roman" w:cs="Times New Roman"/>
          <w:sz w:val="24"/>
          <w:szCs w:val="24"/>
          <w:lang w:val="bg-BG"/>
        </w:rPr>
        <w:t>) на възраст 36-40 г.</w:t>
      </w:r>
    </w:p>
    <w:p w:rsidR="00E35B49" w:rsidRPr="002544D2" w:rsidRDefault="00E35B49" w:rsidP="00E35B49">
      <w:pPr>
        <w:pStyle w:val="Default"/>
        <w:spacing w:after="120"/>
        <w:jc w:val="both"/>
        <w:rPr>
          <w:lang w:val="bg-BG"/>
        </w:rPr>
      </w:pPr>
      <w:r w:rsidRPr="002544D2">
        <w:rPr>
          <w:lang w:val="bg-BG"/>
        </w:rPr>
        <w:t>В поддържан резерват „Чамлъка” са установени 6 вида мъхообразни, 10 вида лишеи, 21 вида макромицети и 95 вида висши растения. С</w:t>
      </w:r>
      <w:r w:rsidRPr="002544D2">
        <w:t xml:space="preserve"> консервационно</w:t>
      </w:r>
      <w:r w:rsidRPr="002544D2">
        <w:rPr>
          <w:lang w:val="bg-BG"/>
        </w:rPr>
        <w:t xml:space="preserve"> </w:t>
      </w:r>
      <w:r w:rsidRPr="002544D2">
        <w:t>знач</w:t>
      </w:r>
      <w:r w:rsidRPr="002544D2">
        <w:rPr>
          <w:lang w:val="bg-BG"/>
        </w:rPr>
        <w:t>ение са</w:t>
      </w:r>
      <w:r w:rsidRPr="002544D2">
        <w:t xml:space="preserve"> един вид от салеповите (</w:t>
      </w:r>
      <w:r w:rsidRPr="002544D2">
        <w:rPr>
          <w:i/>
        </w:rPr>
        <w:t>Orchidaceae</w:t>
      </w:r>
      <w:r w:rsidR="002544D2" w:rsidRPr="002544D2">
        <w:t>), който е</w:t>
      </w:r>
      <w:r w:rsidRPr="002544D2">
        <w:t xml:space="preserve"> включен в Приложенията на Конвенцията за международната търгов</w:t>
      </w:r>
      <w:r w:rsidR="002544D2" w:rsidRPr="002544D2">
        <w:t>ия със застрашени видове</w:t>
      </w:r>
      <w:r w:rsidRPr="002544D2">
        <w:rPr>
          <w:lang w:val="bg-BG"/>
        </w:rPr>
        <w:t xml:space="preserve"> и</w:t>
      </w:r>
      <w:r w:rsidRPr="002544D2">
        <w:t xml:space="preserve"> един вид балкански ендемит, но с много широко разпространение в планин</w:t>
      </w:r>
      <w:r w:rsidR="002544D2" w:rsidRPr="002544D2">
        <w:t>ските райони на Южна България</w:t>
      </w:r>
      <w:r w:rsidRPr="002544D2">
        <w:t>.</w:t>
      </w:r>
      <w:r w:rsidRPr="002544D2">
        <w:rPr>
          <w:lang w:val="bg-BG"/>
        </w:rPr>
        <w:t xml:space="preserve"> На територията на поддържания резерват се срещат 42 вида лечебни растения.</w:t>
      </w:r>
    </w:p>
    <w:p w:rsidR="00E35B49" w:rsidRPr="002544D2" w:rsidRDefault="00E35B49" w:rsidP="00E35B49">
      <w:pPr>
        <w:spacing w:after="120"/>
        <w:jc w:val="both"/>
        <w:rPr>
          <w:rFonts w:ascii="Times New Roman" w:hAnsi="Times New Roman" w:cs="Times New Roman"/>
          <w:sz w:val="24"/>
          <w:szCs w:val="24"/>
          <w:lang w:val="bg-BG"/>
        </w:rPr>
      </w:pPr>
      <w:r w:rsidRPr="002544D2">
        <w:rPr>
          <w:rFonts w:ascii="Times New Roman" w:hAnsi="Times New Roman" w:cs="Times New Roman"/>
          <w:sz w:val="24"/>
          <w:szCs w:val="24"/>
          <w:lang w:val="bg-BG"/>
        </w:rPr>
        <w:t xml:space="preserve">Може да се твърди че </w:t>
      </w:r>
      <w:r w:rsidR="00002BC2">
        <w:rPr>
          <w:rFonts w:ascii="Times New Roman" w:hAnsi="Times New Roman" w:cs="Times New Roman"/>
          <w:sz w:val="24"/>
          <w:szCs w:val="24"/>
          <w:lang w:val="bg-BG"/>
        </w:rPr>
        <w:t>с голяма вероятност на територия</w:t>
      </w:r>
      <w:r w:rsidRPr="002544D2">
        <w:rPr>
          <w:rFonts w:ascii="Times New Roman" w:hAnsi="Times New Roman" w:cs="Times New Roman"/>
          <w:sz w:val="24"/>
          <w:szCs w:val="24"/>
          <w:lang w:val="bg-BG"/>
        </w:rPr>
        <w:t>та на резервата се срещат 7 вида безгр</w:t>
      </w:r>
      <w:r w:rsidR="002544D2" w:rsidRPr="002544D2">
        <w:rPr>
          <w:rFonts w:ascii="Times New Roman" w:hAnsi="Times New Roman" w:cs="Times New Roman"/>
          <w:sz w:val="24"/>
          <w:szCs w:val="24"/>
          <w:lang w:val="bg-BG"/>
        </w:rPr>
        <w:t>ъбначни животни - без насекоми</w:t>
      </w:r>
      <w:r w:rsidRPr="002544D2">
        <w:rPr>
          <w:rFonts w:ascii="Times New Roman" w:hAnsi="Times New Roman" w:cs="Times New Roman"/>
          <w:sz w:val="24"/>
          <w:szCs w:val="24"/>
          <w:lang w:val="bg-BG"/>
        </w:rPr>
        <w:t xml:space="preserve"> и 117 вида насекоми. Най-голям брой сред безгръбначните животни заемат представителите на Lepidoptera (Insecta), като за част от тях е необходимо да бъдат потвърдено реалното им присъствие в границите на резервата. Установени са 4 вида земноводни, 8 вида влечуги и 27 вида птици. </w:t>
      </w:r>
      <w:r w:rsidRPr="002544D2">
        <w:rPr>
          <w:rFonts w:ascii="Times New Roman" w:hAnsi="Times New Roman" w:cs="Times New Roman"/>
          <w:color w:val="000000"/>
          <w:sz w:val="24"/>
          <w:szCs w:val="24"/>
          <w:lang w:val="bg-BG"/>
        </w:rPr>
        <w:t>Въз основа на направената литературна справка и реализираните терени проучвания са установените или твърде вероятно да бъдат намерени 34 вида бозайници.</w:t>
      </w:r>
      <w:r w:rsidRPr="002544D2">
        <w:rPr>
          <w:rFonts w:ascii="Times New Roman" w:hAnsi="Times New Roman" w:cs="Times New Roman"/>
          <w:sz w:val="24"/>
          <w:szCs w:val="24"/>
          <w:lang w:val="bg-BG"/>
        </w:rPr>
        <w:t xml:space="preserve"> С консервационно значение са 7 вида безгръбначни животни, всички видове земноводни и влечуги (като приоритетни са 3 вида), всичките 27 вида птици (като приоритетни са 3 вида) и 19 вида бозайници.</w:t>
      </w:r>
    </w:p>
    <w:p w:rsidR="00E35B49" w:rsidRPr="002544D2" w:rsidRDefault="00E35B49" w:rsidP="00E35B49">
      <w:pPr>
        <w:pStyle w:val="Default"/>
        <w:spacing w:after="120"/>
        <w:jc w:val="both"/>
        <w:rPr>
          <w:lang w:val="bg-BG"/>
        </w:rPr>
      </w:pPr>
      <w:r w:rsidRPr="002544D2">
        <w:rPr>
          <w:lang w:val="bg-BG"/>
        </w:rPr>
        <w:t>Характерно за поддържания резерват „Чамлъка” е високата степен на естественост и типичност на всички групи растения, земноводните, влечугите и птиците, както и на местообитанията в него. Основно значение на резервата, по отношение на биоразнообразието на ниво екосистеми, биотопи и растителност, е да опазва реликтни и редки, включително и в региона, гори на черен бор, но и широколистните гори имат значение за опазване на популации от консервационно-значими растения и макромицети. Поради малката си площ резерватът се характеризира с ниска степен биоразнообразие. По отношение на типовете природни местообитания, растенията, безгръбначните животни, земноводните, влечугите и птиците, поддържаният резерват се характеризира с ниско разнообразие. По отношение на бозайниците степента на разнообразието от видове е средна. На територията на резервата и прилежащата територия са установени 39% от прилепната фауна на България. Горите от черен бор, които са основен обект на опазване на поддържания резерват са редки и реликтни, както на национално, така и на европейско ниво, доколкото доминантът е Балкански суб-ендемит, а природното местообитание е приоритетно в Приложение 1 на Директива 92/43/ЕЕС.</w:t>
      </w:r>
    </w:p>
    <w:p w:rsidR="00E35B49" w:rsidRPr="002544D2" w:rsidRDefault="00E35B49" w:rsidP="00E35B49">
      <w:pPr>
        <w:spacing w:after="120"/>
        <w:jc w:val="both"/>
        <w:rPr>
          <w:rFonts w:ascii="Times New Roman" w:hAnsi="Times New Roman" w:cs="Times New Roman"/>
          <w:sz w:val="24"/>
          <w:szCs w:val="24"/>
          <w:lang w:val="bg-BG"/>
        </w:rPr>
      </w:pPr>
      <w:r w:rsidRPr="002544D2">
        <w:rPr>
          <w:rFonts w:ascii="Times New Roman" w:hAnsi="Times New Roman" w:cs="Times New Roman"/>
          <w:sz w:val="24"/>
          <w:szCs w:val="24"/>
          <w:lang w:val="bg-BG"/>
        </w:rPr>
        <w:t>Малката територия на резервата го прави особено важен като убежище за много застрашени видове животни, каквито са двата вида сухоземни костенурки, прилепите, вълкът, дивата котка.</w:t>
      </w:r>
    </w:p>
    <w:p w:rsidR="00E35B49" w:rsidRPr="002544D2" w:rsidRDefault="00E35B49" w:rsidP="00E35B49">
      <w:pPr>
        <w:spacing w:after="120"/>
        <w:jc w:val="both"/>
        <w:rPr>
          <w:rFonts w:ascii="Times New Roman" w:hAnsi="Times New Roman" w:cs="Times New Roman"/>
          <w:sz w:val="24"/>
          <w:szCs w:val="24"/>
          <w:lang w:val="bg-BG"/>
        </w:rPr>
      </w:pPr>
      <w:r w:rsidRPr="002544D2">
        <w:rPr>
          <w:rFonts w:ascii="Times New Roman" w:hAnsi="Times New Roman" w:cs="Times New Roman"/>
          <w:sz w:val="24"/>
          <w:szCs w:val="24"/>
          <w:lang w:val="bg-BG"/>
        </w:rPr>
        <w:t xml:space="preserve">Промяна на условията на местообитанията и предимно климатичните промени и някои антропогенни фактори могат да водят до намаляване или изчезване на видове и до промяна в естествените сукцесионни процеси. </w:t>
      </w:r>
      <w:r w:rsidRPr="002544D2">
        <w:rPr>
          <w:rFonts w:ascii="Times New Roman" w:hAnsi="Times New Roman" w:cs="Times New Roman"/>
          <w:spacing w:val="-2"/>
          <w:sz w:val="24"/>
          <w:szCs w:val="24"/>
          <w:lang w:val="bg-BG"/>
        </w:rPr>
        <w:t xml:space="preserve">Всички горски екосистеми в резервата са уязвими основно от природни деструктивни процеси – каламитети, пожари и др.  Тревните съобщества са уязвими, защото заемат малки площи и са подложени на ерозионните процеси. </w:t>
      </w:r>
      <w:r w:rsidRPr="002544D2">
        <w:rPr>
          <w:rFonts w:ascii="Times New Roman" w:hAnsi="Times New Roman" w:cs="Times New Roman"/>
          <w:sz w:val="24"/>
          <w:szCs w:val="24"/>
          <w:lang w:val="bg-BG"/>
        </w:rPr>
        <w:t xml:space="preserve">Малката площ на резервата и </w:t>
      </w:r>
      <w:r w:rsidRPr="002544D2">
        <w:rPr>
          <w:rFonts w:ascii="Times New Roman" w:hAnsi="Times New Roman" w:cs="Times New Roman"/>
          <w:sz w:val="24"/>
          <w:szCs w:val="24"/>
          <w:lang w:val="bg-BG"/>
        </w:rPr>
        <w:lastRenderedPageBreak/>
        <w:t xml:space="preserve">близостта му да населени места го прави уязвим към антропогенните дейности. Най-уязвими за поддържания резерват „Чамлъка“са местата с човешко присъствие – земеделските земи в </w:t>
      </w:r>
      <w:r w:rsidR="00C43C6C">
        <w:rPr>
          <w:rFonts w:ascii="Times New Roman" w:hAnsi="Times New Roman" w:cs="Times New Roman"/>
          <w:sz w:val="24"/>
          <w:szCs w:val="24"/>
          <w:lang w:val="bg-BG"/>
        </w:rPr>
        <w:t>съседство с него, посетителските</w:t>
      </w:r>
      <w:r w:rsidRPr="002544D2">
        <w:rPr>
          <w:rFonts w:ascii="Times New Roman" w:hAnsi="Times New Roman" w:cs="Times New Roman"/>
          <w:sz w:val="24"/>
          <w:szCs w:val="24"/>
          <w:lang w:val="bg-BG"/>
        </w:rPr>
        <w:t xml:space="preserve"> маршрути и други, където прякото човешко присъствие може да предизвика безпокойство. Поради малката площ на поддържания резерват възникването на пожари може до значителна степен да дестабилизира екосистемите и популациите на видовете на територи</w:t>
      </w:r>
      <w:r w:rsidR="002544D2">
        <w:rPr>
          <w:rFonts w:ascii="Times New Roman" w:hAnsi="Times New Roman" w:cs="Times New Roman"/>
          <w:sz w:val="24"/>
          <w:szCs w:val="24"/>
          <w:lang w:val="bg-BG"/>
        </w:rPr>
        <w:t>ята му.</w:t>
      </w:r>
    </w:p>
    <w:p w:rsidR="00E35B49" w:rsidRPr="002544D2" w:rsidRDefault="00E35B49" w:rsidP="00E35B49">
      <w:pPr>
        <w:spacing w:after="120"/>
        <w:jc w:val="both"/>
        <w:rPr>
          <w:rFonts w:ascii="Times New Roman" w:eastAsia="Times New Roman" w:hAnsi="Times New Roman" w:cs="Times New Roman"/>
          <w:color w:val="000000"/>
          <w:sz w:val="24"/>
          <w:szCs w:val="24"/>
          <w:lang w:val="bg-BG" w:eastAsia="bg-BG"/>
        </w:rPr>
      </w:pPr>
      <w:r w:rsidRPr="002544D2">
        <w:rPr>
          <w:rFonts w:ascii="Times New Roman" w:eastAsia="Times New Roman" w:hAnsi="Times New Roman" w:cs="Times New Roman"/>
          <w:color w:val="000000"/>
          <w:sz w:val="24"/>
          <w:szCs w:val="24"/>
          <w:lang w:val="bg-BG" w:eastAsia="bg-BG"/>
        </w:rPr>
        <w:t>Основните проблеми на резервата се синтезират до необходимост от оптимизиране и повишаване на ефективността на контрола по прилагането на законоустановените режими на резервата и охраната му и липса на достатъчна по количество и качество научна информация за мониториране на ефекта от предприетите управленчески мерки, за интегриран анализ и вземане на ефективни управленчески решения за подобряване на управлението. Специфичните проблеми на резервата са уязвимост на някои групи видове (земноводни, влечуги и птици). О</w:t>
      </w:r>
      <w:r w:rsidRPr="002544D2">
        <w:rPr>
          <w:rFonts w:ascii="Times New Roman" w:hAnsi="Times New Roman" w:cs="Times New Roman"/>
          <w:sz w:val="24"/>
          <w:szCs w:val="24"/>
          <w:lang w:val="bg-BG"/>
        </w:rPr>
        <w:t xml:space="preserve">сновна причина за това е </w:t>
      </w:r>
      <w:r w:rsidRPr="002544D2">
        <w:rPr>
          <w:rFonts w:ascii="Times New Roman" w:eastAsia="Times New Roman" w:hAnsi="Times New Roman" w:cs="Times New Roman"/>
          <w:color w:val="000000"/>
          <w:sz w:val="24"/>
          <w:szCs w:val="24"/>
          <w:lang w:val="bg-BG" w:eastAsia="bg-BG"/>
        </w:rPr>
        <w:t>недостатъчност в размера на резервата за оптимално съхранение на популации на приоритетни за опазване редки защитени видове и местообитанията им, и характерни за района естествени екосистеми. Други причини са ф</w:t>
      </w:r>
      <w:r w:rsidRPr="002544D2">
        <w:rPr>
          <w:rFonts w:ascii="Times New Roman" w:hAnsi="Times New Roman" w:cs="Times New Roman"/>
          <w:sz w:val="24"/>
          <w:szCs w:val="24"/>
          <w:lang w:val="bg-BG"/>
        </w:rPr>
        <w:t>рагментирани местообитания, безпокойството и стопанските мероприятия.</w:t>
      </w:r>
      <w:r w:rsidRPr="002544D2">
        <w:rPr>
          <w:rFonts w:ascii="Times New Roman" w:eastAsia="Times New Roman" w:hAnsi="Times New Roman" w:cs="Times New Roman"/>
          <w:color w:val="000000"/>
          <w:sz w:val="24"/>
          <w:szCs w:val="24"/>
          <w:lang w:val="bg-BG" w:eastAsia="bg-BG"/>
        </w:rPr>
        <w:t xml:space="preserve"> Необходимо е да се постигне максимална стабилност на популациите на приоритетните за опазване видове и техните местообитания.</w:t>
      </w:r>
    </w:p>
    <w:p w:rsidR="00E6103B" w:rsidRPr="00E6103B" w:rsidRDefault="00E6103B" w:rsidP="00E6103B">
      <w:pPr>
        <w:pStyle w:val="Default"/>
        <w:spacing w:after="120"/>
        <w:jc w:val="both"/>
        <w:rPr>
          <w:lang w:val="bg-BG"/>
        </w:rPr>
      </w:pPr>
      <w:r w:rsidRPr="00E6103B">
        <w:rPr>
          <w:bCs/>
          <w:lang w:val="bg-BG"/>
        </w:rPr>
        <w:t>Главни</w:t>
      </w:r>
      <w:r w:rsidR="00E35B49" w:rsidRPr="00E6103B">
        <w:rPr>
          <w:bCs/>
          <w:lang w:val="bg-BG"/>
        </w:rPr>
        <w:t xml:space="preserve"> цел</w:t>
      </w:r>
      <w:r w:rsidRPr="00E6103B">
        <w:rPr>
          <w:bCs/>
          <w:lang w:val="bg-BG"/>
        </w:rPr>
        <w:t>и</w:t>
      </w:r>
      <w:r w:rsidR="00E35B49" w:rsidRPr="00E6103B">
        <w:rPr>
          <w:bCs/>
          <w:lang w:val="bg-BG"/>
        </w:rPr>
        <w:t xml:space="preserve"> </w:t>
      </w:r>
      <w:r w:rsidRPr="00E6103B">
        <w:rPr>
          <w:bCs/>
          <w:lang w:val="bg-BG"/>
        </w:rPr>
        <w:t>на управлението на резервата са опазване, поддържане и възстановяване на естествения характер, генетичен ресурс и ненарушеност на</w:t>
      </w:r>
      <w:r w:rsidR="008B4A84">
        <w:rPr>
          <w:bCs/>
          <w:lang w:val="bg-BG"/>
        </w:rPr>
        <w:t xml:space="preserve"> местообитанията и на популациит</w:t>
      </w:r>
      <w:r w:rsidRPr="00E6103B">
        <w:rPr>
          <w:bCs/>
          <w:lang w:val="bg-BG"/>
        </w:rPr>
        <w:t xml:space="preserve">е на видове обект на опазване. Второстепенните цели, в тази връзка са: Опазване, поддържане или възстановяване на горите; Създаване на условия за развитие на </w:t>
      </w:r>
      <w:r w:rsidR="008B4A84">
        <w:rPr>
          <w:bCs/>
          <w:lang w:val="bg-BG"/>
        </w:rPr>
        <w:t>научни и образователни дейности, и</w:t>
      </w:r>
      <w:r w:rsidRPr="00E6103B">
        <w:rPr>
          <w:bCs/>
          <w:lang w:val="bg-BG"/>
        </w:rPr>
        <w:t xml:space="preserve"> Осигуряване на институционално развитие</w:t>
      </w:r>
      <w:r w:rsidR="008B4A84">
        <w:rPr>
          <w:bCs/>
          <w:lang w:val="bg-BG"/>
        </w:rPr>
        <w:t>.</w:t>
      </w:r>
    </w:p>
    <w:p w:rsidR="00E35B49" w:rsidRPr="00E6103B" w:rsidRDefault="00E35B49" w:rsidP="00E6103B">
      <w:pPr>
        <w:pStyle w:val="Default"/>
        <w:spacing w:after="120"/>
        <w:jc w:val="both"/>
        <w:rPr>
          <w:rFonts w:eastAsia="Times New Roman"/>
          <w:lang w:eastAsia="bg-BG"/>
        </w:rPr>
      </w:pPr>
      <w:r w:rsidRPr="00E6103B">
        <w:rPr>
          <w:rFonts w:eastAsia="Times New Roman"/>
          <w:lang w:val="bg-BG" w:eastAsia="bg-BG"/>
        </w:rPr>
        <w:t>Комплекса от програми за постигане на заложените цели на управление, включва следните направления: Развитие на научни изследвания, мониторинг и информационно обезпечаване управлението на резервата; Опазване и поддържане на биоразнообразието – видове и местообитания; Институционално развитие; Връзки с обществеността и образование</w:t>
      </w:r>
      <w:r w:rsidR="008B4A84">
        <w:rPr>
          <w:rFonts w:eastAsia="Times New Roman"/>
          <w:lang w:val="bg-BG" w:eastAsia="bg-BG"/>
        </w:rPr>
        <w:t>.</w:t>
      </w:r>
    </w:p>
    <w:p w:rsidR="00E35B49" w:rsidRPr="00E6103B" w:rsidRDefault="00E35B49" w:rsidP="00E35B49">
      <w:pPr>
        <w:pStyle w:val="Default"/>
        <w:spacing w:after="120"/>
        <w:jc w:val="both"/>
        <w:sectPr w:rsidR="00E35B49" w:rsidRPr="00E6103B" w:rsidSect="00F5520B">
          <w:footerReference w:type="default" r:id="rId14"/>
          <w:pgSz w:w="11906" w:h="17338"/>
          <w:pgMar w:top="864" w:right="864" w:bottom="864" w:left="864" w:header="720" w:footer="720" w:gutter="0"/>
          <w:cols w:space="720"/>
          <w:noEndnote/>
        </w:sectPr>
      </w:pPr>
    </w:p>
    <w:p w:rsidR="00FE1173" w:rsidRPr="00FE11E6" w:rsidRDefault="00F5520B" w:rsidP="00FC1E58">
      <w:pPr>
        <w:pStyle w:val="Default"/>
        <w:spacing w:after="120" w:line="276" w:lineRule="auto"/>
        <w:jc w:val="both"/>
        <w:outlineLvl w:val="0"/>
        <w:rPr>
          <w:lang w:val="bg-BG"/>
        </w:rPr>
      </w:pPr>
      <w:bookmarkStart w:id="9" w:name="_Toc407675333"/>
      <w:bookmarkStart w:id="10" w:name="_Toc412986621"/>
      <w:bookmarkStart w:id="11" w:name="_Toc428968111"/>
      <w:r w:rsidRPr="00FE11E6">
        <w:rPr>
          <w:b/>
          <w:bCs/>
          <w:lang w:val="bg-BG"/>
        </w:rPr>
        <w:lastRenderedPageBreak/>
        <w:t>Ч А С Т 0: ВЪВЕДЕНИЕ</w:t>
      </w:r>
      <w:bookmarkEnd w:id="9"/>
      <w:bookmarkEnd w:id="10"/>
      <w:bookmarkEnd w:id="11"/>
    </w:p>
    <w:p w:rsidR="00FE1173" w:rsidRPr="00FE11E6" w:rsidRDefault="00FE1173" w:rsidP="00FC1E58">
      <w:pPr>
        <w:pStyle w:val="Default"/>
        <w:spacing w:after="120" w:line="276" w:lineRule="auto"/>
        <w:outlineLvl w:val="1"/>
        <w:rPr>
          <w:lang w:val="bg-BG"/>
        </w:rPr>
      </w:pPr>
      <w:bookmarkStart w:id="12" w:name="_Toc407675334"/>
      <w:bookmarkStart w:id="13" w:name="_Toc412986622"/>
      <w:bookmarkStart w:id="14" w:name="_Toc428968112"/>
      <w:r w:rsidRPr="00FE11E6">
        <w:rPr>
          <w:b/>
          <w:bCs/>
          <w:lang w:val="bg-BG"/>
        </w:rPr>
        <w:t>0.1. ОСНОВАНИЕ ЗА РАЗРАБОТВАНЕТО НА ПУ</w:t>
      </w:r>
      <w:bookmarkEnd w:id="12"/>
      <w:bookmarkEnd w:id="13"/>
      <w:bookmarkEnd w:id="14"/>
      <w:r w:rsidRPr="00FE11E6">
        <w:rPr>
          <w:b/>
          <w:bCs/>
          <w:lang w:val="bg-BG"/>
        </w:rPr>
        <w:t xml:space="preserve"> </w:t>
      </w:r>
    </w:p>
    <w:p w:rsidR="008E3556" w:rsidRDefault="008E3556" w:rsidP="00FE205A">
      <w:pPr>
        <w:pStyle w:val="Default"/>
        <w:spacing w:after="120"/>
        <w:contextualSpacing/>
        <w:jc w:val="both"/>
      </w:pPr>
      <w:bookmarkStart w:id="15" w:name="_Toc407675335"/>
      <w:r w:rsidRPr="00D46988">
        <w:rPr>
          <w:lang w:val="bg-BG"/>
        </w:rPr>
        <w:t>Основна предпоставка за разработване на настоящия План е необходимостта от съвременно управление на категорията “поддържан резерват” стандартизирано с общоевропейските изисквания за прилагане на мерки за специализирано опазване на защитената територия.</w:t>
      </w:r>
    </w:p>
    <w:p w:rsidR="008E3556" w:rsidRPr="00536002" w:rsidRDefault="008E3556" w:rsidP="00FE205A">
      <w:pPr>
        <w:spacing w:after="120"/>
        <w:jc w:val="both"/>
        <w:outlineLvl w:val="2"/>
        <w:rPr>
          <w:rFonts w:ascii="Times New Roman" w:hAnsi="Times New Roman" w:cs="Times New Roman"/>
          <w:b/>
          <w:sz w:val="24"/>
          <w:lang w:val="bg-BG"/>
        </w:rPr>
      </w:pPr>
      <w:bookmarkStart w:id="16" w:name="_Toc428968113"/>
      <w:r w:rsidRPr="00536002">
        <w:rPr>
          <w:rFonts w:ascii="Times New Roman" w:hAnsi="Times New Roman" w:cs="Times New Roman"/>
          <w:b/>
          <w:sz w:val="24"/>
          <w:lang w:val="bg-BG"/>
        </w:rPr>
        <w:t>0.1.1. Законова и нормативна основа</w:t>
      </w:r>
      <w:bookmarkEnd w:id="16"/>
    </w:p>
    <w:p w:rsidR="008E3556" w:rsidRPr="00536002" w:rsidRDefault="008E3556" w:rsidP="00AD2B64">
      <w:pPr>
        <w:pStyle w:val="Default"/>
        <w:numPr>
          <w:ilvl w:val="0"/>
          <w:numId w:val="46"/>
        </w:numPr>
        <w:spacing w:after="12"/>
        <w:jc w:val="both"/>
        <w:rPr>
          <w:lang w:val="bg-BG"/>
        </w:rPr>
      </w:pPr>
      <w:r w:rsidRPr="00536002">
        <w:rPr>
          <w:iCs/>
          <w:lang w:val="bg-BG"/>
        </w:rPr>
        <w:t xml:space="preserve">Закон за защитените територии </w:t>
      </w:r>
      <w:r w:rsidRPr="00536002">
        <w:rPr>
          <w:lang w:val="bg-BG"/>
        </w:rPr>
        <w:t>- обн. в ДВ бр.133 от 11.11.1998 г., (посл. изм. ДВ. бр.</w:t>
      </w:r>
      <w:r w:rsidR="007C596C">
        <w:t xml:space="preserve"> 9</w:t>
      </w:r>
      <w:r w:rsidR="007C596C">
        <w:rPr>
          <w:lang w:val="bg-BG"/>
        </w:rPr>
        <w:t xml:space="preserve">8 от </w:t>
      </w:r>
      <w:r w:rsidR="007C596C">
        <w:t>2</w:t>
      </w:r>
      <w:r w:rsidR="007C596C">
        <w:rPr>
          <w:lang w:val="bg-BG"/>
        </w:rPr>
        <w:t xml:space="preserve">8 Ноември 2014 </w:t>
      </w:r>
      <w:r w:rsidRPr="00536002">
        <w:rPr>
          <w:lang w:val="bg-BG"/>
        </w:rPr>
        <w:t>г.);</w:t>
      </w:r>
    </w:p>
    <w:p w:rsidR="008E3556" w:rsidRPr="00536002" w:rsidRDefault="008E3556" w:rsidP="00AD2B64">
      <w:pPr>
        <w:pStyle w:val="Default"/>
        <w:numPr>
          <w:ilvl w:val="0"/>
          <w:numId w:val="46"/>
        </w:numPr>
        <w:jc w:val="both"/>
        <w:rPr>
          <w:lang w:val="bg-BG"/>
        </w:rPr>
      </w:pPr>
      <w:r w:rsidRPr="00536002">
        <w:rPr>
          <w:lang w:val="bg-BG"/>
        </w:rPr>
        <w:t xml:space="preserve">Наредба </w:t>
      </w:r>
      <w:r w:rsidRPr="00536002">
        <w:rPr>
          <w:iCs/>
          <w:lang w:val="bg-BG"/>
        </w:rPr>
        <w:t xml:space="preserve">за разработване на планове за управление на защитени територии </w:t>
      </w:r>
      <w:r w:rsidRPr="00536002">
        <w:rPr>
          <w:lang w:val="bg-BG"/>
        </w:rPr>
        <w:t xml:space="preserve">- обн. ДВ бр. 13 от 15.02.2000 г. (изм. и доп. ДВ. бр.55 от 20 Юли 2012г.); </w:t>
      </w:r>
    </w:p>
    <w:p w:rsidR="008E3556" w:rsidRPr="00536002" w:rsidRDefault="008E3556" w:rsidP="00AD2B64">
      <w:pPr>
        <w:pStyle w:val="Default"/>
        <w:numPr>
          <w:ilvl w:val="0"/>
          <w:numId w:val="46"/>
        </w:numPr>
        <w:jc w:val="both"/>
        <w:rPr>
          <w:lang w:val="bg-BG"/>
        </w:rPr>
      </w:pPr>
      <w:r w:rsidRPr="00536002">
        <w:rPr>
          <w:lang w:val="bg-BG"/>
        </w:rPr>
        <w:t>Заповед № 163 от 19.01.1966 г. на председателя на Комитета по горите и горската промишленост (ДВ, бр. 32 от 1966 г.)</w:t>
      </w:r>
    </w:p>
    <w:p w:rsidR="00744348" w:rsidRPr="00536002" w:rsidRDefault="00744348" w:rsidP="00AD2B64">
      <w:pPr>
        <w:pStyle w:val="Default"/>
        <w:numPr>
          <w:ilvl w:val="0"/>
          <w:numId w:val="46"/>
        </w:numPr>
        <w:jc w:val="both"/>
        <w:rPr>
          <w:lang w:val="bg-BG"/>
        </w:rPr>
      </w:pPr>
      <w:r w:rsidRPr="00536002">
        <w:rPr>
          <w:rFonts w:eastAsia="Calibri"/>
          <w:lang w:val="bg-BG"/>
        </w:rPr>
        <w:t>Заповед № 2245 от 30.12.1956 г. на Главно управление на горите</w:t>
      </w:r>
      <w:r w:rsidRPr="00536002">
        <w:rPr>
          <w:lang w:val="bg-BG"/>
        </w:rPr>
        <w:t xml:space="preserve"> </w:t>
      </w:r>
      <w:r w:rsidR="00C60D88">
        <w:rPr>
          <w:lang w:val="bg-BG"/>
        </w:rPr>
        <w:t xml:space="preserve">(ДВ, </w:t>
      </w:r>
      <w:r w:rsidR="00C60D88" w:rsidRPr="00FC49CD">
        <w:t xml:space="preserve">бр. </w:t>
      </w:r>
      <w:r w:rsidR="00C60D88" w:rsidRPr="00FC49CD">
        <w:rPr>
          <w:color w:val="auto"/>
        </w:rPr>
        <w:t>1-4-10-2245-1956</w:t>
      </w:r>
      <w:r w:rsidR="00C60D88">
        <w:rPr>
          <w:lang w:val="bg-BG"/>
        </w:rPr>
        <w:t xml:space="preserve">) </w:t>
      </w:r>
      <w:r w:rsidRPr="00536002">
        <w:rPr>
          <w:lang w:val="bg-BG"/>
        </w:rPr>
        <w:t xml:space="preserve">за </w:t>
      </w:r>
      <w:r w:rsidR="00C60D88">
        <w:rPr>
          <w:lang w:val="bg-BG"/>
        </w:rPr>
        <w:t>обявяване на резерват „Чамлъка”</w:t>
      </w:r>
    </w:p>
    <w:p w:rsidR="008E3556" w:rsidRPr="00536002" w:rsidRDefault="00855256" w:rsidP="00AD2B64">
      <w:pPr>
        <w:pStyle w:val="Default"/>
        <w:numPr>
          <w:ilvl w:val="0"/>
          <w:numId w:val="46"/>
        </w:numPr>
        <w:jc w:val="both"/>
        <w:rPr>
          <w:lang w:val="bg-BG"/>
        </w:rPr>
      </w:pPr>
      <w:r w:rsidRPr="00536002">
        <w:rPr>
          <w:lang w:val="bg-BG"/>
        </w:rPr>
        <w:t>Заповед № РД-369</w:t>
      </w:r>
      <w:r w:rsidR="008E3556" w:rsidRPr="00536002">
        <w:rPr>
          <w:lang w:val="bg-BG"/>
        </w:rPr>
        <w:t xml:space="preserve"> от 15 октомври 1999 г. </w:t>
      </w:r>
      <w:r w:rsidR="00C60D88">
        <w:rPr>
          <w:lang w:val="bg-BG"/>
        </w:rPr>
        <w:t>на М</w:t>
      </w:r>
      <w:r w:rsidR="00077374">
        <w:rPr>
          <w:lang w:val="bg-BG"/>
        </w:rPr>
        <w:t>инистъра на околната среда и водите</w:t>
      </w:r>
      <w:r w:rsidR="00C60D88">
        <w:rPr>
          <w:lang w:val="bg-BG"/>
        </w:rPr>
        <w:t xml:space="preserve"> (</w:t>
      </w:r>
      <w:r w:rsidR="00C60D88">
        <w:t xml:space="preserve">ДВ, бр. </w:t>
      </w:r>
      <w:r w:rsidR="00C60D88" w:rsidRPr="00A70351">
        <w:rPr>
          <w:color w:val="auto"/>
        </w:rPr>
        <w:t>97/1999</w:t>
      </w:r>
      <w:r w:rsidR="00C60D88">
        <w:rPr>
          <w:lang w:val="bg-BG"/>
        </w:rPr>
        <w:t>)</w:t>
      </w:r>
      <w:r w:rsidR="00744348" w:rsidRPr="00536002">
        <w:rPr>
          <w:lang w:val="bg-BG"/>
        </w:rPr>
        <w:t xml:space="preserve"> </w:t>
      </w:r>
      <w:r w:rsidR="008E3556" w:rsidRPr="00536002">
        <w:rPr>
          <w:lang w:val="bg-BG"/>
        </w:rPr>
        <w:t>за прекатегоризиране на резерват “</w:t>
      </w:r>
      <w:r w:rsidRPr="00536002">
        <w:rPr>
          <w:lang w:val="bg-BG"/>
        </w:rPr>
        <w:t>Чамлъка</w:t>
      </w:r>
      <w:r w:rsidR="008E3556" w:rsidRPr="00536002">
        <w:rPr>
          <w:lang w:val="bg-BG"/>
        </w:rPr>
        <w:t>” в по</w:t>
      </w:r>
      <w:r w:rsidR="00C60D88">
        <w:rPr>
          <w:lang w:val="bg-BG"/>
        </w:rPr>
        <w:t>ддържан резерват със същото име</w:t>
      </w:r>
    </w:p>
    <w:p w:rsidR="008E3556" w:rsidRPr="00536002" w:rsidRDefault="00744348" w:rsidP="00FC1E58">
      <w:pPr>
        <w:spacing w:before="240" w:after="120"/>
        <w:jc w:val="both"/>
        <w:outlineLvl w:val="2"/>
        <w:rPr>
          <w:rFonts w:ascii="Times New Roman" w:hAnsi="Times New Roman" w:cs="Times New Roman"/>
          <w:b/>
          <w:sz w:val="24"/>
          <w:lang w:val="bg-BG"/>
        </w:rPr>
      </w:pPr>
      <w:bookmarkStart w:id="17" w:name="_Toc428968114"/>
      <w:r w:rsidRPr="00536002">
        <w:rPr>
          <w:rFonts w:ascii="Times New Roman" w:hAnsi="Times New Roman" w:cs="Times New Roman"/>
          <w:b/>
          <w:sz w:val="24"/>
          <w:lang w:val="bg-BG"/>
        </w:rPr>
        <w:t>0.1.2. Договор с възложителя</w:t>
      </w:r>
      <w:bookmarkEnd w:id="17"/>
    </w:p>
    <w:p w:rsidR="00FE11E6" w:rsidRPr="00536002" w:rsidRDefault="00FE11E6" w:rsidP="00AD2B64">
      <w:pPr>
        <w:pStyle w:val="ListParagraph"/>
        <w:numPr>
          <w:ilvl w:val="0"/>
          <w:numId w:val="44"/>
        </w:numPr>
        <w:autoSpaceDE w:val="0"/>
        <w:autoSpaceDN w:val="0"/>
        <w:adjustRightInd w:val="0"/>
        <w:spacing w:after="120"/>
        <w:jc w:val="both"/>
        <w:rPr>
          <w:rFonts w:ascii="Times New Roman" w:hAnsi="Times New Roman" w:cs="Times New Roman"/>
          <w:color w:val="000000"/>
          <w:sz w:val="24"/>
          <w:szCs w:val="24"/>
          <w:lang w:val="bg-BG"/>
        </w:rPr>
      </w:pPr>
      <w:r w:rsidRPr="00536002">
        <w:rPr>
          <w:rFonts w:ascii="Times New Roman" w:hAnsi="Times New Roman" w:cs="Times New Roman"/>
          <w:color w:val="000000"/>
          <w:sz w:val="24"/>
          <w:szCs w:val="24"/>
          <w:lang w:val="bg-BG"/>
        </w:rPr>
        <w:t>Договор № Д OIIOC - 4/15.08.2013, сключен между Регионална инспекция по околната среда и водите – Хасково и БДЗП ЕООД, за разработване на планове за управление на резерват „Вълчи дол“ и поддържани резервати „Женда“, „Борака“, „Боровец“ и „Чамлъка“,</w:t>
      </w:r>
      <w:r w:rsidR="00C60D88">
        <w:rPr>
          <w:rFonts w:ascii="Times New Roman" w:hAnsi="Times New Roman" w:cs="Times New Roman"/>
          <w:color w:val="000000"/>
          <w:sz w:val="24"/>
          <w:szCs w:val="24"/>
          <w:lang w:val="bg-BG"/>
        </w:rPr>
        <w:t xml:space="preserve"> в рамките на За</w:t>
      </w:r>
      <w:r w:rsidRPr="00536002">
        <w:rPr>
          <w:rFonts w:ascii="Times New Roman" w:hAnsi="Times New Roman" w:cs="Times New Roman"/>
          <w:color w:val="000000"/>
          <w:sz w:val="24"/>
          <w:szCs w:val="24"/>
          <w:lang w:val="bg-BG"/>
        </w:rPr>
        <w:t xml:space="preserve">повед № РД – 491 / 21.06.2012 г. </w:t>
      </w:r>
      <w:r w:rsidR="00C60D88">
        <w:rPr>
          <w:rFonts w:ascii="Times New Roman" w:hAnsi="Times New Roman" w:cs="Times New Roman"/>
          <w:color w:val="000000"/>
          <w:sz w:val="24"/>
          <w:szCs w:val="24"/>
          <w:lang w:val="bg-BG"/>
        </w:rPr>
        <w:t xml:space="preserve">на Министъра на околната среда и водите </w:t>
      </w:r>
      <w:r w:rsidRPr="00536002">
        <w:rPr>
          <w:rFonts w:ascii="Times New Roman" w:hAnsi="Times New Roman" w:cs="Times New Roman"/>
          <w:color w:val="000000"/>
          <w:sz w:val="24"/>
          <w:szCs w:val="24"/>
          <w:lang w:val="bg-BG"/>
        </w:rPr>
        <w:t>за предоставяне на безвъзмездна финансова помощ по Оперативна програма „Околна среда 2007 – 2013 г.“, приоритетна ос 3 „Опазване на биологичното разнообразие“.</w:t>
      </w:r>
    </w:p>
    <w:p w:rsidR="00744348" w:rsidRPr="00536002" w:rsidRDefault="00744348" w:rsidP="00FC1E58">
      <w:pPr>
        <w:jc w:val="both"/>
        <w:outlineLvl w:val="2"/>
        <w:rPr>
          <w:rFonts w:ascii="Times New Roman" w:hAnsi="Times New Roman" w:cs="Times New Roman"/>
          <w:b/>
          <w:sz w:val="24"/>
          <w:lang w:val="bg-BG"/>
        </w:rPr>
      </w:pPr>
      <w:bookmarkStart w:id="18" w:name="_Toc428968115"/>
      <w:r w:rsidRPr="00536002">
        <w:rPr>
          <w:rFonts w:ascii="Times New Roman" w:hAnsi="Times New Roman" w:cs="Times New Roman"/>
          <w:b/>
          <w:sz w:val="24"/>
          <w:lang w:val="bg-BG"/>
        </w:rPr>
        <w:t>0.1.3. Утвърдено Задание от Министъра на околната среда и водите</w:t>
      </w:r>
      <w:bookmarkEnd w:id="18"/>
      <w:r w:rsidRPr="00536002">
        <w:rPr>
          <w:rFonts w:ascii="Times New Roman" w:hAnsi="Times New Roman" w:cs="Times New Roman"/>
          <w:b/>
          <w:sz w:val="24"/>
          <w:lang w:val="bg-BG"/>
        </w:rPr>
        <w:t xml:space="preserve"> </w:t>
      </w:r>
    </w:p>
    <w:p w:rsidR="00FE11E6" w:rsidRPr="00536002" w:rsidRDefault="00FE11E6" w:rsidP="00AD2B64">
      <w:pPr>
        <w:pStyle w:val="ListParagraph"/>
        <w:numPr>
          <w:ilvl w:val="0"/>
          <w:numId w:val="45"/>
        </w:numPr>
        <w:autoSpaceDE w:val="0"/>
        <w:autoSpaceDN w:val="0"/>
        <w:adjustRightInd w:val="0"/>
        <w:spacing w:after="240"/>
        <w:jc w:val="both"/>
        <w:rPr>
          <w:rFonts w:ascii="Times New Roman" w:hAnsi="Times New Roman" w:cs="Times New Roman"/>
          <w:color w:val="000000"/>
          <w:sz w:val="24"/>
          <w:szCs w:val="24"/>
          <w:lang w:val="bg-BG"/>
        </w:rPr>
      </w:pPr>
      <w:r w:rsidRPr="00536002">
        <w:rPr>
          <w:rFonts w:ascii="Times New Roman" w:hAnsi="Times New Roman" w:cs="Times New Roman"/>
          <w:color w:val="000000"/>
          <w:sz w:val="24"/>
          <w:szCs w:val="24"/>
          <w:lang w:val="bg-BG"/>
        </w:rPr>
        <w:t>Задание за разработване на план за управление на поддържан резерват „Чамлъка“, утвърдено от Министъра на околната среда и водите и писмо с изх. № НСЗП-23/25.01.2012г. на Министерство на околната среда и водите, с което се съгласува намерението на РИОСВ – Хасково за възлагане и финансиране на разработването на план за управление на поддържан резерват “Чамлъка“.</w:t>
      </w:r>
    </w:p>
    <w:p w:rsidR="00FE1173" w:rsidRPr="00FE11E6" w:rsidRDefault="00FE1173" w:rsidP="00FE205A">
      <w:pPr>
        <w:autoSpaceDE w:val="0"/>
        <w:autoSpaceDN w:val="0"/>
        <w:adjustRightInd w:val="0"/>
        <w:spacing w:before="240" w:line="276" w:lineRule="auto"/>
        <w:jc w:val="both"/>
        <w:outlineLvl w:val="1"/>
        <w:rPr>
          <w:rFonts w:ascii="Times New Roman" w:hAnsi="Times New Roman" w:cs="Times New Roman"/>
          <w:color w:val="000000"/>
          <w:sz w:val="24"/>
          <w:szCs w:val="24"/>
          <w:lang w:val="bg-BG"/>
        </w:rPr>
      </w:pPr>
      <w:bookmarkStart w:id="19" w:name="_Toc412986623"/>
      <w:bookmarkStart w:id="20" w:name="_Toc428968116"/>
      <w:r w:rsidRPr="00FE11E6">
        <w:rPr>
          <w:rFonts w:ascii="Times New Roman" w:hAnsi="Times New Roman" w:cs="Times New Roman"/>
          <w:b/>
          <w:bCs/>
          <w:color w:val="000000"/>
          <w:sz w:val="24"/>
          <w:szCs w:val="24"/>
          <w:lang w:val="bg-BG"/>
        </w:rPr>
        <w:t>0.2. ПРОЦЕС НА РАЗРАБОТВАНЕ – УЧАСТНИЦИ, ОБЩЕСТВЕНИ ОБСЪЖДАНИЯ</w:t>
      </w:r>
      <w:bookmarkEnd w:id="15"/>
      <w:bookmarkEnd w:id="19"/>
      <w:bookmarkEnd w:id="20"/>
    </w:p>
    <w:p w:rsidR="00FE1173" w:rsidRPr="00FE11E6" w:rsidRDefault="00FE1173" w:rsidP="00377C0A">
      <w:pPr>
        <w:autoSpaceDE w:val="0"/>
        <w:autoSpaceDN w:val="0"/>
        <w:adjustRightInd w:val="0"/>
        <w:spacing w:after="120" w:line="276" w:lineRule="auto"/>
        <w:jc w:val="both"/>
        <w:outlineLvl w:val="2"/>
        <w:rPr>
          <w:rFonts w:ascii="Times New Roman" w:hAnsi="Times New Roman" w:cs="Times New Roman"/>
          <w:b/>
          <w:color w:val="000000"/>
          <w:sz w:val="24"/>
          <w:szCs w:val="24"/>
          <w:lang w:val="bg-BG"/>
        </w:rPr>
      </w:pPr>
      <w:bookmarkStart w:id="21" w:name="_Toc407675336"/>
      <w:bookmarkStart w:id="22" w:name="_Toc412986624"/>
      <w:bookmarkStart w:id="23" w:name="_Toc428968117"/>
      <w:r w:rsidRPr="00FE11E6">
        <w:rPr>
          <w:rFonts w:ascii="Times New Roman" w:hAnsi="Times New Roman" w:cs="Times New Roman"/>
          <w:b/>
          <w:color w:val="000000"/>
          <w:sz w:val="24"/>
          <w:szCs w:val="24"/>
          <w:lang w:val="bg-BG"/>
        </w:rPr>
        <w:t>0.2.1 Експертен колектив</w:t>
      </w:r>
      <w:bookmarkEnd w:id="21"/>
      <w:bookmarkEnd w:id="22"/>
      <w:bookmarkEnd w:id="23"/>
    </w:p>
    <w:p w:rsidR="00FE1173" w:rsidRPr="00FE11E6" w:rsidRDefault="00FE1173" w:rsidP="00FE205A">
      <w:pPr>
        <w:autoSpaceDE w:val="0"/>
        <w:autoSpaceDN w:val="0"/>
        <w:adjustRightInd w:val="0"/>
        <w:spacing w:after="120"/>
        <w:jc w:val="both"/>
        <w:rPr>
          <w:rFonts w:ascii="Times New Roman" w:hAnsi="Times New Roman" w:cs="Times New Roman"/>
          <w:sz w:val="24"/>
          <w:szCs w:val="24"/>
          <w:lang w:val="bg-BG"/>
        </w:rPr>
      </w:pPr>
      <w:r w:rsidRPr="00FE11E6">
        <w:rPr>
          <w:rFonts w:ascii="Times New Roman" w:hAnsi="Times New Roman" w:cs="Times New Roman"/>
          <w:sz w:val="24"/>
          <w:szCs w:val="24"/>
          <w:lang w:val="bg-BG"/>
        </w:rPr>
        <w:t xml:space="preserve">Планът за управление се разработва от колектив от експерти в съответните области, в </w:t>
      </w:r>
      <w:r w:rsidR="007A081A" w:rsidRPr="00FE11E6">
        <w:rPr>
          <w:rFonts w:ascii="Times New Roman" w:hAnsi="Times New Roman" w:cs="Times New Roman"/>
          <w:sz w:val="24"/>
          <w:szCs w:val="24"/>
          <w:lang w:val="bg-BG"/>
        </w:rPr>
        <w:t>това число с</w:t>
      </w:r>
      <w:r w:rsidRPr="00FE11E6">
        <w:rPr>
          <w:rFonts w:ascii="Times New Roman" w:hAnsi="Times New Roman" w:cs="Times New Roman"/>
          <w:sz w:val="24"/>
          <w:szCs w:val="24"/>
          <w:lang w:val="bg-BG"/>
        </w:rPr>
        <w:t xml:space="preserve"> участието на биолог, фитоценолог</w:t>
      </w:r>
      <w:r w:rsidR="00525764" w:rsidRPr="00FE11E6">
        <w:rPr>
          <w:rFonts w:ascii="Times New Roman" w:hAnsi="Times New Roman" w:cs="Times New Roman"/>
          <w:sz w:val="24"/>
          <w:szCs w:val="24"/>
          <w:lang w:val="bg-BG"/>
        </w:rPr>
        <w:t xml:space="preserve"> и ботаник</w:t>
      </w:r>
      <w:r w:rsidRPr="00FE11E6">
        <w:rPr>
          <w:rFonts w:ascii="Times New Roman" w:hAnsi="Times New Roman" w:cs="Times New Roman"/>
          <w:sz w:val="24"/>
          <w:szCs w:val="24"/>
          <w:lang w:val="bg-BG"/>
        </w:rPr>
        <w:t>, еколог</w:t>
      </w:r>
      <w:r w:rsidR="00525764" w:rsidRPr="00FE11E6">
        <w:rPr>
          <w:rFonts w:ascii="Times New Roman" w:hAnsi="Times New Roman" w:cs="Times New Roman"/>
          <w:sz w:val="24"/>
          <w:szCs w:val="24"/>
          <w:lang w:val="bg-BG"/>
        </w:rPr>
        <w:t>, херпетолог и лицензиран лесоинжинер.</w:t>
      </w:r>
    </w:p>
    <w:p w:rsidR="00FE1173" w:rsidRDefault="00525764" w:rsidP="00FE205A">
      <w:pPr>
        <w:autoSpaceDE w:val="0"/>
        <w:autoSpaceDN w:val="0"/>
        <w:adjustRightInd w:val="0"/>
        <w:jc w:val="both"/>
        <w:rPr>
          <w:rFonts w:ascii="Times New Roman" w:hAnsi="Times New Roman" w:cs="Times New Roman"/>
          <w:color w:val="000000"/>
          <w:sz w:val="24"/>
          <w:szCs w:val="24"/>
          <w:lang w:val="bg-BG"/>
        </w:rPr>
      </w:pPr>
      <w:r w:rsidRPr="00FE11E6">
        <w:rPr>
          <w:rFonts w:ascii="Times New Roman" w:hAnsi="Times New Roman" w:cs="Times New Roman"/>
          <w:color w:val="000000"/>
          <w:sz w:val="24"/>
          <w:szCs w:val="24"/>
          <w:lang w:val="bg-BG"/>
        </w:rPr>
        <w:t>В рамките на проведените проучвания на компоненти на биологичното разнообразие са взели участие следните ек</w:t>
      </w:r>
      <w:r w:rsidR="00536002">
        <w:rPr>
          <w:rFonts w:ascii="Times New Roman" w:hAnsi="Times New Roman" w:cs="Times New Roman"/>
          <w:color w:val="000000"/>
          <w:sz w:val="24"/>
          <w:szCs w:val="24"/>
          <w:lang w:val="bg-BG"/>
        </w:rPr>
        <w:t>с</w:t>
      </w:r>
      <w:r w:rsidRPr="00FE11E6">
        <w:rPr>
          <w:rFonts w:ascii="Times New Roman" w:hAnsi="Times New Roman" w:cs="Times New Roman"/>
          <w:color w:val="000000"/>
          <w:sz w:val="24"/>
          <w:szCs w:val="24"/>
          <w:lang w:val="bg-BG"/>
        </w:rPr>
        <w:t>п</w:t>
      </w:r>
      <w:r w:rsidR="00536002">
        <w:rPr>
          <w:rFonts w:ascii="Times New Roman" w:hAnsi="Times New Roman" w:cs="Times New Roman"/>
          <w:color w:val="000000"/>
          <w:sz w:val="24"/>
          <w:szCs w:val="24"/>
          <w:lang w:val="bg-BG"/>
        </w:rPr>
        <w:t>е</w:t>
      </w:r>
      <w:r w:rsidRPr="00FE11E6">
        <w:rPr>
          <w:rFonts w:ascii="Times New Roman" w:hAnsi="Times New Roman" w:cs="Times New Roman"/>
          <w:color w:val="000000"/>
          <w:sz w:val="24"/>
          <w:szCs w:val="24"/>
          <w:lang w:val="bg-BG"/>
        </w:rPr>
        <w:t xml:space="preserve">рти: лесоинжинер, ботаник и фитоценолог, експерти в областта </w:t>
      </w:r>
      <w:r w:rsidR="00536002">
        <w:rPr>
          <w:rFonts w:ascii="Times New Roman" w:hAnsi="Times New Roman" w:cs="Times New Roman"/>
          <w:color w:val="000000"/>
          <w:sz w:val="24"/>
          <w:szCs w:val="24"/>
          <w:lang w:val="bg-BG"/>
        </w:rPr>
        <w:t>на земноводните и влечугите, ек</w:t>
      </w:r>
      <w:r w:rsidRPr="00FE11E6">
        <w:rPr>
          <w:rFonts w:ascii="Times New Roman" w:hAnsi="Times New Roman" w:cs="Times New Roman"/>
          <w:color w:val="000000"/>
          <w:sz w:val="24"/>
          <w:szCs w:val="24"/>
          <w:lang w:val="bg-BG"/>
        </w:rPr>
        <w:t>с</w:t>
      </w:r>
      <w:r w:rsidR="00536002">
        <w:rPr>
          <w:rFonts w:ascii="Times New Roman" w:hAnsi="Times New Roman" w:cs="Times New Roman"/>
          <w:color w:val="000000"/>
          <w:sz w:val="24"/>
          <w:szCs w:val="24"/>
          <w:lang w:val="bg-BG"/>
        </w:rPr>
        <w:t>п</w:t>
      </w:r>
      <w:r w:rsidRPr="00FE11E6">
        <w:rPr>
          <w:rFonts w:ascii="Times New Roman" w:hAnsi="Times New Roman" w:cs="Times New Roman"/>
          <w:color w:val="000000"/>
          <w:sz w:val="24"/>
          <w:szCs w:val="24"/>
          <w:lang w:val="bg-BG"/>
        </w:rPr>
        <w:t>ерти в област</w:t>
      </w:r>
      <w:r w:rsidR="00536002">
        <w:rPr>
          <w:rFonts w:ascii="Times New Roman" w:hAnsi="Times New Roman" w:cs="Times New Roman"/>
          <w:color w:val="000000"/>
          <w:sz w:val="24"/>
          <w:szCs w:val="24"/>
          <w:lang w:val="bg-BG"/>
        </w:rPr>
        <w:t>та на орнитофауната, еколог, ек</w:t>
      </w:r>
      <w:r w:rsidRPr="00FE11E6">
        <w:rPr>
          <w:rFonts w:ascii="Times New Roman" w:hAnsi="Times New Roman" w:cs="Times New Roman"/>
          <w:color w:val="000000"/>
          <w:sz w:val="24"/>
          <w:szCs w:val="24"/>
          <w:lang w:val="bg-BG"/>
        </w:rPr>
        <w:t>с</w:t>
      </w:r>
      <w:r w:rsidR="00536002">
        <w:rPr>
          <w:rFonts w:ascii="Times New Roman" w:hAnsi="Times New Roman" w:cs="Times New Roman"/>
          <w:color w:val="000000"/>
          <w:sz w:val="24"/>
          <w:szCs w:val="24"/>
          <w:lang w:val="bg-BG"/>
        </w:rPr>
        <w:t>п</w:t>
      </w:r>
      <w:r w:rsidRPr="00FE11E6">
        <w:rPr>
          <w:rFonts w:ascii="Times New Roman" w:hAnsi="Times New Roman" w:cs="Times New Roman"/>
          <w:color w:val="000000"/>
          <w:sz w:val="24"/>
          <w:szCs w:val="24"/>
          <w:lang w:val="bg-BG"/>
        </w:rPr>
        <w:t>ерт по безгръбначни животни, експерти в областта на гръбначните животни.</w:t>
      </w:r>
    </w:p>
    <w:p w:rsidR="00FE205A" w:rsidRPr="00FE205A" w:rsidRDefault="00FE205A" w:rsidP="00FE205A">
      <w:pPr>
        <w:autoSpaceDE w:val="0"/>
        <w:autoSpaceDN w:val="0"/>
        <w:adjustRightInd w:val="0"/>
        <w:spacing w:after="120" w:line="276" w:lineRule="auto"/>
        <w:jc w:val="both"/>
        <w:rPr>
          <w:rFonts w:ascii="Times New Roman" w:hAnsi="Times New Roman" w:cs="Times New Roman"/>
          <w:i/>
          <w:color w:val="000000"/>
          <w:sz w:val="24"/>
          <w:szCs w:val="24"/>
          <w:lang w:val="bg-BG"/>
        </w:rPr>
      </w:pPr>
      <w:r w:rsidRPr="00FE205A">
        <w:rPr>
          <w:rFonts w:ascii="Times New Roman" w:hAnsi="Times New Roman" w:cs="Times New Roman"/>
          <w:i/>
          <w:color w:val="000000"/>
          <w:sz w:val="24"/>
          <w:szCs w:val="24"/>
          <w:lang w:val="bg-BG"/>
        </w:rPr>
        <w:t>Изпълнител</w:t>
      </w:r>
    </w:p>
    <w:tbl>
      <w:tblPr>
        <w:tblW w:w="5000" w:type="pct"/>
        <w:tblCellMar>
          <w:left w:w="70" w:type="dxa"/>
          <w:right w:w="70" w:type="dxa"/>
        </w:tblCellMar>
        <w:tblLook w:val="04A0" w:firstRow="1" w:lastRow="0" w:firstColumn="1" w:lastColumn="0" w:noHBand="0" w:noVBand="1"/>
      </w:tblPr>
      <w:tblGrid>
        <w:gridCol w:w="4497"/>
        <w:gridCol w:w="5821"/>
      </w:tblGrid>
      <w:tr w:rsidR="00FE205A" w:rsidRPr="009F7847" w:rsidTr="004C367F">
        <w:trPr>
          <w:trHeight w:val="312"/>
        </w:trPr>
        <w:tc>
          <w:tcPr>
            <w:tcW w:w="2179" w:type="pct"/>
            <w:tcBorders>
              <w:top w:val="double" w:sz="6" w:space="0" w:color="auto"/>
              <w:left w:val="nil"/>
              <w:bottom w:val="double" w:sz="6" w:space="0" w:color="auto"/>
              <w:right w:val="nil"/>
            </w:tcBorders>
            <w:shd w:val="clear" w:color="000000" w:fill="F2F2F2"/>
            <w:noWrap/>
            <w:vAlign w:val="center"/>
            <w:hideMark/>
          </w:tcPr>
          <w:p w:rsidR="00FE205A" w:rsidRPr="009F7847" w:rsidRDefault="00FE205A" w:rsidP="004C367F">
            <w:pPr>
              <w:spacing w:after="0"/>
              <w:rPr>
                <w:rFonts w:ascii="Times New Roman" w:eastAsia="Times New Roman" w:hAnsi="Times New Roman" w:cs="Times New Roman"/>
                <w:b/>
                <w:bCs/>
                <w:color w:val="000000"/>
                <w:lang w:val="bg-BG" w:eastAsia="bg-BG"/>
              </w:rPr>
            </w:pPr>
            <w:r w:rsidRPr="009F7847">
              <w:rPr>
                <w:rFonts w:ascii="Times New Roman" w:eastAsia="Times New Roman" w:hAnsi="Times New Roman" w:cs="Times New Roman"/>
                <w:b/>
                <w:bCs/>
                <w:color w:val="000000"/>
                <w:lang w:val="bg-BG" w:eastAsia="bg-BG"/>
              </w:rPr>
              <w:t>Наименование</w:t>
            </w:r>
          </w:p>
        </w:tc>
        <w:tc>
          <w:tcPr>
            <w:tcW w:w="2821" w:type="pct"/>
            <w:tcBorders>
              <w:top w:val="double" w:sz="6" w:space="0" w:color="auto"/>
              <w:left w:val="nil"/>
              <w:bottom w:val="double" w:sz="6" w:space="0" w:color="auto"/>
              <w:right w:val="nil"/>
            </w:tcBorders>
            <w:shd w:val="clear" w:color="000000" w:fill="F2F2F2"/>
            <w:noWrap/>
            <w:vAlign w:val="center"/>
            <w:hideMark/>
          </w:tcPr>
          <w:p w:rsidR="00FE205A" w:rsidRPr="009F7847" w:rsidRDefault="00FE205A" w:rsidP="004C367F">
            <w:pPr>
              <w:spacing w:after="0"/>
              <w:rPr>
                <w:rFonts w:ascii="Times New Roman" w:eastAsia="Times New Roman" w:hAnsi="Times New Roman" w:cs="Times New Roman"/>
                <w:b/>
                <w:bCs/>
                <w:color w:val="000000"/>
                <w:lang w:val="bg-BG" w:eastAsia="bg-BG"/>
              </w:rPr>
            </w:pPr>
            <w:r w:rsidRPr="009F7847">
              <w:rPr>
                <w:rFonts w:ascii="Times New Roman" w:eastAsia="Times New Roman" w:hAnsi="Times New Roman" w:cs="Times New Roman"/>
                <w:b/>
                <w:bCs/>
                <w:color w:val="000000"/>
                <w:lang w:val="bg-BG" w:eastAsia="bg-BG"/>
              </w:rPr>
              <w:t>БДЗП ЕООД</w:t>
            </w:r>
          </w:p>
        </w:tc>
      </w:tr>
      <w:tr w:rsidR="00FE205A" w:rsidRPr="009F7847" w:rsidTr="004C367F">
        <w:trPr>
          <w:trHeight w:val="300"/>
        </w:trPr>
        <w:tc>
          <w:tcPr>
            <w:tcW w:w="2179"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Седалище по регистрация</w:t>
            </w:r>
          </w:p>
        </w:tc>
        <w:tc>
          <w:tcPr>
            <w:tcW w:w="2821"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гр.София, ж.к. Яворов, бл.71, вх.4, ет.1, ап.1</w:t>
            </w:r>
          </w:p>
        </w:tc>
      </w:tr>
      <w:tr w:rsidR="00FE205A" w:rsidRPr="009F7847" w:rsidTr="004C367F">
        <w:trPr>
          <w:trHeight w:val="288"/>
        </w:trPr>
        <w:tc>
          <w:tcPr>
            <w:tcW w:w="2179"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ЕИК/ БУЛСТАТ:</w:t>
            </w:r>
          </w:p>
        </w:tc>
        <w:tc>
          <w:tcPr>
            <w:tcW w:w="2821"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200 665 710</w:t>
            </w:r>
          </w:p>
        </w:tc>
      </w:tr>
      <w:tr w:rsidR="00FE205A" w:rsidRPr="009F7847" w:rsidTr="004C367F">
        <w:trPr>
          <w:trHeight w:val="288"/>
        </w:trPr>
        <w:tc>
          <w:tcPr>
            <w:tcW w:w="2179"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Точен адрес за кореспонденция:</w:t>
            </w:r>
          </w:p>
        </w:tc>
        <w:tc>
          <w:tcPr>
            <w:tcW w:w="2821"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гр.София, ж.к. Яворов, бл.71, вх.4, ет.1, ап.1</w:t>
            </w:r>
          </w:p>
        </w:tc>
      </w:tr>
      <w:tr w:rsidR="00FE205A" w:rsidRPr="009F7847" w:rsidTr="004C367F">
        <w:trPr>
          <w:trHeight w:val="288"/>
        </w:trPr>
        <w:tc>
          <w:tcPr>
            <w:tcW w:w="2179"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Телефонен номер:</w:t>
            </w:r>
          </w:p>
        </w:tc>
        <w:tc>
          <w:tcPr>
            <w:tcW w:w="2821"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02 97 99 500</w:t>
            </w:r>
          </w:p>
        </w:tc>
      </w:tr>
      <w:tr w:rsidR="00FE205A" w:rsidRPr="009F7847" w:rsidTr="004C367F">
        <w:trPr>
          <w:trHeight w:val="288"/>
        </w:trPr>
        <w:tc>
          <w:tcPr>
            <w:tcW w:w="2179"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Факс номер:</w:t>
            </w:r>
          </w:p>
        </w:tc>
        <w:tc>
          <w:tcPr>
            <w:tcW w:w="2821"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02 97 99 501</w:t>
            </w:r>
          </w:p>
        </w:tc>
      </w:tr>
      <w:tr w:rsidR="00FE205A" w:rsidRPr="009F7847" w:rsidTr="004C367F">
        <w:trPr>
          <w:trHeight w:val="288"/>
        </w:trPr>
        <w:tc>
          <w:tcPr>
            <w:tcW w:w="2179"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Лице за контакти:</w:t>
            </w:r>
          </w:p>
        </w:tc>
        <w:tc>
          <w:tcPr>
            <w:tcW w:w="2821" w:type="pct"/>
            <w:tcBorders>
              <w:top w:val="nil"/>
              <w:left w:val="nil"/>
              <w:bottom w:val="single" w:sz="4"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t>Ивайло Петров Иванов</w:t>
            </w:r>
          </w:p>
        </w:tc>
      </w:tr>
      <w:tr w:rsidR="00FE205A" w:rsidRPr="009F7847" w:rsidTr="004C367F">
        <w:trPr>
          <w:trHeight w:val="300"/>
        </w:trPr>
        <w:tc>
          <w:tcPr>
            <w:tcW w:w="2179" w:type="pct"/>
            <w:tcBorders>
              <w:top w:val="nil"/>
              <w:left w:val="nil"/>
              <w:bottom w:val="double" w:sz="6" w:space="0" w:color="auto"/>
              <w:right w:val="nil"/>
            </w:tcBorders>
            <w:shd w:val="clear" w:color="auto" w:fill="auto"/>
            <w:noWrap/>
            <w:vAlign w:val="center"/>
            <w:hideMark/>
          </w:tcPr>
          <w:p w:rsidR="00FE205A" w:rsidRPr="009F7847" w:rsidRDefault="00FE205A" w:rsidP="004C367F">
            <w:pPr>
              <w:spacing w:after="0"/>
              <w:rPr>
                <w:rFonts w:ascii="Times New Roman" w:eastAsia="Times New Roman" w:hAnsi="Times New Roman" w:cs="Times New Roman"/>
                <w:color w:val="000000"/>
                <w:lang w:val="bg-BG" w:eastAsia="bg-BG"/>
              </w:rPr>
            </w:pPr>
            <w:r w:rsidRPr="009F7847">
              <w:rPr>
                <w:rFonts w:ascii="Times New Roman" w:eastAsia="Times New Roman" w:hAnsi="Times New Roman" w:cs="Times New Roman"/>
                <w:color w:val="000000"/>
                <w:lang w:val="bg-BG" w:eastAsia="bg-BG"/>
              </w:rPr>
              <w:lastRenderedPageBreak/>
              <w:t>E-mail:</w:t>
            </w:r>
          </w:p>
        </w:tc>
        <w:tc>
          <w:tcPr>
            <w:tcW w:w="2821" w:type="pct"/>
            <w:tcBorders>
              <w:top w:val="nil"/>
              <w:left w:val="nil"/>
              <w:bottom w:val="double" w:sz="6" w:space="0" w:color="auto"/>
              <w:right w:val="nil"/>
            </w:tcBorders>
            <w:shd w:val="clear" w:color="auto" w:fill="auto"/>
            <w:noWrap/>
            <w:vAlign w:val="center"/>
            <w:hideMark/>
          </w:tcPr>
          <w:p w:rsidR="00FE205A" w:rsidRPr="00FE205A" w:rsidRDefault="00FE205A" w:rsidP="004C367F">
            <w:pPr>
              <w:spacing w:after="0"/>
              <w:rPr>
                <w:rFonts w:ascii="Times New Roman" w:eastAsia="Times New Roman" w:hAnsi="Times New Roman" w:cs="Times New Roman"/>
                <w:color w:val="000000"/>
                <w:lang w:eastAsia="bg-BG"/>
              </w:rPr>
            </w:pPr>
            <w:r w:rsidRPr="009F7847">
              <w:rPr>
                <w:rFonts w:ascii="Times New Roman" w:eastAsia="Times New Roman" w:hAnsi="Times New Roman" w:cs="Times New Roman"/>
                <w:color w:val="000000"/>
                <w:lang w:val="bg-BG" w:eastAsia="bg-BG"/>
              </w:rPr>
              <w:t>bspb.ltd@bspb.or</w:t>
            </w:r>
            <w:r>
              <w:rPr>
                <w:rFonts w:ascii="Times New Roman" w:eastAsia="Times New Roman" w:hAnsi="Times New Roman" w:cs="Times New Roman"/>
                <w:color w:val="000000"/>
                <w:lang w:eastAsia="bg-BG"/>
              </w:rPr>
              <w:t>g</w:t>
            </w:r>
          </w:p>
        </w:tc>
      </w:tr>
    </w:tbl>
    <w:p w:rsidR="00FE205A" w:rsidRPr="009F7847" w:rsidRDefault="00FE205A" w:rsidP="00FE205A">
      <w:pPr>
        <w:autoSpaceDE w:val="0"/>
        <w:autoSpaceDN w:val="0"/>
        <w:adjustRightInd w:val="0"/>
        <w:spacing w:before="360" w:after="120" w:line="276" w:lineRule="auto"/>
        <w:jc w:val="both"/>
        <w:rPr>
          <w:rFonts w:ascii="Times New Roman" w:hAnsi="Times New Roman" w:cs="Times New Roman"/>
          <w:b/>
          <w:i/>
          <w:color w:val="000000"/>
          <w:sz w:val="24"/>
          <w:szCs w:val="24"/>
          <w:lang w:val="bg-BG"/>
        </w:rPr>
      </w:pPr>
      <w:r w:rsidRPr="009F7847">
        <w:rPr>
          <w:rFonts w:ascii="Times New Roman" w:hAnsi="Times New Roman" w:cs="Times New Roman"/>
          <w:b/>
          <w:i/>
          <w:color w:val="000000"/>
          <w:sz w:val="24"/>
          <w:szCs w:val="24"/>
          <w:lang w:val="bg-BG"/>
        </w:rPr>
        <w:t>Участници в екипа разработил плана за управление</w:t>
      </w:r>
    </w:p>
    <w:tbl>
      <w:tblPr>
        <w:tblW w:w="5000" w:type="pct"/>
        <w:tblCellMar>
          <w:left w:w="70" w:type="dxa"/>
          <w:right w:w="70" w:type="dxa"/>
        </w:tblCellMar>
        <w:tblLook w:val="04A0" w:firstRow="1" w:lastRow="0" w:firstColumn="1" w:lastColumn="0" w:noHBand="0" w:noVBand="1"/>
      </w:tblPr>
      <w:tblGrid>
        <w:gridCol w:w="1079"/>
        <w:gridCol w:w="2813"/>
        <w:gridCol w:w="6426"/>
      </w:tblGrid>
      <w:tr w:rsidR="00FE205A" w:rsidRPr="002E16E6" w:rsidTr="004C367F">
        <w:trPr>
          <w:trHeight w:val="300"/>
        </w:trPr>
        <w:tc>
          <w:tcPr>
            <w:tcW w:w="523" w:type="pct"/>
            <w:tcBorders>
              <w:top w:val="double" w:sz="6" w:space="0" w:color="auto"/>
              <w:left w:val="nil"/>
              <w:bottom w:val="double" w:sz="6" w:space="0" w:color="auto"/>
              <w:right w:val="nil"/>
            </w:tcBorders>
            <w:shd w:val="clear" w:color="000000" w:fill="F2F2F2"/>
            <w:noWrap/>
            <w:vAlign w:val="center"/>
            <w:hideMark/>
          </w:tcPr>
          <w:p w:rsidR="00FE205A" w:rsidRPr="002E16E6" w:rsidRDefault="00FE205A" w:rsidP="004C367F">
            <w:pPr>
              <w:spacing w:after="0"/>
              <w:jc w:val="center"/>
              <w:rPr>
                <w:rFonts w:ascii="Times New Roman" w:eastAsia="Times New Roman" w:hAnsi="Times New Roman" w:cs="Times New Roman"/>
                <w:b/>
                <w:bCs/>
                <w:color w:val="000000"/>
                <w:lang w:val="bg-BG" w:eastAsia="bg-BG"/>
              </w:rPr>
            </w:pPr>
            <w:r w:rsidRPr="002E16E6">
              <w:rPr>
                <w:rFonts w:ascii="Times New Roman" w:eastAsia="Times New Roman" w:hAnsi="Times New Roman" w:cs="Times New Roman"/>
                <w:b/>
                <w:bCs/>
                <w:color w:val="000000"/>
                <w:lang w:val="bg-BG" w:eastAsia="bg-BG"/>
              </w:rPr>
              <w:t>№</w:t>
            </w:r>
          </w:p>
        </w:tc>
        <w:tc>
          <w:tcPr>
            <w:tcW w:w="1363" w:type="pct"/>
            <w:tcBorders>
              <w:top w:val="double" w:sz="6" w:space="0" w:color="auto"/>
              <w:left w:val="nil"/>
              <w:bottom w:val="double" w:sz="6" w:space="0" w:color="auto"/>
              <w:right w:val="nil"/>
            </w:tcBorders>
            <w:shd w:val="clear" w:color="000000" w:fill="F2F2F2"/>
            <w:noWrap/>
            <w:vAlign w:val="center"/>
            <w:hideMark/>
          </w:tcPr>
          <w:p w:rsidR="00FE205A" w:rsidRPr="002E16E6" w:rsidRDefault="00FE205A" w:rsidP="004C367F">
            <w:pPr>
              <w:spacing w:after="0"/>
              <w:jc w:val="center"/>
              <w:rPr>
                <w:rFonts w:ascii="Times New Roman" w:eastAsia="Times New Roman" w:hAnsi="Times New Roman" w:cs="Times New Roman"/>
                <w:b/>
                <w:bCs/>
                <w:color w:val="000000"/>
                <w:lang w:val="bg-BG" w:eastAsia="bg-BG"/>
              </w:rPr>
            </w:pPr>
            <w:r w:rsidRPr="002E16E6">
              <w:rPr>
                <w:rFonts w:ascii="Times New Roman" w:eastAsia="Times New Roman" w:hAnsi="Times New Roman" w:cs="Times New Roman"/>
                <w:b/>
                <w:bCs/>
                <w:color w:val="000000"/>
                <w:lang w:val="bg-BG" w:eastAsia="bg-BG"/>
              </w:rPr>
              <w:t>Име и фамилия</w:t>
            </w:r>
          </w:p>
        </w:tc>
        <w:tc>
          <w:tcPr>
            <w:tcW w:w="3114" w:type="pct"/>
            <w:tcBorders>
              <w:top w:val="double" w:sz="6" w:space="0" w:color="auto"/>
              <w:left w:val="nil"/>
              <w:bottom w:val="double" w:sz="6" w:space="0" w:color="auto"/>
              <w:right w:val="nil"/>
            </w:tcBorders>
            <w:shd w:val="clear" w:color="000000" w:fill="F2F2F2"/>
            <w:noWrap/>
            <w:vAlign w:val="center"/>
            <w:hideMark/>
          </w:tcPr>
          <w:p w:rsidR="00FE205A" w:rsidRPr="002E16E6" w:rsidRDefault="00FE205A" w:rsidP="004C367F">
            <w:pPr>
              <w:spacing w:after="0"/>
              <w:jc w:val="center"/>
              <w:rPr>
                <w:rFonts w:ascii="Times New Roman" w:eastAsia="Times New Roman" w:hAnsi="Times New Roman" w:cs="Times New Roman"/>
                <w:b/>
                <w:bCs/>
                <w:color w:val="000000"/>
                <w:lang w:val="bg-BG" w:eastAsia="bg-BG"/>
              </w:rPr>
            </w:pPr>
            <w:r w:rsidRPr="002E16E6">
              <w:rPr>
                <w:rFonts w:ascii="Times New Roman" w:eastAsia="Times New Roman" w:hAnsi="Times New Roman" w:cs="Times New Roman"/>
                <w:b/>
                <w:bCs/>
                <w:color w:val="000000"/>
                <w:lang w:val="bg-BG" w:eastAsia="bg-BG"/>
              </w:rPr>
              <w:t>Участие в плана за управление</w:t>
            </w:r>
          </w:p>
        </w:tc>
      </w:tr>
      <w:tr w:rsidR="00FE205A" w:rsidRPr="002E16E6" w:rsidTr="004C367F">
        <w:trPr>
          <w:trHeight w:val="288"/>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1.</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Кирил Георгиев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Ръководител на експертния екипа</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2.</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доц. д-р. Росен Цонев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Флора и растителност</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3.</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гл. ас. Чавдар Гусев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Флора и растителност</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4.</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д-р. Ростислав Бекчиев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Безгръбначна фауна</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5.</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д-р. Недко Недялков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Бозайна фауна</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6.</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д-р. Георги Попгеоргиев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Батрахо- и херпетофауна, пространствени анализи</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7</w:t>
            </w:r>
            <w:r w:rsidRPr="002E16E6">
              <w:rPr>
                <w:rFonts w:ascii="Times New Roman" w:eastAsia="Times New Roman" w:hAnsi="Times New Roman" w:cs="Times New Roman"/>
                <w:color w:val="000000"/>
                <w:lang w:val="bg-BG" w:eastAsia="bg-BG"/>
              </w:rPr>
              <w:t>.</w:t>
            </w:r>
          </w:p>
        </w:tc>
        <w:tc>
          <w:tcPr>
            <w:tcW w:w="1363" w:type="pct"/>
            <w:tcBorders>
              <w:top w:val="nil"/>
              <w:left w:val="nil"/>
              <w:bottom w:val="single" w:sz="4" w:space="0" w:color="auto"/>
              <w:right w:val="nil"/>
            </w:tcBorders>
            <w:shd w:val="clear" w:color="auto" w:fill="auto"/>
            <w:noWrap/>
            <w:vAlign w:val="center"/>
            <w:hideMark/>
          </w:tcPr>
          <w:p w:rsidR="00FE205A" w:rsidRPr="00812E44"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д-р. Николйа Цанков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Батрахо- и херп</w:t>
            </w:r>
            <w:r>
              <w:rPr>
                <w:rFonts w:ascii="Times New Roman" w:eastAsia="Times New Roman" w:hAnsi="Times New Roman" w:cs="Times New Roman"/>
                <w:color w:val="000000"/>
                <w:lang w:val="bg-BG" w:eastAsia="bg-BG"/>
              </w:rPr>
              <w:t>етофауна</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8</w:t>
            </w:r>
            <w:r w:rsidRPr="002E16E6">
              <w:rPr>
                <w:rFonts w:ascii="Times New Roman" w:eastAsia="Times New Roman" w:hAnsi="Times New Roman" w:cs="Times New Roman"/>
                <w:color w:val="000000"/>
                <w:lang w:val="bg-BG" w:eastAsia="bg-BG"/>
              </w:rPr>
              <w:t>.</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Красимир Андонов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Експерт</w:t>
            </w:r>
            <w:r w:rsidRPr="002E16E6">
              <w:rPr>
                <w:rFonts w:ascii="Times New Roman" w:eastAsia="Times New Roman" w:hAnsi="Times New Roman" w:cs="Times New Roman"/>
                <w:color w:val="000000"/>
                <w:lang w:val="bg-BG" w:eastAsia="bg-BG"/>
              </w:rPr>
              <w:t xml:space="preserve"> Батрахо- и херп</w:t>
            </w:r>
            <w:r>
              <w:rPr>
                <w:rFonts w:ascii="Times New Roman" w:eastAsia="Times New Roman" w:hAnsi="Times New Roman" w:cs="Times New Roman"/>
                <w:color w:val="000000"/>
                <w:lang w:val="bg-BG" w:eastAsia="bg-BG"/>
              </w:rPr>
              <w:t>етофауна</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9</w:t>
            </w:r>
            <w:r w:rsidRPr="002E16E6">
              <w:rPr>
                <w:rFonts w:ascii="Times New Roman" w:eastAsia="Times New Roman" w:hAnsi="Times New Roman" w:cs="Times New Roman"/>
                <w:color w:val="000000"/>
                <w:lang w:val="bg-BG" w:eastAsia="bg-BG"/>
              </w:rPr>
              <w:t>.</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Младен Граматиков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Орнитофауна</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10</w:t>
            </w:r>
            <w:r w:rsidRPr="002E16E6">
              <w:rPr>
                <w:rFonts w:ascii="Times New Roman" w:eastAsia="Times New Roman" w:hAnsi="Times New Roman" w:cs="Times New Roman"/>
                <w:color w:val="000000"/>
                <w:lang w:val="bg-BG" w:eastAsia="bg-BG"/>
              </w:rPr>
              <w:t>.</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Георги Петков Герджиков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Еколог</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11</w:t>
            </w:r>
            <w:r w:rsidRPr="002E16E6">
              <w:rPr>
                <w:rFonts w:ascii="Times New Roman" w:eastAsia="Times New Roman" w:hAnsi="Times New Roman" w:cs="Times New Roman"/>
                <w:color w:val="000000"/>
                <w:lang w:val="bg-BG" w:eastAsia="bg-BG"/>
              </w:rPr>
              <w:t>.</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инж. Свилен Андреев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Гори и Горска разтителност, лесоинжинер</w:t>
            </w:r>
          </w:p>
        </w:tc>
      </w:tr>
      <w:tr w:rsidR="00FE205A" w:rsidRPr="002E16E6" w:rsidTr="004C367F">
        <w:trPr>
          <w:trHeight w:val="276"/>
        </w:trPr>
        <w:tc>
          <w:tcPr>
            <w:tcW w:w="52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12</w:t>
            </w:r>
            <w:r w:rsidRPr="002E16E6">
              <w:rPr>
                <w:rFonts w:ascii="Times New Roman" w:eastAsia="Times New Roman" w:hAnsi="Times New Roman" w:cs="Times New Roman"/>
                <w:color w:val="000000"/>
                <w:lang w:val="bg-BG" w:eastAsia="bg-BG"/>
              </w:rPr>
              <w:t>.</w:t>
            </w:r>
          </w:p>
        </w:tc>
        <w:tc>
          <w:tcPr>
            <w:tcW w:w="1363"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Венцислав Николов</w:t>
            </w:r>
          </w:p>
        </w:tc>
        <w:tc>
          <w:tcPr>
            <w:tcW w:w="3114" w:type="pct"/>
            <w:tcBorders>
              <w:top w:val="nil"/>
              <w:left w:val="nil"/>
              <w:bottom w:val="single" w:sz="4"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sidRPr="002E16E6">
              <w:rPr>
                <w:rFonts w:ascii="Times New Roman" w:eastAsia="Times New Roman" w:hAnsi="Times New Roman" w:cs="Times New Roman"/>
                <w:color w:val="000000"/>
                <w:lang w:val="bg-BG" w:eastAsia="bg-BG"/>
              </w:rPr>
              <w:t>Експерт ГИС</w:t>
            </w:r>
          </w:p>
        </w:tc>
      </w:tr>
      <w:tr w:rsidR="00FE205A" w:rsidRPr="002E16E6" w:rsidTr="004C367F">
        <w:trPr>
          <w:trHeight w:val="288"/>
        </w:trPr>
        <w:tc>
          <w:tcPr>
            <w:tcW w:w="523" w:type="pct"/>
            <w:tcBorders>
              <w:top w:val="nil"/>
              <w:left w:val="nil"/>
              <w:bottom w:val="double" w:sz="6"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13</w:t>
            </w:r>
            <w:r w:rsidRPr="002E16E6">
              <w:rPr>
                <w:rFonts w:ascii="Times New Roman" w:eastAsia="Times New Roman" w:hAnsi="Times New Roman" w:cs="Times New Roman"/>
                <w:color w:val="000000"/>
                <w:lang w:val="bg-BG" w:eastAsia="bg-BG"/>
              </w:rPr>
              <w:t>.</w:t>
            </w:r>
          </w:p>
        </w:tc>
        <w:tc>
          <w:tcPr>
            <w:tcW w:w="1363" w:type="pct"/>
            <w:tcBorders>
              <w:top w:val="nil"/>
              <w:left w:val="nil"/>
              <w:bottom w:val="double" w:sz="6" w:space="0" w:color="auto"/>
              <w:right w:val="nil"/>
            </w:tcBorders>
            <w:shd w:val="clear" w:color="auto" w:fill="auto"/>
            <w:noWrap/>
            <w:vAlign w:val="center"/>
            <w:hideMark/>
          </w:tcPr>
          <w:p w:rsidR="00FE205A" w:rsidRPr="00FE205A"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Красимир Андонов</w:t>
            </w:r>
          </w:p>
        </w:tc>
        <w:tc>
          <w:tcPr>
            <w:tcW w:w="3114" w:type="pct"/>
            <w:tcBorders>
              <w:top w:val="nil"/>
              <w:left w:val="nil"/>
              <w:bottom w:val="double" w:sz="6" w:space="0" w:color="auto"/>
              <w:right w:val="nil"/>
            </w:tcBorders>
            <w:shd w:val="clear" w:color="auto" w:fill="auto"/>
            <w:noWrap/>
            <w:vAlign w:val="center"/>
            <w:hideMark/>
          </w:tcPr>
          <w:p w:rsidR="00FE205A" w:rsidRPr="002E16E6" w:rsidRDefault="00FE205A" w:rsidP="004C367F">
            <w:pPr>
              <w:spacing w:after="0"/>
              <w:rPr>
                <w:rFonts w:ascii="Times New Roman" w:eastAsia="Times New Roman" w:hAnsi="Times New Roman" w:cs="Times New Roman"/>
                <w:color w:val="000000"/>
                <w:lang w:val="bg-BG" w:eastAsia="bg-BG"/>
              </w:rPr>
            </w:pPr>
            <w:r>
              <w:rPr>
                <w:rFonts w:ascii="Times New Roman" w:eastAsia="Times New Roman" w:hAnsi="Times New Roman" w:cs="Times New Roman"/>
                <w:color w:val="000000"/>
                <w:lang w:val="bg-BG" w:eastAsia="bg-BG"/>
              </w:rPr>
              <w:t>Оценки</w:t>
            </w:r>
            <w:r w:rsidRPr="002E16E6">
              <w:rPr>
                <w:rFonts w:ascii="Times New Roman" w:eastAsia="Times New Roman" w:hAnsi="Times New Roman" w:cs="Times New Roman"/>
                <w:color w:val="000000"/>
                <w:lang w:val="bg-BG" w:eastAsia="bg-BG"/>
              </w:rPr>
              <w:t xml:space="preserve"> и програмиране</w:t>
            </w:r>
          </w:p>
        </w:tc>
      </w:tr>
    </w:tbl>
    <w:p w:rsidR="00FE205A" w:rsidRPr="00FE11E6" w:rsidRDefault="00FE205A" w:rsidP="00FE205A">
      <w:pPr>
        <w:autoSpaceDE w:val="0"/>
        <w:autoSpaceDN w:val="0"/>
        <w:adjustRightInd w:val="0"/>
        <w:jc w:val="both"/>
        <w:rPr>
          <w:rFonts w:ascii="Times New Roman" w:hAnsi="Times New Roman" w:cs="Times New Roman"/>
          <w:color w:val="000000"/>
          <w:sz w:val="24"/>
          <w:szCs w:val="24"/>
          <w:lang w:val="bg-BG"/>
        </w:rPr>
      </w:pPr>
    </w:p>
    <w:p w:rsidR="00FE1173" w:rsidRDefault="00FE1173" w:rsidP="00377C0A">
      <w:pPr>
        <w:autoSpaceDE w:val="0"/>
        <w:autoSpaceDN w:val="0"/>
        <w:adjustRightInd w:val="0"/>
        <w:spacing w:after="120" w:line="276" w:lineRule="auto"/>
        <w:jc w:val="both"/>
        <w:outlineLvl w:val="2"/>
        <w:rPr>
          <w:rFonts w:ascii="Times New Roman" w:hAnsi="Times New Roman" w:cs="Times New Roman"/>
          <w:b/>
          <w:color w:val="000000"/>
          <w:sz w:val="24"/>
          <w:szCs w:val="24"/>
          <w:lang w:val="bg-BG"/>
        </w:rPr>
      </w:pPr>
      <w:bookmarkStart w:id="24" w:name="_Toc407675337"/>
      <w:bookmarkStart w:id="25" w:name="_Toc412986625"/>
      <w:bookmarkStart w:id="26" w:name="_Toc428968118"/>
      <w:r w:rsidRPr="00FE11E6">
        <w:rPr>
          <w:rFonts w:ascii="Times New Roman" w:hAnsi="Times New Roman" w:cs="Times New Roman"/>
          <w:b/>
          <w:color w:val="000000"/>
          <w:sz w:val="24"/>
          <w:szCs w:val="24"/>
          <w:lang w:val="bg-BG"/>
        </w:rPr>
        <w:t>0.2.2 Процес на изготвяне на плана за управление</w:t>
      </w:r>
      <w:bookmarkEnd w:id="24"/>
      <w:bookmarkEnd w:id="25"/>
      <w:bookmarkEnd w:id="26"/>
    </w:p>
    <w:p w:rsidR="00FE205A" w:rsidRDefault="00FE205A" w:rsidP="00FE205A">
      <w:pPr>
        <w:autoSpaceDE w:val="0"/>
        <w:autoSpaceDN w:val="0"/>
        <w:adjustRightInd w:val="0"/>
        <w:spacing w:after="120"/>
        <w:jc w:val="both"/>
        <w:rPr>
          <w:rFonts w:ascii="Times New Roman" w:hAnsi="Times New Roman" w:cs="Times New Roman"/>
          <w:color w:val="000000"/>
          <w:sz w:val="24"/>
          <w:szCs w:val="24"/>
          <w:lang w:val="bg-BG"/>
        </w:rPr>
      </w:pPr>
      <w:r w:rsidRPr="001E7845">
        <w:rPr>
          <w:rFonts w:ascii="Times New Roman" w:hAnsi="Times New Roman" w:cs="Times New Roman"/>
          <w:color w:val="000000"/>
          <w:sz w:val="24"/>
          <w:szCs w:val="24"/>
          <w:lang w:val="bg-BG"/>
        </w:rPr>
        <w:t xml:space="preserve">Изработването на </w:t>
      </w:r>
      <w:r>
        <w:rPr>
          <w:rFonts w:ascii="Times New Roman" w:hAnsi="Times New Roman" w:cs="Times New Roman"/>
          <w:color w:val="000000"/>
          <w:sz w:val="24"/>
          <w:szCs w:val="24"/>
          <w:lang w:val="bg-BG"/>
        </w:rPr>
        <w:t>плана за управление на поддържан резерват „Чамлъка</w:t>
      </w:r>
      <w:r w:rsidRPr="001E7845">
        <w:rPr>
          <w:rFonts w:ascii="Times New Roman" w:hAnsi="Times New Roman" w:cs="Times New Roman"/>
          <w:color w:val="000000"/>
          <w:sz w:val="24"/>
          <w:szCs w:val="24"/>
          <w:lang w:val="bg-BG"/>
        </w:rPr>
        <w:t>” е възложен с Договор № Д OIIOC - 4/15.08.2013. В съот</w:t>
      </w:r>
      <w:r>
        <w:rPr>
          <w:rFonts w:ascii="Times New Roman" w:hAnsi="Times New Roman" w:cs="Times New Roman"/>
          <w:color w:val="000000"/>
          <w:sz w:val="24"/>
          <w:szCs w:val="24"/>
          <w:lang w:val="bg-BG"/>
        </w:rPr>
        <w:t>вет</w:t>
      </w:r>
      <w:r w:rsidRPr="001E7845">
        <w:rPr>
          <w:rFonts w:ascii="Times New Roman" w:hAnsi="Times New Roman" w:cs="Times New Roman"/>
          <w:color w:val="000000"/>
          <w:sz w:val="24"/>
          <w:szCs w:val="24"/>
          <w:lang w:val="bg-BG"/>
        </w:rPr>
        <w:t>ствие със за</w:t>
      </w:r>
      <w:r>
        <w:rPr>
          <w:rFonts w:ascii="Times New Roman" w:hAnsi="Times New Roman" w:cs="Times New Roman"/>
          <w:color w:val="000000"/>
          <w:sz w:val="24"/>
          <w:szCs w:val="24"/>
          <w:lang w:val="bg-BG"/>
        </w:rPr>
        <w:t xml:space="preserve">данието за изготвяне на плана и предоставената техническо предложение от страна на изпълнителя, </w:t>
      </w:r>
      <w:r w:rsidRPr="001E7845">
        <w:rPr>
          <w:rFonts w:ascii="Times New Roman" w:hAnsi="Times New Roman" w:cs="Times New Roman"/>
          <w:color w:val="000000"/>
          <w:sz w:val="24"/>
          <w:szCs w:val="24"/>
          <w:lang w:val="bg-BG"/>
        </w:rPr>
        <w:t>е направен анализ на средата – възможни източниц</w:t>
      </w:r>
      <w:r>
        <w:rPr>
          <w:rFonts w:ascii="Times New Roman" w:hAnsi="Times New Roman" w:cs="Times New Roman"/>
          <w:color w:val="000000"/>
          <w:sz w:val="24"/>
          <w:szCs w:val="24"/>
          <w:lang w:val="bg-BG"/>
        </w:rPr>
        <w:t xml:space="preserve">и на информация, </w:t>
      </w:r>
      <w:r w:rsidRPr="001E7845">
        <w:rPr>
          <w:rFonts w:ascii="Times New Roman" w:hAnsi="Times New Roman" w:cs="Times New Roman"/>
          <w:color w:val="000000"/>
          <w:sz w:val="24"/>
          <w:szCs w:val="24"/>
          <w:lang w:val="bg-BG"/>
        </w:rPr>
        <w:t>о</w:t>
      </w:r>
      <w:r>
        <w:rPr>
          <w:rFonts w:ascii="Times New Roman" w:hAnsi="Times New Roman" w:cs="Times New Roman"/>
          <w:color w:val="000000"/>
          <w:sz w:val="24"/>
          <w:szCs w:val="24"/>
          <w:lang w:val="bg-BG"/>
        </w:rPr>
        <w:t>б</w:t>
      </w:r>
      <w:r w:rsidRPr="001E7845">
        <w:rPr>
          <w:rFonts w:ascii="Times New Roman" w:hAnsi="Times New Roman" w:cs="Times New Roman"/>
          <w:color w:val="000000"/>
          <w:sz w:val="24"/>
          <w:szCs w:val="24"/>
          <w:lang w:val="bg-BG"/>
        </w:rPr>
        <w:t>хват на полеви проучвания и необходимост от</w:t>
      </w:r>
      <w:r>
        <w:rPr>
          <w:rFonts w:ascii="Times New Roman" w:hAnsi="Times New Roman" w:cs="Times New Roman"/>
          <w:color w:val="000000"/>
          <w:sz w:val="24"/>
          <w:szCs w:val="24"/>
          <w:lang w:val="bg-BG"/>
        </w:rPr>
        <w:t xml:space="preserve"> допълнителна</w:t>
      </w:r>
      <w:r w:rsidRPr="001E7845">
        <w:rPr>
          <w:rFonts w:ascii="Times New Roman" w:hAnsi="Times New Roman" w:cs="Times New Roman"/>
          <w:color w:val="000000"/>
          <w:sz w:val="24"/>
          <w:szCs w:val="24"/>
          <w:lang w:val="bg-BG"/>
        </w:rPr>
        <w:t xml:space="preserve"> експертиза за изготвяне н</w:t>
      </w:r>
      <w:r>
        <w:rPr>
          <w:rFonts w:ascii="Times New Roman" w:hAnsi="Times New Roman" w:cs="Times New Roman"/>
          <w:color w:val="000000"/>
          <w:sz w:val="24"/>
          <w:szCs w:val="24"/>
          <w:lang w:val="bg-BG"/>
        </w:rPr>
        <w:t>а самия план за управление. С</w:t>
      </w:r>
      <w:r w:rsidRPr="001E7845">
        <w:rPr>
          <w:rFonts w:ascii="Times New Roman" w:hAnsi="Times New Roman" w:cs="Times New Roman"/>
          <w:color w:val="000000"/>
          <w:sz w:val="24"/>
          <w:szCs w:val="24"/>
          <w:lang w:val="bg-BG"/>
        </w:rPr>
        <w:t xml:space="preserve">ъставен </w:t>
      </w:r>
      <w:r>
        <w:rPr>
          <w:rFonts w:ascii="Times New Roman" w:hAnsi="Times New Roman" w:cs="Times New Roman"/>
          <w:color w:val="000000"/>
          <w:sz w:val="24"/>
          <w:szCs w:val="24"/>
          <w:lang w:val="bg-BG"/>
        </w:rPr>
        <w:t xml:space="preserve">е план за работа и </w:t>
      </w:r>
      <w:r w:rsidRPr="001E7845">
        <w:rPr>
          <w:rFonts w:ascii="Times New Roman" w:hAnsi="Times New Roman" w:cs="Times New Roman"/>
          <w:color w:val="000000"/>
          <w:sz w:val="24"/>
          <w:szCs w:val="24"/>
          <w:lang w:val="bg-BG"/>
        </w:rPr>
        <w:t>е сформир</w:t>
      </w:r>
      <w:r>
        <w:rPr>
          <w:rFonts w:ascii="Times New Roman" w:hAnsi="Times New Roman" w:cs="Times New Roman"/>
          <w:color w:val="000000"/>
          <w:sz w:val="24"/>
          <w:szCs w:val="24"/>
          <w:lang w:val="bg-BG"/>
        </w:rPr>
        <w:t>ан експертния екип</w:t>
      </w:r>
      <w:r w:rsidRPr="001E7845">
        <w:rPr>
          <w:rFonts w:ascii="Times New Roman" w:hAnsi="Times New Roman" w:cs="Times New Roman"/>
          <w:color w:val="000000"/>
          <w:sz w:val="24"/>
          <w:szCs w:val="24"/>
          <w:lang w:val="bg-BG"/>
        </w:rPr>
        <w:t xml:space="preserve">. </w:t>
      </w:r>
    </w:p>
    <w:p w:rsidR="00FE205A" w:rsidRPr="001E7845" w:rsidRDefault="00FE205A" w:rsidP="00FE205A">
      <w:pPr>
        <w:autoSpaceDE w:val="0"/>
        <w:autoSpaceDN w:val="0"/>
        <w:adjustRightInd w:val="0"/>
        <w:spacing w:after="1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Проведени са работни срещи за координация на работата между отделните експерти и обсъждане на механизмите и каналите за комуникация.</w:t>
      </w:r>
    </w:p>
    <w:p w:rsidR="00FE205A" w:rsidRDefault="00FE205A" w:rsidP="00FE205A">
      <w:pPr>
        <w:autoSpaceDE w:val="0"/>
        <w:autoSpaceDN w:val="0"/>
        <w:adjustRightInd w:val="0"/>
        <w:spacing w:after="120"/>
        <w:jc w:val="both"/>
        <w:rPr>
          <w:rFonts w:ascii="Times New Roman" w:hAnsi="Times New Roman" w:cs="Times New Roman"/>
          <w:color w:val="000000"/>
          <w:sz w:val="24"/>
          <w:szCs w:val="24"/>
          <w:lang w:val="bg-BG"/>
        </w:rPr>
      </w:pPr>
      <w:r w:rsidRPr="001E7845">
        <w:rPr>
          <w:rFonts w:ascii="Times New Roman" w:hAnsi="Times New Roman" w:cs="Times New Roman"/>
          <w:color w:val="000000"/>
          <w:sz w:val="24"/>
          <w:szCs w:val="24"/>
          <w:lang w:val="bg-BG"/>
        </w:rPr>
        <w:t>В първия е</w:t>
      </w:r>
      <w:r>
        <w:rPr>
          <w:rFonts w:ascii="Times New Roman" w:hAnsi="Times New Roman" w:cs="Times New Roman"/>
          <w:color w:val="000000"/>
          <w:sz w:val="24"/>
          <w:szCs w:val="24"/>
          <w:lang w:val="bg-BG"/>
        </w:rPr>
        <w:t>тап от разработване на плана с</w:t>
      </w:r>
      <w:r w:rsidRPr="001E7845">
        <w:rPr>
          <w:rFonts w:ascii="Times New Roman" w:hAnsi="Times New Roman" w:cs="Times New Roman"/>
          <w:color w:val="000000"/>
          <w:sz w:val="24"/>
          <w:szCs w:val="24"/>
          <w:lang w:val="bg-BG"/>
        </w:rPr>
        <w:t xml:space="preserve">а изготвени методики за </w:t>
      </w:r>
      <w:r>
        <w:rPr>
          <w:rFonts w:ascii="Times New Roman" w:hAnsi="Times New Roman" w:cs="Times New Roman"/>
          <w:color w:val="000000"/>
          <w:sz w:val="24"/>
          <w:szCs w:val="24"/>
          <w:lang w:val="bg-BG"/>
        </w:rPr>
        <w:t xml:space="preserve">реализиране на </w:t>
      </w:r>
      <w:r w:rsidRPr="001E7845">
        <w:rPr>
          <w:rFonts w:ascii="Times New Roman" w:hAnsi="Times New Roman" w:cs="Times New Roman"/>
          <w:color w:val="000000"/>
          <w:sz w:val="24"/>
          <w:szCs w:val="24"/>
          <w:lang w:val="bg-BG"/>
        </w:rPr>
        <w:t xml:space="preserve">полеви проучвания, </w:t>
      </w:r>
      <w:r>
        <w:rPr>
          <w:rFonts w:ascii="Times New Roman" w:hAnsi="Times New Roman" w:cs="Times New Roman"/>
          <w:color w:val="000000"/>
          <w:sz w:val="24"/>
          <w:szCs w:val="24"/>
          <w:lang w:val="bg-BG"/>
        </w:rPr>
        <w:t>изготвен е картен материал, в това число цифрови карти за работа на терен. Всеки от експертите е изготвил литературна справка за степента на проученост на територията, наличие на информация от предходни проучвания под формата на научни публикации, доклади, бази данни и др.</w:t>
      </w:r>
    </w:p>
    <w:p w:rsidR="00FE205A" w:rsidRDefault="00FE205A" w:rsidP="00FE205A">
      <w:pPr>
        <w:autoSpaceDE w:val="0"/>
        <w:autoSpaceDN w:val="0"/>
        <w:adjustRightInd w:val="0"/>
        <w:spacing w:after="1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В обхвата на втория етап са реализирани същинските полеви проучвания, и на база резултатите са разработени доклади от съответните експерти, съдържащи резултати от проведените полеви проучвания, оценки и препоръки. Всички данни от проведените полеви проучвания са интегрирани в ГИС сред. Изготвена е цялостна ГИС база данни, съответстваща на техническите изисквания за този тип информация, разписани в заданието. Изготвени са ГИС пространствени анализи.</w:t>
      </w:r>
    </w:p>
    <w:p w:rsidR="00FE205A" w:rsidRPr="001E7845" w:rsidRDefault="00FE205A" w:rsidP="00FE205A">
      <w:pPr>
        <w:autoSpaceDE w:val="0"/>
        <w:autoSpaceDN w:val="0"/>
        <w:adjustRightInd w:val="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През третият етап от изготвяне на плана е</w:t>
      </w:r>
      <w:r w:rsidRPr="001E7845">
        <w:rPr>
          <w:rFonts w:ascii="Times New Roman" w:hAnsi="Times New Roman" w:cs="Times New Roman"/>
          <w:color w:val="000000"/>
          <w:sz w:val="24"/>
          <w:szCs w:val="24"/>
          <w:lang w:val="bg-BG"/>
        </w:rPr>
        <w:t xml:space="preserve"> разработена неговата структура. Н</w:t>
      </w:r>
      <w:r>
        <w:rPr>
          <w:rFonts w:ascii="Times New Roman" w:hAnsi="Times New Roman" w:cs="Times New Roman"/>
          <w:color w:val="000000"/>
          <w:sz w:val="24"/>
          <w:szCs w:val="24"/>
          <w:lang w:val="bg-BG"/>
        </w:rPr>
        <w:t>а базата на изготвените литературни справки,</w:t>
      </w:r>
      <w:r w:rsidRPr="001E7845">
        <w:rPr>
          <w:rFonts w:ascii="Times New Roman" w:hAnsi="Times New Roman" w:cs="Times New Roman"/>
          <w:color w:val="000000"/>
          <w:sz w:val="24"/>
          <w:szCs w:val="24"/>
          <w:lang w:val="bg-BG"/>
        </w:rPr>
        <w:t xml:space="preserve"> резу</w:t>
      </w:r>
      <w:r>
        <w:rPr>
          <w:rFonts w:ascii="Times New Roman" w:hAnsi="Times New Roman" w:cs="Times New Roman"/>
          <w:color w:val="000000"/>
          <w:sz w:val="24"/>
          <w:szCs w:val="24"/>
          <w:lang w:val="bg-BG"/>
        </w:rPr>
        <w:t xml:space="preserve">лтатите от проведените полеви проучвания, изготвените доклади и анализи, </w:t>
      </w:r>
      <w:r w:rsidRPr="001E7845">
        <w:rPr>
          <w:rFonts w:ascii="Times New Roman" w:hAnsi="Times New Roman" w:cs="Times New Roman"/>
          <w:color w:val="000000"/>
          <w:sz w:val="24"/>
          <w:szCs w:val="24"/>
          <w:lang w:val="bg-BG"/>
        </w:rPr>
        <w:t xml:space="preserve">е </w:t>
      </w:r>
      <w:r>
        <w:rPr>
          <w:rFonts w:ascii="Times New Roman" w:hAnsi="Times New Roman" w:cs="Times New Roman"/>
          <w:color w:val="000000"/>
          <w:sz w:val="24"/>
          <w:szCs w:val="24"/>
          <w:lang w:val="bg-BG"/>
        </w:rPr>
        <w:t>изготвен плана и приложенията към него, и депозиран в РИОСВ Хасково. След направен обстоен преглед, планът е върнат за доработване по надлежния ред с направени препоръки за допълване и подобрение.</w:t>
      </w:r>
    </w:p>
    <w:p w:rsidR="00FE1173" w:rsidRDefault="00FE1173" w:rsidP="00FE205A">
      <w:pPr>
        <w:autoSpaceDE w:val="0"/>
        <w:autoSpaceDN w:val="0"/>
        <w:adjustRightInd w:val="0"/>
        <w:spacing w:after="120" w:line="276" w:lineRule="auto"/>
        <w:jc w:val="both"/>
        <w:outlineLvl w:val="2"/>
        <w:rPr>
          <w:rFonts w:ascii="Times New Roman" w:hAnsi="Times New Roman" w:cs="Times New Roman"/>
          <w:b/>
          <w:color w:val="000000"/>
          <w:sz w:val="24"/>
          <w:szCs w:val="24"/>
          <w:lang w:val="bg-BG"/>
        </w:rPr>
      </w:pPr>
      <w:bookmarkStart w:id="27" w:name="_Toc407675338"/>
      <w:bookmarkStart w:id="28" w:name="_Toc412986626"/>
      <w:bookmarkStart w:id="29" w:name="_Toc428968119"/>
      <w:r w:rsidRPr="00FE11E6">
        <w:rPr>
          <w:rFonts w:ascii="Times New Roman" w:hAnsi="Times New Roman" w:cs="Times New Roman"/>
          <w:b/>
          <w:color w:val="000000"/>
          <w:sz w:val="24"/>
          <w:szCs w:val="24"/>
          <w:lang w:val="bg-BG"/>
        </w:rPr>
        <w:t>0.2.3 Работни срещи, консултации и обсъждания</w:t>
      </w:r>
      <w:bookmarkEnd w:id="27"/>
      <w:bookmarkEnd w:id="28"/>
      <w:bookmarkEnd w:id="29"/>
    </w:p>
    <w:p w:rsidR="00FE205A" w:rsidRPr="001E7845" w:rsidRDefault="00FE205A" w:rsidP="00FE205A">
      <w:pPr>
        <w:autoSpaceDE w:val="0"/>
        <w:autoSpaceDN w:val="0"/>
        <w:adjustRightInd w:val="0"/>
        <w:spacing w:after="120"/>
        <w:jc w:val="both"/>
        <w:rPr>
          <w:rFonts w:ascii="Times New Roman" w:hAnsi="Times New Roman" w:cs="Times New Roman"/>
          <w:color w:val="000000"/>
          <w:sz w:val="24"/>
          <w:szCs w:val="24"/>
          <w:lang w:val="bg-BG"/>
        </w:rPr>
      </w:pPr>
      <w:r w:rsidRPr="001E7845">
        <w:rPr>
          <w:rFonts w:ascii="Times New Roman" w:hAnsi="Times New Roman" w:cs="Times New Roman"/>
          <w:color w:val="000000"/>
          <w:sz w:val="24"/>
          <w:szCs w:val="24"/>
          <w:lang w:val="bg-BG"/>
        </w:rPr>
        <w:t>В процеса на разрабо</w:t>
      </w:r>
      <w:r>
        <w:rPr>
          <w:rFonts w:ascii="Times New Roman" w:hAnsi="Times New Roman" w:cs="Times New Roman"/>
          <w:color w:val="000000"/>
          <w:sz w:val="24"/>
          <w:szCs w:val="24"/>
          <w:lang w:val="bg-BG"/>
        </w:rPr>
        <w:t>тване на плана за управление с</w:t>
      </w:r>
      <w:r w:rsidRPr="001E7845">
        <w:rPr>
          <w:rFonts w:ascii="Times New Roman" w:hAnsi="Times New Roman" w:cs="Times New Roman"/>
          <w:color w:val="000000"/>
          <w:sz w:val="24"/>
          <w:szCs w:val="24"/>
          <w:lang w:val="bg-BG"/>
        </w:rPr>
        <w:t xml:space="preserve">а проведени две работни среща на екипа от полеви експерти, както и 3 работни срещи на експертния екип, свързани с разработването на плана (за обсъждане на структурата на плана за управление, за обсъждане на събраната информация и празнотите в нея и за обсъждане на крайния вариант на плана). </w:t>
      </w:r>
    </w:p>
    <w:p w:rsidR="00FE205A" w:rsidRDefault="00FE205A" w:rsidP="00FE205A">
      <w:pPr>
        <w:autoSpaceDE w:val="0"/>
        <w:autoSpaceDN w:val="0"/>
        <w:adjustRightInd w:val="0"/>
        <w:spacing w:after="120"/>
        <w:jc w:val="both"/>
        <w:rPr>
          <w:rFonts w:ascii="Times New Roman" w:hAnsi="Times New Roman" w:cs="Times New Roman"/>
          <w:color w:val="000000"/>
          <w:sz w:val="24"/>
          <w:szCs w:val="24"/>
          <w:lang w:val="bg-BG"/>
        </w:rPr>
      </w:pPr>
      <w:r w:rsidRPr="001E7845">
        <w:rPr>
          <w:rFonts w:ascii="Times New Roman" w:hAnsi="Times New Roman" w:cs="Times New Roman"/>
          <w:color w:val="000000"/>
          <w:sz w:val="24"/>
          <w:szCs w:val="24"/>
          <w:lang w:val="bg-BG"/>
        </w:rPr>
        <w:lastRenderedPageBreak/>
        <w:t>С РИ</w:t>
      </w:r>
      <w:r>
        <w:rPr>
          <w:rFonts w:ascii="Times New Roman" w:hAnsi="Times New Roman" w:cs="Times New Roman"/>
          <w:color w:val="000000"/>
          <w:sz w:val="24"/>
          <w:szCs w:val="24"/>
          <w:lang w:val="bg-BG"/>
        </w:rPr>
        <w:t>ОСВ Хасково с</w:t>
      </w:r>
      <w:r w:rsidRPr="001E7845">
        <w:rPr>
          <w:rFonts w:ascii="Times New Roman" w:hAnsi="Times New Roman" w:cs="Times New Roman"/>
          <w:color w:val="000000"/>
          <w:sz w:val="24"/>
          <w:szCs w:val="24"/>
          <w:lang w:val="bg-BG"/>
        </w:rPr>
        <w:t>а провеждани консултации в оперативен план, основно по отношение на цифровизирането на границите на резервата, изработването на ГИС базата данни, както и по темите свързани с наличния капацитет и механизмите, които компетентният орган прилага за управлението на поддържания резерват.</w:t>
      </w:r>
    </w:p>
    <w:p w:rsidR="00FE205A" w:rsidRDefault="00FE205A" w:rsidP="00FE205A">
      <w:pPr>
        <w:autoSpaceDE w:val="0"/>
        <w:autoSpaceDN w:val="0"/>
        <w:adjustRightInd w:val="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За нуждите на събиране на информация за биологичното разнообразие са проведени консултации с експерти по отделните биологични и екологични групи (земноводни и влечуги, птици, бозайници, безгръбначни животни, флора и растителност) обект на изследване, с оглед събиране на непубликувани данни от лични бази данни и наблюдения.</w:t>
      </w:r>
    </w:p>
    <w:p w:rsidR="00FE205A" w:rsidRPr="001E7845" w:rsidRDefault="00FE205A" w:rsidP="00FE205A">
      <w:pPr>
        <w:autoSpaceDE w:val="0"/>
        <w:autoSpaceDN w:val="0"/>
        <w:adjustRightInd w:val="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Във връзка с инвентаризацията на горите и събиране на историческа информация в тази насока, са проведени активни разговори и консултации с </w:t>
      </w:r>
      <w:r w:rsidR="00F37867">
        <w:rPr>
          <w:rFonts w:ascii="Times New Roman" w:hAnsi="Times New Roman" w:cs="Times New Roman"/>
          <w:color w:val="000000"/>
          <w:sz w:val="24"/>
          <w:szCs w:val="24"/>
          <w:lang w:val="bg-BG"/>
        </w:rPr>
        <w:t xml:space="preserve">ТП </w:t>
      </w:r>
      <w:r>
        <w:rPr>
          <w:rFonts w:ascii="Times New Roman" w:hAnsi="Times New Roman" w:cs="Times New Roman"/>
          <w:color w:val="000000"/>
          <w:sz w:val="24"/>
          <w:szCs w:val="24"/>
          <w:lang w:val="bg-BG"/>
        </w:rPr>
        <w:t>ДГС Момчилград.</w:t>
      </w:r>
    </w:p>
    <w:p w:rsidR="00FE1173" w:rsidRDefault="00FE1173" w:rsidP="00FE205A">
      <w:pPr>
        <w:autoSpaceDE w:val="0"/>
        <w:autoSpaceDN w:val="0"/>
        <w:adjustRightInd w:val="0"/>
        <w:spacing w:after="120" w:line="276" w:lineRule="auto"/>
        <w:jc w:val="both"/>
        <w:outlineLvl w:val="2"/>
        <w:rPr>
          <w:rFonts w:ascii="Times New Roman" w:hAnsi="Times New Roman" w:cs="Times New Roman"/>
          <w:b/>
          <w:color w:val="000000"/>
          <w:sz w:val="24"/>
          <w:szCs w:val="24"/>
          <w:lang w:val="bg-BG"/>
        </w:rPr>
      </w:pPr>
      <w:bookmarkStart w:id="30" w:name="_Toc407675339"/>
      <w:bookmarkStart w:id="31" w:name="_Toc412986627"/>
      <w:bookmarkStart w:id="32" w:name="_Toc428968120"/>
      <w:r w:rsidRPr="00FE11E6">
        <w:rPr>
          <w:rFonts w:ascii="Times New Roman" w:hAnsi="Times New Roman" w:cs="Times New Roman"/>
          <w:b/>
          <w:color w:val="000000"/>
          <w:sz w:val="24"/>
          <w:szCs w:val="24"/>
          <w:lang w:val="bg-BG"/>
        </w:rPr>
        <w:t>0.2.4 Резултати от общественото обсъждане</w:t>
      </w:r>
      <w:bookmarkEnd w:id="30"/>
      <w:bookmarkEnd w:id="31"/>
      <w:bookmarkEnd w:id="32"/>
    </w:p>
    <w:p w:rsidR="00F37867" w:rsidRPr="001B4C0A" w:rsidRDefault="00F37867" w:rsidP="00F37867">
      <w:pPr>
        <w:autoSpaceDE w:val="0"/>
        <w:autoSpaceDN w:val="0"/>
        <w:adjustRightInd w:val="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Обществено обсъждане на ПУ на ПР „Чамлъка“ </w:t>
      </w:r>
      <w:r w:rsidRPr="001B4C0A">
        <w:rPr>
          <w:rFonts w:ascii="Times New Roman" w:hAnsi="Times New Roman" w:cs="Times New Roman"/>
          <w:color w:val="000000"/>
          <w:sz w:val="24"/>
          <w:szCs w:val="24"/>
          <w:lang w:val="bg-BG"/>
        </w:rPr>
        <w:t>е проведено на 31.3.2015 г. в град Кърджали. Присъстваха представители на РДГ Кърджали, ДЛС, РИОСВ Хасково, местни НПО. Всички направени съществени коментари са отразени в ПУ.</w:t>
      </w:r>
    </w:p>
    <w:p w:rsidR="00F37867" w:rsidRPr="00FE11E6" w:rsidRDefault="00F37867" w:rsidP="00FE205A">
      <w:pPr>
        <w:autoSpaceDE w:val="0"/>
        <w:autoSpaceDN w:val="0"/>
        <w:adjustRightInd w:val="0"/>
        <w:spacing w:after="120" w:line="276" w:lineRule="auto"/>
        <w:jc w:val="both"/>
        <w:outlineLvl w:val="2"/>
        <w:rPr>
          <w:rFonts w:ascii="Times New Roman" w:hAnsi="Times New Roman" w:cs="Times New Roman"/>
          <w:b/>
          <w:color w:val="000000"/>
          <w:sz w:val="24"/>
          <w:szCs w:val="24"/>
          <w:lang w:val="bg-BG"/>
        </w:rPr>
      </w:pPr>
    </w:p>
    <w:p w:rsidR="00FE1173" w:rsidRPr="00EE2617" w:rsidRDefault="00FE1173" w:rsidP="00F5520B">
      <w:pPr>
        <w:autoSpaceDE w:val="0"/>
        <w:autoSpaceDN w:val="0"/>
        <w:adjustRightInd w:val="0"/>
        <w:spacing w:after="0" w:line="276" w:lineRule="auto"/>
        <w:rPr>
          <w:rFonts w:ascii="Times New Roman" w:hAnsi="Times New Roman" w:cs="Times New Roman"/>
          <w:color w:val="000000"/>
          <w:sz w:val="24"/>
          <w:szCs w:val="24"/>
          <w:highlight w:val="yellow"/>
        </w:rPr>
      </w:pPr>
    </w:p>
    <w:p w:rsidR="00525764" w:rsidRPr="00EE2617" w:rsidRDefault="00525764" w:rsidP="00F5520B">
      <w:pPr>
        <w:autoSpaceDE w:val="0"/>
        <w:autoSpaceDN w:val="0"/>
        <w:adjustRightInd w:val="0"/>
        <w:spacing w:after="0" w:line="276" w:lineRule="auto"/>
        <w:rPr>
          <w:rFonts w:ascii="Times New Roman" w:hAnsi="Times New Roman" w:cs="Times New Roman"/>
          <w:color w:val="000000"/>
          <w:sz w:val="24"/>
          <w:szCs w:val="24"/>
          <w:highlight w:val="yellow"/>
        </w:rPr>
        <w:sectPr w:rsidR="00525764" w:rsidRPr="00EE2617" w:rsidSect="00F5520B">
          <w:pgSz w:w="11906" w:h="17338"/>
          <w:pgMar w:top="864" w:right="864" w:bottom="864" w:left="864" w:header="720" w:footer="720" w:gutter="0"/>
          <w:cols w:space="720"/>
          <w:noEndnote/>
        </w:sectPr>
      </w:pPr>
    </w:p>
    <w:p w:rsidR="00FE1173" w:rsidRDefault="00FE1173" w:rsidP="00FC1E58">
      <w:pPr>
        <w:autoSpaceDE w:val="0"/>
        <w:autoSpaceDN w:val="0"/>
        <w:adjustRightInd w:val="0"/>
        <w:spacing w:after="120" w:line="276" w:lineRule="auto"/>
        <w:jc w:val="both"/>
        <w:outlineLvl w:val="1"/>
        <w:rPr>
          <w:rFonts w:ascii="Times New Roman" w:hAnsi="Times New Roman" w:cs="Times New Roman"/>
          <w:b/>
          <w:bCs/>
          <w:color w:val="000000"/>
          <w:sz w:val="24"/>
          <w:szCs w:val="24"/>
          <w:lang w:val="bg-BG"/>
        </w:rPr>
      </w:pPr>
      <w:bookmarkStart w:id="33" w:name="_Toc407675340"/>
      <w:bookmarkStart w:id="34" w:name="_Toc412986628"/>
      <w:bookmarkStart w:id="35" w:name="_Toc428968121"/>
      <w:r w:rsidRPr="00E679A0">
        <w:rPr>
          <w:rFonts w:ascii="Times New Roman" w:hAnsi="Times New Roman" w:cs="Times New Roman"/>
          <w:b/>
          <w:bCs/>
          <w:color w:val="000000"/>
          <w:sz w:val="24"/>
          <w:szCs w:val="24"/>
          <w:lang w:val="bg-BG"/>
        </w:rPr>
        <w:lastRenderedPageBreak/>
        <w:t>0.3. ПРЕДНАЗНАЧЕНИЕ И ОСОБЕНОСТИ НА ПЛАНА</w:t>
      </w:r>
      <w:bookmarkEnd w:id="33"/>
      <w:bookmarkEnd w:id="34"/>
      <w:bookmarkEnd w:id="35"/>
    </w:p>
    <w:p w:rsidR="005E400B" w:rsidRPr="005E400B" w:rsidRDefault="005E400B" w:rsidP="00FC1E58">
      <w:pPr>
        <w:autoSpaceDE w:val="0"/>
        <w:autoSpaceDN w:val="0"/>
        <w:adjustRightInd w:val="0"/>
        <w:spacing w:after="120"/>
        <w:jc w:val="both"/>
        <w:rPr>
          <w:rFonts w:ascii="Times New Roman" w:hAnsi="Times New Roman"/>
          <w:color w:val="000000"/>
          <w:sz w:val="24"/>
          <w:szCs w:val="24"/>
          <w:lang w:val="bg-BG"/>
        </w:rPr>
      </w:pPr>
      <w:r w:rsidRPr="005E400B">
        <w:rPr>
          <w:rFonts w:ascii="Times New Roman" w:hAnsi="Times New Roman"/>
          <w:color w:val="000000"/>
          <w:sz w:val="24"/>
          <w:szCs w:val="24"/>
          <w:lang w:val="bg-BG"/>
        </w:rPr>
        <w:t>Предназначението, целите на управление, режима на опазване и ползване на поддържаните резервати се определя от Закона за защитените територии. За всяка конкретна защитена територия, с оглед нейните особености, изискванията на закона се конкретизират и доразвиват чрез нейния План за управление, който е основния документ, регламентиращ режимите, нормите и действията на съответната територия. Институциите отговорни за управлението на поддържан резерват „Чамлъка” – МОСВ и РИОСВ се нуждаят от инструмент, чрез който да провеждат и осъществяват управлението, контрола, възлагането на дейностите по поддъ</w:t>
      </w:r>
      <w:r w:rsidR="008B4A84">
        <w:rPr>
          <w:rFonts w:ascii="Times New Roman" w:hAnsi="Times New Roman"/>
          <w:color w:val="000000"/>
          <w:sz w:val="24"/>
          <w:szCs w:val="24"/>
          <w:lang w:val="bg-BG"/>
        </w:rPr>
        <w:t>ржането и възстановяването</w:t>
      </w:r>
      <w:r w:rsidRPr="005E400B">
        <w:rPr>
          <w:rFonts w:ascii="Times New Roman" w:hAnsi="Times New Roman"/>
          <w:color w:val="000000"/>
          <w:sz w:val="24"/>
          <w:szCs w:val="24"/>
          <w:lang w:val="bg-BG"/>
        </w:rPr>
        <w:t>, охраната и контрола в горите, земите и водните площи в защитените територии - изключителна държавна собственост. Предназначението на настоящия план за управление е именно да поеме функциите на този инструмент. Спецификата на поддържания резерват изисква поставянето на конкретни цели за управление на територията му. Целите на природозащитата, регионалното развитие, баланса на интересите и координация на институциите и други заинтересовани лица и всички форми на тяхната взаимовръзка са обект на разработка в ПУ на поддържан резерват „Чамлъка”.</w:t>
      </w:r>
    </w:p>
    <w:p w:rsidR="00FE1173" w:rsidRPr="00E679A0" w:rsidRDefault="00FE1173" w:rsidP="00377C0A">
      <w:pPr>
        <w:autoSpaceDE w:val="0"/>
        <w:autoSpaceDN w:val="0"/>
        <w:adjustRightInd w:val="0"/>
        <w:spacing w:after="120" w:line="276" w:lineRule="auto"/>
        <w:jc w:val="both"/>
        <w:outlineLvl w:val="2"/>
        <w:rPr>
          <w:rFonts w:ascii="Times New Roman" w:hAnsi="Times New Roman" w:cs="Times New Roman"/>
          <w:b/>
          <w:color w:val="000000"/>
          <w:sz w:val="24"/>
          <w:szCs w:val="24"/>
          <w:lang w:val="bg-BG"/>
        </w:rPr>
      </w:pPr>
      <w:bookmarkStart w:id="36" w:name="_Toc407675341"/>
      <w:bookmarkStart w:id="37" w:name="_Toc412986629"/>
      <w:bookmarkStart w:id="38" w:name="_Toc428968122"/>
      <w:r w:rsidRPr="00E679A0">
        <w:rPr>
          <w:rFonts w:ascii="Times New Roman" w:hAnsi="Times New Roman" w:cs="Times New Roman"/>
          <w:b/>
          <w:color w:val="000000"/>
          <w:sz w:val="24"/>
          <w:szCs w:val="24"/>
          <w:lang w:val="bg-BG"/>
        </w:rPr>
        <w:t>0.3.1 Преназначение на плана за управление</w:t>
      </w:r>
      <w:bookmarkEnd w:id="36"/>
      <w:bookmarkEnd w:id="37"/>
      <w:bookmarkEnd w:id="38"/>
    </w:p>
    <w:p w:rsidR="00FE1173" w:rsidRDefault="00FE1173" w:rsidP="00377C0A">
      <w:pPr>
        <w:autoSpaceDE w:val="0"/>
        <w:autoSpaceDN w:val="0"/>
        <w:adjustRightInd w:val="0"/>
        <w:spacing w:after="120" w:line="276" w:lineRule="auto"/>
        <w:jc w:val="both"/>
        <w:rPr>
          <w:rFonts w:ascii="Times New Roman" w:hAnsi="Times New Roman" w:cs="Times New Roman"/>
          <w:b/>
          <w:i/>
          <w:color w:val="000000"/>
          <w:sz w:val="24"/>
          <w:szCs w:val="24"/>
          <w:lang w:val="bg-BG"/>
        </w:rPr>
      </w:pPr>
      <w:r w:rsidRPr="00E679A0">
        <w:rPr>
          <w:rFonts w:ascii="Times New Roman" w:hAnsi="Times New Roman" w:cs="Times New Roman"/>
          <w:b/>
          <w:i/>
          <w:color w:val="000000"/>
          <w:sz w:val="24"/>
          <w:szCs w:val="24"/>
          <w:lang w:val="bg-BG"/>
        </w:rPr>
        <w:t xml:space="preserve">0.3.1.1. Опазване на флористичното и фаунистично разнообразие, както и на взаимосвързаните с тях специфични ландшафтни и екосистемни условия; </w:t>
      </w:r>
    </w:p>
    <w:p w:rsidR="005E400B" w:rsidRPr="005E400B" w:rsidRDefault="005E400B" w:rsidP="005E400B">
      <w:pPr>
        <w:autoSpaceDE w:val="0"/>
        <w:autoSpaceDN w:val="0"/>
        <w:adjustRightInd w:val="0"/>
        <w:jc w:val="both"/>
        <w:rPr>
          <w:rFonts w:ascii="Times New Roman" w:hAnsi="Times New Roman"/>
          <w:color w:val="000000"/>
          <w:sz w:val="24"/>
          <w:szCs w:val="24"/>
          <w:lang w:val="bg-BG"/>
        </w:rPr>
      </w:pPr>
      <w:r w:rsidRPr="005E400B">
        <w:rPr>
          <w:rFonts w:ascii="Times New Roman" w:hAnsi="Times New Roman"/>
          <w:color w:val="000000"/>
          <w:sz w:val="24"/>
          <w:szCs w:val="24"/>
          <w:lang w:val="bg-BG"/>
        </w:rPr>
        <w:t>Интензивното ползване на природните ресурси поставя огромни предизвикателства свързани с тяхното опазване. Екосистеми, включващи редки или застрашени диви растителни и животински видове и местообитанията им, следва да се управляват така, че да се поддържа природният им характер. ПУ на поддържан резерват „Чамлъка” решава основните проблеми, свързани с опазването на биологичното и ландшафтното разнообразие на територията му.</w:t>
      </w:r>
    </w:p>
    <w:p w:rsidR="00FE1173" w:rsidRDefault="00FE1173" w:rsidP="00377C0A">
      <w:pPr>
        <w:autoSpaceDE w:val="0"/>
        <w:autoSpaceDN w:val="0"/>
        <w:adjustRightInd w:val="0"/>
        <w:spacing w:after="120" w:line="276" w:lineRule="auto"/>
        <w:jc w:val="both"/>
        <w:rPr>
          <w:rFonts w:ascii="Times New Roman" w:hAnsi="Times New Roman" w:cs="Times New Roman"/>
          <w:b/>
          <w:i/>
          <w:color w:val="000000"/>
          <w:sz w:val="24"/>
          <w:szCs w:val="24"/>
          <w:lang w:val="bg-BG"/>
        </w:rPr>
      </w:pPr>
      <w:r w:rsidRPr="00E679A0">
        <w:rPr>
          <w:rFonts w:ascii="Times New Roman" w:hAnsi="Times New Roman" w:cs="Times New Roman"/>
          <w:b/>
          <w:i/>
          <w:color w:val="000000"/>
          <w:sz w:val="24"/>
          <w:szCs w:val="24"/>
          <w:lang w:val="bg-BG"/>
        </w:rPr>
        <w:t xml:space="preserve">0.3.1.2. Перспективите за природосъобразно управление и оценката за научната и образователна стойност на резервата; </w:t>
      </w:r>
    </w:p>
    <w:p w:rsidR="005E400B" w:rsidRPr="005E400B" w:rsidRDefault="005E400B" w:rsidP="00FC1E58">
      <w:pPr>
        <w:autoSpaceDE w:val="0"/>
        <w:autoSpaceDN w:val="0"/>
        <w:adjustRightInd w:val="0"/>
        <w:spacing w:after="120"/>
        <w:jc w:val="both"/>
        <w:rPr>
          <w:rFonts w:ascii="Times New Roman" w:hAnsi="Times New Roman"/>
          <w:color w:val="000000"/>
          <w:sz w:val="24"/>
          <w:szCs w:val="24"/>
          <w:lang w:val="bg-BG"/>
        </w:rPr>
      </w:pPr>
      <w:r w:rsidRPr="005E400B">
        <w:rPr>
          <w:rFonts w:ascii="Times New Roman" w:hAnsi="Times New Roman"/>
          <w:color w:val="000000"/>
          <w:sz w:val="24"/>
          <w:szCs w:val="24"/>
          <w:lang w:val="bg-BG"/>
        </w:rPr>
        <w:t xml:space="preserve">С ПУ се определят режимите и нормите за природосъобразно ползване на територията на поддържания резерват, приоритети и мерки за развитие, ползване и действия за изпълнението на поставени задачи, представена е обоснована оценка на научната и образователната му стойност, осигурена е необходимата информация за приоритетни програми и проекти, определени са лицата, отговорни за различните аспекти на управлението на поддържания резерват, както и участниците,  партньорите и формите на тяхното участие в реализирането на плана. </w:t>
      </w:r>
    </w:p>
    <w:p w:rsidR="005E400B" w:rsidRPr="00C63830" w:rsidRDefault="005E400B" w:rsidP="00FC1E58">
      <w:pPr>
        <w:autoSpaceDE w:val="0"/>
        <w:autoSpaceDN w:val="0"/>
        <w:adjustRightInd w:val="0"/>
        <w:spacing w:after="120"/>
        <w:jc w:val="both"/>
        <w:rPr>
          <w:rFonts w:ascii="Times New Roman" w:hAnsi="Times New Roman"/>
          <w:color w:val="000000"/>
          <w:sz w:val="24"/>
          <w:szCs w:val="24"/>
          <w:lang w:val="bg-BG"/>
        </w:rPr>
      </w:pPr>
      <w:r w:rsidRPr="005E400B">
        <w:rPr>
          <w:rFonts w:ascii="Times New Roman" w:hAnsi="Times New Roman"/>
          <w:color w:val="000000"/>
          <w:sz w:val="24"/>
          <w:szCs w:val="24"/>
          <w:lang w:val="bg-BG"/>
        </w:rPr>
        <w:t>Разгледано е значението на резерватната територия за формирането на цялостен природен комплекс заедно с други прилежащи територии от гледна точка създаване на възможности за екологично образование и природозащитно поведение. ПУ е условие за финансиране на предвидените в него дейности от правителството, национални и външни спонсори и инвеститори, което дава възможност да се постигне интегрирано управление на територията чрез включване на всички заинтересовани лица и институции в нейното управление.</w:t>
      </w:r>
    </w:p>
    <w:p w:rsidR="00FE1173" w:rsidRDefault="00FE1173" w:rsidP="00377C0A">
      <w:pPr>
        <w:autoSpaceDE w:val="0"/>
        <w:autoSpaceDN w:val="0"/>
        <w:adjustRightInd w:val="0"/>
        <w:spacing w:after="120" w:line="276" w:lineRule="auto"/>
        <w:jc w:val="both"/>
        <w:rPr>
          <w:rFonts w:ascii="Times New Roman" w:hAnsi="Times New Roman" w:cs="Times New Roman"/>
          <w:b/>
          <w:i/>
          <w:color w:val="000000"/>
          <w:sz w:val="24"/>
          <w:szCs w:val="24"/>
          <w:lang w:val="bg-BG"/>
        </w:rPr>
      </w:pPr>
      <w:r w:rsidRPr="00E679A0">
        <w:rPr>
          <w:rFonts w:ascii="Times New Roman" w:hAnsi="Times New Roman" w:cs="Times New Roman"/>
          <w:b/>
          <w:i/>
          <w:color w:val="000000"/>
          <w:sz w:val="24"/>
          <w:szCs w:val="24"/>
          <w:lang w:val="bg-BG"/>
        </w:rPr>
        <w:t xml:space="preserve">0.3.1.3. Осигуряване на база от данни за </w:t>
      </w:r>
      <w:r w:rsidR="00AA4A07">
        <w:rPr>
          <w:rFonts w:ascii="Times New Roman" w:hAnsi="Times New Roman" w:cs="Times New Roman"/>
          <w:b/>
          <w:i/>
          <w:color w:val="000000"/>
          <w:sz w:val="24"/>
          <w:szCs w:val="24"/>
          <w:lang w:val="bg-BG"/>
        </w:rPr>
        <w:t>поддържан резерват “Чамлъка</w:t>
      </w:r>
      <w:r w:rsidRPr="00E679A0">
        <w:rPr>
          <w:rFonts w:ascii="Times New Roman" w:hAnsi="Times New Roman" w:cs="Times New Roman"/>
          <w:b/>
          <w:i/>
          <w:color w:val="000000"/>
          <w:sz w:val="24"/>
          <w:szCs w:val="24"/>
          <w:lang w:val="bg-BG"/>
        </w:rPr>
        <w:t xml:space="preserve">” и набелязване на мониторингови схеми за нейното допълване; </w:t>
      </w:r>
    </w:p>
    <w:p w:rsidR="005E400B" w:rsidRPr="00536002" w:rsidRDefault="005E400B" w:rsidP="005E400B">
      <w:pPr>
        <w:autoSpaceDE w:val="0"/>
        <w:autoSpaceDN w:val="0"/>
        <w:adjustRightInd w:val="0"/>
        <w:jc w:val="both"/>
        <w:rPr>
          <w:rFonts w:ascii="Times New Roman" w:hAnsi="Times New Roman"/>
          <w:color w:val="000000"/>
          <w:sz w:val="24"/>
          <w:szCs w:val="24"/>
          <w:lang w:val="bg-BG"/>
        </w:rPr>
      </w:pPr>
      <w:r w:rsidRPr="00536002">
        <w:rPr>
          <w:rFonts w:ascii="Times New Roman" w:hAnsi="Times New Roman"/>
          <w:color w:val="000000"/>
          <w:sz w:val="24"/>
          <w:szCs w:val="24"/>
          <w:lang w:val="bg-BG"/>
        </w:rPr>
        <w:t>Чрез направените проучвания по време на изготвянето на настоящия ПУ се допълва съществуващата база данни за типове местообитания и видове на територията на поддържан резерват “Чамлъка”, създава се ГИС за поддържания резерват по отношение на екосистемите, биотопите, флористичното и фаунистично разнообразие, както и на взаимосвързаните с тях ландшафтни.</w:t>
      </w:r>
    </w:p>
    <w:p w:rsidR="00FE1173" w:rsidRPr="00E679A0" w:rsidRDefault="00FE1173" w:rsidP="00377C0A">
      <w:pPr>
        <w:autoSpaceDE w:val="0"/>
        <w:autoSpaceDN w:val="0"/>
        <w:adjustRightInd w:val="0"/>
        <w:spacing w:after="120" w:line="276" w:lineRule="auto"/>
        <w:jc w:val="both"/>
        <w:outlineLvl w:val="2"/>
        <w:rPr>
          <w:rFonts w:ascii="Times New Roman" w:hAnsi="Times New Roman" w:cs="Times New Roman"/>
          <w:b/>
          <w:color w:val="000000"/>
          <w:sz w:val="24"/>
          <w:szCs w:val="24"/>
          <w:lang w:val="bg-BG"/>
        </w:rPr>
      </w:pPr>
      <w:bookmarkStart w:id="39" w:name="_Toc407675342"/>
      <w:bookmarkStart w:id="40" w:name="_Toc412986630"/>
      <w:bookmarkStart w:id="41" w:name="_Toc428968123"/>
      <w:r w:rsidRPr="00E679A0">
        <w:rPr>
          <w:rFonts w:ascii="Times New Roman" w:hAnsi="Times New Roman" w:cs="Times New Roman"/>
          <w:b/>
          <w:color w:val="000000"/>
          <w:sz w:val="24"/>
          <w:szCs w:val="24"/>
          <w:lang w:val="bg-BG"/>
        </w:rPr>
        <w:t>0.3.2 Главни особености на плана за управление</w:t>
      </w:r>
      <w:bookmarkEnd w:id="39"/>
      <w:bookmarkEnd w:id="40"/>
      <w:bookmarkEnd w:id="41"/>
    </w:p>
    <w:p w:rsidR="00FE1173" w:rsidRDefault="00FE1173" w:rsidP="00377C0A">
      <w:pPr>
        <w:autoSpaceDE w:val="0"/>
        <w:autoSpaceDN w:val="0"/>
        <w:adjustRightInd w:val="0"/>
        <w:spacing w:after="120" w:line="276" w:lineRule="auto"/>
        <w:jc w:val="both"/>
        <w:rPr>
          <w:rFonts w:ascii="Times New Roman" w:hAnsi="Times New Roman" w:cs="Times New Roman"/>
          <w:b/>
          <w:i/>
          <w:color w:val="000000"/>
          <w:sz w:val="24"/>
          <w:szCs w:val="24"/>
          <w:lang w:val="bg-BG"/>
        </w:rPr>
      </w:pPr>
      <w:r w:rsidRPr="00E679A0">
        <w:rPr>
          <w:rFonts w:ascii="Times New Roman" w:hAnsi="Times New Roman" w:cs="Times New Roman"/>
          <w:b/>
          <w:i/>
          <w:color w:val="000000"/>
          <w:sz w:val="24"/>
          <w:szCs w:val="24"/>
          <w:lang w:val="bg-BG"/>
        </w:rPr>
        <w:t xml:space="preserve">0.3.2.1. Локални биотични и абиотични условия; </w:t>
      </w:r>
    </w:p>
    <w:p w:rsidR="005E400B" w:rsidRPr="005E400B" w:rsidRDefault="005E400B" w:rsidP="005E400B">
      <w:pPr>
        <w:autoSpaceDE w:val="0"/>
        <w:autoSpaceDN w:val="0"/>
        <w:adjustRightInd w:val="0"/>
        <w:jc w:val="both"/>
        <w:rPr>
          <w:rFonts w:ascii="Times New Roman" w:hAnsi="Times New Roman"/>
          <w:color w:val="000000"/>
          <w:sz w:val="24"/>
          <w:szCs w:val="24"/>
          <w:lang w:val="bg-BG"/>
        </w:rPr>
      </w:pPr>
      <w:r w:rsidRPr="005E400B">
        <w:rPr>
          <w:rFonts w:ascii="Times New Roman" w:hAnsi="Times New Roman"/>
          <w:color w:val="000000"/>
          <w:sz w:val="24"/>
          <w:szCs w:val="24"/>
          <w:lang w:val="bg-BG"/>
        </w:rPr>
        <w:t xml:space="preserve">Отчитайки спецификацията на територията на поддържания резерват в Плана за управление са включени фактори и елементи на климата, геоложки строеж, морфоструктури и морфометрия, </w:t>
      </w:r>
      <w:r w:rsidRPr="005E400B">
        <w:rPr>
          <w:rFonts w:ascii="Times New Roman" w:hAnsi="Times New Roman"/>
          <w:color w:val="000000"/>
          <w:sz w:val="24"/>
          <w:szCs w:val="24"/>
          <w:lang w:val="bg-BG"/>
        </w:rPr>
        <w:lastRenderedPageBreak/>
        <w:t>геоморфология на релефа, хидрология, характеристика на почвите и почвените процеси.  Извършените проучвания в процеса на разработване на ПУ, както и съществуващите резултати от минали проучвания, списъци и данни, са използвани като основа за сравнителен анализ и оценки за настоящото състояние на екосистемите и промени, настъпили в исторически план, представена е пълна инвентаризация на растителните съобщества, както и резултатите от проучвания и ан</w:t>
      </w:r>
      <w:r w:rsidR="00C93576">
        <w:rPr>
          <w:rFonts w:ascii="Times New Roman" w:hAnsi="Times New Roman"/>
          <w:color w:val="000000"/>
          <w:sz w:val="24"/>
          <w:szCs w:val="24"/>
          <w:lang w:val="bg-BG"/>
        </w:rPr>
        <w:t xml:space="preserve">ализи на флористичния състав и </w:t>
      </w:r>
      <w:r w:rsidRPr="005E400B">
        <w:rPr>
          <w:rFonts w:ascii="Times New Roman" w:hAnsi="Times New Roman"/>
          <w:color w:val="000000"/>
          <w:sz w:val="24"/>
          <w:szCs w:val="24"/>
          <w:lang w:val="bg-BG"/>
        </w:rPr>
        <w:t>фаунистичните местообитания и видове.</w:t>
      </w:r>
    </w:p>
    <w:p w:rsidR="00FE1173" w:rsidRPr="00E679A0" w:rsidRDefault="00FE1173" w:rsidP="00377C0A">
      <w:pPr>
        <w:autoSpaceDE w:val="0"/>
        <w:autoSpaceDN w:val="0"/>
        <w:adjustRightInd w:val="0"/>
        <w:spacing w:after="120" w:line="276" w:lineRule="auto"/>
        <w:jc w:val="both"/>
        <w:rPr>
          <w:rFonts w:ascii="Times New Roman" w:hAnsi="Times New Roman" w:cs="Times New Roman"/>
          <w:b/>
          <w:i/>
          <w:color w:val="000000"/>
          <w:sz w:val="24"/>
          <w:szCs w:val="24"/>
          <w:lang w:val="bg-BG"/>
        </w:rPr>
      </w:pPr>
      <w:r w:rsidRPr="00E679A0">
        <w:rPr>
          <w:rFonts w:ascii="Times New Roman" w:hAnsi="Times New Roman" w:cs="Times New Roman"/>
          <w:b/>
          <w:i/>
          <w:color w:val="000000"/>
          <w:sz w:val="24"/>
          <w:szCs w:val="24"/>
          <w:lang w:val="bg-BG"/>
        </w:rPr>
        <w:t xml:space="preserve">0.3.2.2. Местни социално-икономически и културни условия </w:t>
      </w:r>
    </w:p>
    <w:p w:rsidR="005E400B" w:rsidRPr="00BE6B1B" w:rsidRDefault="005E400B" w:rsidP="005E400B">
      <w:pPr>
        <w:autoSpaceDE w:val="0"/>
        <w:autoSpaceDN w:val="0"/>
        <w:adjustRightInd w:val="0"/>
        <w:jc w:val="both"/>
        <w:rPr>
          <w:rFonts w:ascii="Times New Roman" w:hAnsi="Times New Roman"/>
          <w:color w:val="000000"/>
          <w:sz w:val="24"/>
          <w:szCs w:val="24"/>
          <w:lang w:val="bg-BG"/>
        </w:rPr>
      </w:pPr>
      <w:r w:rsidRPr="005E400B">
        <w:rPr>
          <w:rFonts w:ascii="Times New Roman" w:hAnsi="Times New Roman"/>
          <w:color w:val="000000"/>
          <w:sz w:val="24"/>
          <w:szCs w:val="24"/>
          <w:lang w:val="bg-BG"/>
        </w:rPr>
        <w:t>В ПУ са отчетени особеностите на поддържания резерват, както и местните социално-икономически и културни условия. Предвид културната и социално - икономическата характеристика на община Джебел, население и демографски процеси, селищна мрежа, инфраструктура, селско и горско стопанство, лов, риболов, събиране на природни продукти, туризъм, рекреация, спорт, услуги и информираност на обществеността, в ПУ са представени и социално-икономически аспекти при устойчиво ползване на поддържания резерват.</w:t>
      </w:r>
    </w:p>
    <w:p w:rsidR="00FE1173" w:rsidRPr="00E679A0" w:rsidRDefault="00FE1173" w:rsidP="00377C0A">
      <w:pPr>
        <w:autoSpaceDE w:val="0"/>
        <w:autoSpaceDN w:val="0"/>
        <w:adjustRightInd w:val="0"/>
        <w:spacing w:after="120" w:line="276" w:lineRule="auto"/>
        <w:jc w:val="both"/>
        <w:rPr>
          <w:rFonts w:ascii="Times New Roman" w:hAnsi="Times New Roman" w:cs="Times New Roman"/>
          <w:b/>
          <w:i/>
          <w:color w:val="000000"/>
          <w:sz w:val="24"/>
          <w:szCs w:val="24"/>
          <w:lang w:val="bg-BG"/>
        </w:rPr>
      </w:pPr>
      <w:r w:rsidRPr="00E679A0">
        <w:rPr>
          <w:rFonts w:ascii="Times New Roman" w:hAnsi="Times New Roman" w:cs="Times New Roman"/>
          <w:b/>
          <w:i/>
          <w:color w:val="000000"/>
          <w:sz w:val="24"/>
          <w:szCs w:val="24"/>
          <w:lang w:val="bg-BG"/>
        </w:rPr>
        <w:t xml:space="preserve">0.3.2.3. Значение на територията на резервата за формирането на цялостен природен комплекс заедно със съседната защитена местност и други прилежащи територии; </w:t>
      </w:r>
    </w:p>
    <w:p w:rsidR="00FE1173" w:rsidRPr="0040682D" w:rsidRDefault="005E400B" w:rsidP="0040682D">
      <w:pPr>
        <w:autoSpaceDE w:val="0"/>
        <w:autoSpaceDN w:val="0"/>
        <w:adjustRightInd w:val="0"/>
        <w:jc w:val="both"/>
        <w:rPr>
          <w:rFonts w:ascii="Times New Roman" w:hAnsi="Times New Roman"/>
          <w:color w:val="000000"/>
          <w:sz w:val="24"/>
          <w:szCs w:val="24"/>
          <w:lang w:val="bg-BG"/>
        </w:rPr>
      </w:pPr>
      <w:r w:rsidRPr="0040682D">
        <w:rPr>
          <w:rFonts w:ascii="Times New Roman" w:hAnsi="Times New Roman"/>
          <w:color w:val="000000"/>
          <w:sz w:val="24"/>
          <w:szCs w:val="24"/>
          <w:lang w:val="bg-BG"/>
        </w:rPr>
        <w:t>В ПУ е разгледано и значението на горските, селскостопанските и застроените прилежащи територии и обекти от техническата инфраструктура за формирането на цялостен природен комплекс.</w:t>
      </w:r>
    </w:p>
    <w:p w:rsidR="00FE1173" w:rsidRPr="00E679A0" w:rsidRDefault="00FE1173" w:rsidP="00377C0A">
      <w:pPr>
        <w:autoSpaceDE w:val="0"/>
        <w:autoSpaceDN w:val="0"/>
        <w:adjustRightInd w:val="0"/>
        <w:spacing w:after="120" w:line="276" w:lineRule="auto"/>
        <w:jc w:val="both"/>
        <w:rPr>
          <w:rFonts w:ascii="Times New Roman" w:hAnsi="Times New Roman" w:cs="Times New Roman"/>
          <w:b/>
          <w:i/>
          <w:color w:val="000000"/>
          <w:sz w:val="24"/>
          <w:szCs w:val="24"/>
          <w:lang w:val="bg-BG"/>
        </w:rPr>
      </w:pPr>
      <w:r w:rsidRPr="00E679A0">
        <w:rPr>
          <w:rFonts w:ascii="Times New Roman" w:hAnsi="Times New Roman" w:cs="Times New Roman"/>
          <w:b/>
          <w:i/>
          <w:color w:val="000000"/>
          <w:sz w:val="24"/>
          <w:szCs w:val="24"/>
          <w:lang w:val="bg-BG"/>
        </w:rPr>
        <w:t>0.3.2.4. Регламентиран достъп за преминаване по туристическите маршрути</w:t>
      </w:r>
    </w:p>
    <w:p w:rsidR="00FE1173" w:rsidRPr="0040682D" w:rsidRDefault="0040682D" w:rsidP="0040682D">
      <w:pPr>
        <w:autoSpaceDE w:val="0"/>
        <w:autoSpaceDN w:val="0"/>
        <w:adjustRightInd w:val="0"/>
        <w:jc w:val="both"/>
        <w:rPr>
          <w:rFonts w:ascii="Times New Roman" w:hAnsi="Times New Roman"/>
          <w:color w:val="000000"/>
          <w:sz w:val="24"/>
          <w:szCs w:val="24"/>
          <w:lang w:val="bg-BG"/>
        </w:rPr>
      </w:pPr>
      <w:r w:rsidRPr="0040682D">
        <w:rPr>
          <w:rFonts w:ascii="Times New Roman" w:hAnsi="Times New Roman"/>
          <w:color w:val="000000"/>
          <w:sz w:val="24"/>
          <w:szCs w:val="24"/>
          <w:lang w:val="bg-BG"/>
        </w:rPr>
        <w:t xml:space="preserve">В ПУ са разгледани основните подходи и </w:t>
      </w:r>
      <w:r w:rsidR="008B4A84">
        <w:rPr>
          <w:rFonts w:ascii="Times New Roman" w:hAnsi="Times New Roman"/>
          <w:color w:val="000000"/>
          <w:sz w:val="24"/>
          <w:szCs w:val="24"/>
          <w:lang w:val="bg-BG"/>
        </w:rPr>
        <w:t xml:space="preserve">законово регламентираните </w:t>
      </w:r>
      <w:r w:rsidRPr="0040682D">
        <w:rPr>
          <w:rFonts w:ascii="Times New Roman" w:hAnsi="Times New Roman"/>
          <w:color w:val="000000"/>
          <w:sz w:val="24"/>
          <w:szCs w:val="24"/>
          <w:lang w:val="bg-BG"/>
        </w:rPr>
        <w:t>възмож</w:t>
      </w:r>
      <w:r w:rsidR="008B4A84">
        <w:rPr>
          <w:rFonts w:ascii="Times New Roman" w:hAnsi="Times New Roman"/>
          <w:color w:val="000000"/>
          <w:sz w:val="24"/>
          <w:szCs w:val="24"/>
          <w:lang w:val="bg-BG"/>
        </w:rPr>
        <w:t>ности за преминаване през резервата</w:t>
      </w:r>
      <w:r w:rsidRPr="0040682D">
        <w:rPr>
          <w:rFonts w:ascii="Times New Roman" w:hAnsi="Times New Roman"/>
          <w:color w:val="000000"/>
          <w:sz w:val="24"/>
          <w:szCs w:val="24"/>
          <w:lang w:val="bg-BG"/>
        </w:rPr>
        <w:t>.</w:t>
      </w:r>
    </w:p>
    <w:p w:rsidR="00FE1173" w:rsidRPr="00E679A0" w:rsidRDefault="00FE1173" w:rsidP="00377C0A">
      <w:pPr>
        <w:autoSpaceDE w:val="0"/>
        <w:autoSpaceDN w:val="0"/>
        <w:adjustRightInd w:val="0"/>
        <w:spacing w:after="120" w:line="276" w:lineRule="auto"/>
        <w:jc w:val="both"/>
        <w:rPr>
          <w:rFonts w:ascii="Times New Roman" w:hAnsi="Times New Roman" w:cs="Times New Roman"/>
          <w:b/>
          <w:i/>
          <w:color w:val="000000"/>
          <w:sz w:val="24"/>
          <w:szCs w:val="24"/>
          <w:lang w:val="bg-BG"/>
        </w:rPr>
      </w:pPr>
      <w:r w:rsidRPr="00E679A0">
        <w:rPr>
          <w:rFonts w:ascii="Times New Roman" w:hAnsi="Times New Roman" w:cs="Times New Roman"/>
          <w:b/>
          <w:i/>
          <w:color w:val="000000"/>
          <w:sz w:val="24"/>
          <w:szCs w:val="24"/>
          <w:lang w:val="bg-BG"/>
        </w:rPr>
        <w:t xml:space="preserve">0.3.2.5. Създаване на възможности за екологично образование и природозащитно поведение за различни възрастови групи; </w:t>
      </w:r>
    </w:p>
    <w:p w:rsidR="00FE1173" w:rsidRPr="0040682D" w:rsidRDefault="0040682D" w:rsidP="0040682D">
      <w:pPr>
        <w:autoSpaceDE w:val="0"/>
        <w:autoSpaceDN w:val="0"/>
        <w:adjustRightInd w:val="0"/>
        <w:jc w:val="both"/>
        <w:rPr>
          <w:rFonts w:ascii="Times New Roman" w:hAnsi="Times New Roman"/>
          <w:color w:val="000000"/>
          <w:sz w:val="24"/>
          <w:szCs w:val="24"/>
          <w:lang w:val="bg-BG"/>
        </w:rPr>
      </w:pPr>
      <w:r w:rsidRPr="0040682D">
        <w:rPr>
          <w:rFonts w:ascii="Times New Roman" w:hAnsi="Times New Roman"/>
          <w:color w:val="000000"/>
          <w:sz w:val="24"/>
          <w:szCs w:val="24"/>
          <w:lang w:val="bg-BG"/>
        </w:rPr>
        <w:t xml:space="preserve">В плана за управление е застъпена и възможността поддържания резерват и </w:t>
      </w:r>
      <w:r w:rsidR="00536002" w:rsidRPr="0040682D">
        <w:rPr>
          <w:rFonts w:ascii="Times New Roman" w:hAnsi="Times New Roman"/>
          <w:color w:val="000000"/>
          <w:sz w:val="24"/>
          <w:szCs w:val="24"/>
          <w:lang w:val="bg-BG"/>
        </w:rPr>
        <w:t>прилежащите</w:t>
      </w:r>
      <w:r w:rsidRPr="0040682D">
        <w:rPr>
          <w:rFonts w:ascii="Times New Roman" w:hAnsi="Times New Roman"/>
          <w:color w:val="000000"/>
          <w:sz w:val="24"/>
          <w:szCs w:val="24"/>
          <w:lang w:val="bg-BG"/>
        </w:rPr>
        <w:t xml:space="preserve"> му територии</w:t>
      </w:r>
      <w:r w:rsidR="00536002">
        <w:rPr>
          <w:rFonts w:ascii="Times New Roman" w:hAnsi="Times New Roman"/>
          <w:color w:val="000000"/>
          <w:sz w:val="24"/>
          <w:szCs w:val="24"/>
          <w:lang w:val="bg-BG"/>
        </w:rPr>
        <w:t xml:space="preserve"> </w:t>
      </w:r>
      <w:r w:rsidRPr="0040682D">
        <w:rPr>
          <w:rFonts w:ascii="Times New Roman" w:hAnsi="Times New Roman"/>
          <w:color w:val="000000"/>
          <w:sz w:val="24"/>
          <w:szCs w:val="24"/>
          <w:lang w:val="bg-BG"/>
        </w:rPr>
        <w:t>да се ползват за целите на екологично образование и природозащитно поведение за различни възрастови групи.</w:t>
      </w:r>
    </w:p>
    <w:p w:rsidR="00FE1173" w:rsidRPr="00E679A0" w:rsidRDefault="00FE1173" w:rsidP="00377C0A">
      <w:pPr>
        <w:autoSpaceDE w:val="0"/>
        <w:autoSpaceDN w:val="0"/>
        <w:adjustRightInd w:val="0"/>
        <w:spacing w:after="120" w:line="276" w:lineRule="auto"/>
        <w:jc w:val="both"/>
        <w:rPr>
          <w:rFonts w:ascii="Times New Roman" w:hAnsi="Times New Roman" w:cs="Times New Roman"/>
          <w:b/>
          <w:i/>
          <w:color w:val="000000"/>
          <w:sz w:val="24"/>
          <w:szCs w:val="24"/>
          <w:lang w:val="bg-BG"/>
        </w:rPr>
      </w:pPr>
      <w:r w:rsidRPr="00E679A0">
        <w:rPr>
          <w:rFonts w:ascii="Times New Roman" w:hAnsi="Times New Roman" w:cs="Times New Roman"/>
          <w:b/>
          <w:i/>
          <w:color w:val="000000"/>
          <w:sz w:val="24"/>
          <w:szCs w:val="24"/>
          <w:lang w:val="bg-BG"/>
        </w:rPr>
        <w:t xml:space="preserve">0.3.2.6. Идентифициране на всички потенциални заплахи, произтичащи от близостта до обработваеми земи/ гори и лесен достъп/ недостъпност до резервата и необходимостта от преодоляването им с цел недопускането на негативни необратими промени в състоянието му. </w:t>
      </w:r>
    </w:p>
    <w:p w:rsidR="0040682D" w:rsidRPr="00BE6B1B" w:rsidRDefault="0040682D" w:rsidP="0040682D">
      <w:pPr>
        <w:autoSpaceDE w:val="0"/>
        <w:autoSpaceDN w:val="0"/>
        <w:adjustRightInd w:val="0"/>
        <w:jc w:val="both"/>
        <w:rPr>
          <w:rFonts w:ascii="Times New Roman" w:hAnsi="Times New Roman"/>
          <w:color w:val="000000"/>
          <w:sz w:val="24"/>
          <w:szCs w:val="24"/>
          <w:lang w:val="bg-BG"/>
        </w:rPr>
      </w:pPr>
      <w:r w:rsidRPr="0040682D">
        <w:rPr>
          <w:rFonts w:ascii="Times New Roman" w:hAnsi="Times New Roman"/>
          <w:color w:val="000000"/>
          <w:sz w:val="24"/>
          <w:szCs w:val="24"/>
          <w:lang w:val="bg-BG"/>
        </w:rPr>
        <w:t>С ПУ са идентифицирани потенциалните заплахи и необходимостта от преодоляването им, с цел недопускането на негативни, необратими промени в състоянието на поддържания резерват.</w:t>
      </w:r>
    </w:p>
    <w:p w:rsidR="00FE1173" w:rsidRPr="00EE2617" w:rsidRDefault="00FE1173" w:rsidP="00F5520B">
      <w:pPr>
        <w:autoSpaceDE w:val="0"/>
        <w:autoSpaceDN w:val="0"/>
        <w:adjustRightInd w:val="0"/>
        <w:spacing w:after="0" w:line="276" w:lineRule="auto"/>
        <w:rPr>
          <w:rFonts w:ascii="Times New Roman" w:hAnsi="Times New Roman" w:cs="Times New Roman"/>
          <w:color w:val="000000"/>
          <w:sz w:val="24"/>
          <w:szCs w:val="24"/>
          <w:highlight w:val="yellow"/>
        </w:rPr>
      </w:pPr>
    </w:p>
    <w:p w:rsidR="00FE1173" w:rsidRPr="00EE2617" w:rsidRDefault="00FE1173" w:rsidP="00F5520B">
      <w:pPr>
        <w:autoSpaceDE w:val="0"/>
        <w:autoSpaceDN w:val="0"/>
        <w:adjustRightInd w:val="0"/>
        <w:spacing w:after="0" w:line="276" w:lineRule="auto"/>
        <w:rPr>
          <w:rFonts w:ascii="Times New Roman" w:hAnsi="Times New Roman" w:cs="Times New Roman"/>
          <w:color w:val="000000"/>
          <w:sz w:val="24"/>
          <w:szCs w:val="24"/>
          <w:highlight w:val="yellow"/>
        </w:rPr>
      </w:pPr>
    </w:p>
    <w:p w:rsidR="00FE1173" w:rsidRPr="00EE2617" w:rsidRDefault="00FE1173" w:rsidP="00F5520B">
      <w:pPr>
        <w:autoSpaceDE w:val="0"/>
        <w:autoSpaceDN w:val="0"/>
        <w:adjustRightInd w:val="0"/>
        <w:spacing w:after="0" w:line="276" w:lineRule="auto"/>
        <w:rPr>
          <w:rFonts w:ascii="Times New Roman" w:hAnsi="Times New Roman" w:cs="Times New Roman"/>
          <w:color w:val="000000"/>
          <w:sz w:val="24"/>
          <w:szCs w:val="24"/>
          <w:highlight w:val="yellow"/>
        </w:rPr>
      </w:pPr>
    </w:p>
    <w:p w:rsidR="00FE1173" w:rsidRPr="00EE2617" w:rsidRDefault="00FE1173" w:rsidP="00F5520B">
      <w:pPr>
        <w:spacing w:line="276" w:lineRule="auto"/>
        <w:rPr>
          <w:rFonts w:ascii="Times New Roman" w:hAnsi="Times New Roman" w:cs="Times New Roman"/>
          <w:b/>
          <w:bCs/>
          <w:color w:val="000000"/>
          <w:sz w:val="24"/>
          <w:szCs w:val="24"/>
          <w:highlight w:val="yellow"/>
          <w:lang w:val="bg-BG"/>
        </w:rPr>
      </w:pPr>
      <w:r w:rsidRPr="00EE2617">
        <w:rPr>
          <w:rFonts w:ascii="Times New Roman" w:hAnsi="Times New Roman" w:cs="Times New Roman"/>
          <w:b/>
          <w:bCs/>
          <w:color w:val="000000"/>
          <w:sz w:val="24"/>
          <w:szCs w:val="24"/>
          <w:highlight w:val="yellow"/>
          <w:lang w:val="bg-BG"/>
        </w:rPr>
        <w:br w:type="page"/>
      </w:r>
    </w:p>
    <w:p w:rsidR="00FE1173" w:rsidRPr="00E679A0" w:rsidRDefault="00FE1173" w:rsidP="007B78D6">
      <w:pPr>
        <w:autoSpaceDE w:val="0"/>
        <w:autoSpaceDN w:val="0"/>
        <w:adjustRightInd w:val="0"/>
        <w:spacing w:line="276" w:lineRule="auto"/>
        <w:jc w:val="both"/>
        <w:outlineLvl w:val="0"/>
        <w:rPr>
          <w:rFonts w:ascii="Times New Roman" w:hAnsi="Times New Roman" w:cs="Times New Roman"/>
          <w:color w:val="000000"/>
          <w:sz w:val="24"/>
          <w:szCs w:val="24"/>
          <w:lang w:val="bg-BG"/>
        </w:rPr>
      </w:pPr>
      <w:bookmarkStart w:id="42" w:name="_Toc407675343"/>
      <w:bookmarkStart w:id="43" w:name="_Toc412986631"/>
      <w:bookmarkStart w:id="44" w:name="_Toc428968124"/>
      <w:r w:rsidRPr="00E679A0">
        <w:rPr>
          <w:rFonts w:ascii="Times New Roman" w:hAnsi="Times New Roman" w:cs="Times New Roman"/>
          <w:b/>
          <w:bCs/>
          <w:color w:val="000000"/>
          <w:sz w:val="24"/>
          <w:szCs w:val="24"/>
          <w:lang w:val="bg-BG"/>
        </w:rPr>
        <w:lastRenderedPageBreak/>
        <w:t>Ч А С Т 1: ОПИСАНИЕ И ОЦЕНКА НА ЗАЩИТЕНАТА ТЕРИТОРИЯ</w:t>
      </w:r>
      <w:bookmarkEnd w:id="42"/>
      <w:bookmarkEnd w:id="43"/>
      <w:bookmarkEnd w:id="44"/>
    </w:p>
    <w:p w:rsidR="00FE1173" w:rsidRPr="00E679A0" w:rsidRDefault="00FE1173" w:rsidP="007B78D6">
      <w:pPr>
        <w:spacing w:line="276" w:lineRule="auto"/>
        <w:jc w:val="both"/>
        <w:outlineLvl w:val="0"/>
        <w:rPr>
          <w:rFonts w:ascii="Times New Roman" w:hAnsi="Times New Roman" w:cs="Times New Roman"/>
          <w:b/>
          <w:bCs/>
          <w:i/>
          <w:iCs/>
          <w:color w:val="000000"/>
          <w:sz w:val="24"/>
          <w:szCs w:val="24"/>
          <w:lang w:val="bg-BG"/>
        </w:rPr>
      </w:pPr>
      <w:bookmarkStart w:id="45" w:name="_Toc407675344"/>
      <w:bookmarkStart w:id="46" w:name="_Toc412986632"/>
      <w:bookmarkStart w:id="47" w:name="_Toc428968125"/>
      <w:r w:rsidRPr="00E679A0">
        <w:rPr>
          <w:rFonts w:ascii="Times New Roman" w:hAnsi="Times New Roman" w:cs="Times New Roman"/>
          <w:b/>
          <w:bCs/>
          <w:i/>
          <w:iCs/>
          <w:color w:val="000000"/>
          <w:sz w:val="24"/>
          <w:szCs w:val="24"/>
          <w:lang w:val="bg-BG"/>
        </w:rPr>
        <w:t>ОБЩА ИНФОРМАЦИЯ</w:t>
      </w:r>
      <w:bookmarkEnd w:id="45"/>
      <w:bookmarkEnd w:id="46"/>
      <w:bookmarkEnd w:id="47"/>
    </w:p>
    <w:p w:rsidR="00FE1173" w:rsidRPr="00E679A0" w:rsidRDefault="00575EC0" w:rsidP="00377C0A">
      <w:pPr>
        <w:pStyle w:val="Default"/>
        <w:spacing w:after="120" w:line="276" w:lineRule="auto"/>
        <w:jc w:val="both"/>
        <w:outlineLvl w:val="1"/>
        <w:rPr>
          <w:lang w:val="bg-BG"/>
        </w:rPr>
      </w:pPr>
      <w:bookmarkStart w:id="48" w:name="_Toc407675345"/>
      <w:bookmarkStart w:id="49" w:name="_Toc412986633"/>
      <w:bookmarkStart w:id="50" w:name="_Toc428968126"/>
      <w:r w:rsidRPr="00E679A0">
        <w:rPr>
          <w:b/>
          <w:bCs/>
          <w:lang w:val="bg-BG"/>
        </w:rPr>
        <w:t>1.0. МЕСТОПОЛОЖЕНИЕ И ГРАНИЦИ</w:t>
      </w:r>
      <w:bookmarkEnd w:id="48"/>
      <w:bookmarkEnd w:id="49"/>
      <w:bookmarkEnd w:id="50"/>
    </w:p>
    <w:p w:rsidR="00FE1173" w:rsidRPr="00E679A0" w:rsidRDefault="00FE1173" w:rsidP="00243703">
      <w:pPr>
        <w:pStyle w:val="Default"/>
        <w:spacing w:after="240"/>
        <w:jc w:val="both"/>
        <w:outlineLvl w:val="2"/>
        <w:rPr>
          <w:b/>
          <w:lang w:val="bg-BG"/>
        </w:rPr>
      </w:pPr>
      <w:bookmarkStart w:id="51" w:name="_Toc407675346"/>
      <w:bookmarkStart w:id="52" w:name="_Toc412986634"/>
      <w:bookmarkStart w:id="53" w:name="_Toc428968127"/>
      <w:r w:rsidRPr="00E679A0">
        <w:rPr>
          <w:b/>
          <w:lang w:val="bg-BG"/>
        </w:rPr>
        <w:t>1.0.1. Местоположение на резервата според физикогеографското райониране, административното деление, както и близки селищни образуван</w:t>
      </w:r>
      <w:r w:rsidR="00575EC0" w:rsidRPr="00E679A0">
        <w:rPr>
          <w:b/>
          <w:lang w:val="bg-BG"/>
        </w:rPr>
        <w:t>ия, градове, села и особености.</w:t>
      </w:r>
      <w:bookmarkEnd w:id="51"/>
      <w:bookmarkEnd w:id="52"/>
      <w:bookmarkEnd w:id="53"/>
    </w:p>
    <w:p w:rsidR="00E679A0" w:rsidRPr="00280A5B" w:rsidRDefault="00E679A0" w:rsidP="00243703">
      <w:pPr>
        <w:pStyle w:val="Default"/>
        <w:spacing w:after="120"/>
        <w:jc w:val="both"/>
        <w:rPr>
          <w:lang w:val="bg-BG"/>
        </w:rPr>
      </w:pPr>
      <w:bookmarkStart w:id="54" w:name="_Toc407675347"/>
      <w:r w:rsidRPr="009D2B45">
        <w:rPr>
          <w:lang w:val="bg-BG"/>
        </w:rPr>
        <w:t xml:space="preserve">Според физикогеографското райониране на страната, поддържан резерват „Чамлъка“ попада в </w:t>
      </w:r>
      <w:r w:rsidRPr="009D2B45">
        <w:rPr>
          <w:i/>
          <w:lang w:val="bg-BG"/>
        </w:rPr>
        <w:t>Източнородопската</w:t>
      </w:r>
      <w:r w:rsidRPr="009D2B45">
        <w:rPr>
          <w:lang w:val="bg-BG"/>
        </w:rPr>
        <w:t xml:space="preserve"> подобласт на Източно – Родопско – Странджанската област. Резервата граничи с горските територии на </w:t>
      </w:r>
      <w:r w:rsidR="00077374">
        <w:rPr>
          <w:lang w:val="bg-BG"/>
        </w:rPr>
        <w:t>„</w:t>
      </w:r>
      <w:r w:rsidRPr="009D2B45">
        <w:rPr>
          <w:lang w:val="bg-BG"/>
        </w:rPr>
        <w:t xml:space="preserve">ТП </w:t>
      </w:r>
      <w:r w:rsidR="00077374">
        <w:rPr>
          <w:lang w:val="bg-BG"/>
        </w:rPr>
        <w:t>„</w:t>
      </w:r>
      <w:r w:rsidRPr="009D2B45">
        <w:rPr>
          <w:lang w:val="bg-BG"/>
        </w:rPr>
        <w:t>ДГС Момчилград</w:t>
      </w:r>
      <w:r w:rsidR="00077374">
        <w:rPr>
          <w:lang w:val="bg-BG"/>
        </w:rPr>
        <w:t>“</w:t>
      </w:r>
      <w:r w:rsidRPr="009D2B45">
        <w:rPr>
          <w:lang w:val="bg-BG"/>
        </w:rPr>
        <w:t>. В административно отношение територията попада в землището на с. Албанци, община Джебел, област Кърджали</w:t>
      </w:r>
      <w:r w:rsidR="0015158E" w:rsidRPr="00280A5B">
        <w:rPr>
          <w:b/>
          <w:lang w:val="bg-BG"/>
        </w:rPr>
        <w:t xml:space="preserve"> </w:t>
      </w:r>
      <w:r w:rsidR="00280A5B" w:rsidRPr="00280A5B">
        <w:rPr>
          <w:b/>
        </w:rPr>
        <w:t>(</w:t>
      </w:r>
      <w:hyperlink r:id="rId15" w:history="1">
        <w:r w:rsidR="00280A5B" w:rsidRPr="00FC1BA1">
          <w:rPr>
            <w:rStyle w:val="Hyperlink"/>
            <w:lang w:val="bg-BG"/>
          </w:rPr>
          <w:t>П</w:t>
        </w:r>
        <w:r w:rsidR="005737CC" w:rsidRPr="00FC1BA1">
          <w:rPr>
            <w:rStyle w:val="Hyperlink"/>
            <w:lang w:val="bg-BG"/>
          </w:rPr>
          <w:t>риложение</w:t>
        </w:r>
        <w:r w:rsidR="005737CC" w:rsidRPr="00FC1BA1">
          <w:rPr>
            <w:rStyle w:val="Hyperlink"/>
          </w:rPr>
          <w:t xml:space="preserve"> </w:t>
        </w:r>
        <w:r w:rsidR="00FC1BA1" w:rsidRPr="00FC1BA1">
          <w:rPr>
            <w:rStyle w:val="Hyperlink"/>
            <w:lang w:val="bg-BG"/>
          </w:rPr>
          <w:t>3.3</w:t>
        </w:r>
      </w:hyperlink>
      <w:r w:rsidR="00280A5B" w:rsidRPr="00280A5B">
        <w:rPr>
          <w:b/>
        </w:rPr>
        <w:t>)</w:t>
      </w:r>
      <w:r w:rsidR="00280A5B" w:rsidRPr="00280A5B">
        <w:rPr>
          <w:lang w:val="bg-BG"/>
        </w:rPr>
        <w:t>.</w:t>
      </w:r>
    </w:p>
    <w:p w:rsidR="00377C0A" w:rsidRPr="00E679A0" w:rsidRDefault="00FE1173" w:rsidP="00057A31">
      <w:pPr>
        <w:pStyle w:val="Default"/>
        <w:spacing w:after="120" w:line="276" w:lineRule="auto"/>
        <w:jc w:val="both"/>
        <w:outlineLvl w:val="2"/>
        <w:rPr>
          <w:b/>
          <w:lang w:val="bg-BG"/>
        </w:rPr>
      </w:pPr>
      <w:bookmarkStart w:id="55" w:name="_Toc412986635"/>
      <w:bookmarkStart w:id="56" w:name="_Toc428968128"/>
      <w:r w:rsidRPr="00E679A0">
        <w:rPr>
          <w:b/>
          <w:lang w:val="bg-BG"/>
        </w:rPr>
        <w:t>1.0.2. Опи</w:t>
      </w:r>
      <w:r w:rsidR="00377C0A" w:rsidRPr="00E679A0">
        <w:rPr>
          <w:b/>
          <w:lang w:val="bg-BG"/>
        </w:rPr>
        <w:t>сание на границите на резервата</w:t>
      </w:r>
      <w:bookmarkEnd w:id="54"/>
      <w:bookmarkEnd w:id="55"/>
      <w:bookmarkEnd w:id="56"/>
    </w:p>
    <w:p w:rsidR="00E679A0" w:rsidRPr="00243703" w:rsidRDefault="00536002" w:rsidP="00243703">
      <w:pPr>
        <w:spacing w:after="240"/>
        <w:jc w:val="both"/>
        <w:rPr>
          <w:rFonts w:ascii="Times New Roman" w:hAnsi="Times New Roman" w:cs="Times New Roman"/>
          <w:sz w:val="24"/>
          <w:szCs w:val="24"/>
          <w:lang w:val="bg-BG"/>
        </w:rPr>
      </w:pPr>
      <w:bookmarkStart w:id="57" w:name="_Toc407675348"/>
      <w:r>
        <w:rPr>
          <w:rFonts w:ascii="Times New Roman" w:hAnsi="Times New Roman" w:cs="Times New Roman"/>
          <w:sz w:val="24"/>
          <w:szCs w:val="24"/>
        </w:rPr>
        <w:t>Резерва</w:t>
      </w:r>
      <w:r>
        <w:rPr>
          <w:rFonts w:ascii="Times New Roman" w:hAnsi="Times New Roman" w:cs="Times New Roman"/>
          <w:sz w:val="24"/>
          <w:szCs w:val="24"/>
          <w:lang w:val="bg-BG"/>
        </w:rPr>
        <w:t>тът</w:t>
      </w:r>
      <w:r w:rsidR="00E679A0" w:rsidRPr="00243703">
        <w:rPr>
          <w:rFonts w:ascii="Times New Roman" w:hAnsi="Times New Roman" w:cs="Times New Roman"/>
          <w:sz w:val="24"/>
          <w:szCs w:val="24"/>
        </w:rPr>
        <w:t xml:space="preserve"> е обявен с разпореждане на Министерски съвет от 07.08.1954 г., Заповед № 2245 от 30.12.1956 г. на Главно управление на горите</w:t>
      </w:r>
      <w:r w:rsidR="00FC49CD">
        <w:rPr>
          <w:rFonts w:ascii="Times New Roman" w:hAnsi="Times New Roman" w:cs="Times New Roman"/>
          <w:sz w:val="24"/>
          <w:szCs w:val="24"/>
          <w:lang w:val="bg-BG"/>
        </w:rPr>
        <w:t xml:space="preserve"> (ДВ, </w:t>
      </w:r>
      <w:r w:rsidR="00FC49CD" w:rsidRPr="00FC49CD">
        <w:rPr>
          <w:rFonts w:ascii="Times New Roman" w:hAnsi="Times New Roman" w:cs="Times New Roman"/>
          <w:sz w:val="24"/>
          <w:szCs w:val="24"/>
        </w:rPr>
        <w:t>бр. 1-4-10-2245-1956</w:t>
      </w:r>
      <w:r w:rsidR="00FC49CD">
        <w:rPr>
          <w:rFonts w:ascii="Times New Roman" w:hAnsi="Times New Roman" w:cs="Times New Roman"/>
          <w:sz w:val="24"/>
          <w:szCs w:val="24"/>
          <w:lang w:val="bg-BG"/>
        </w:rPr>
        <w:t>)</w:t>
      </w:r>
      <w:r w:rsidR="00E679A0" w:rsidRPr="00243703">
        <w:rPr>
          <w:rFonts w:ascii="Times New Roman" w:hAnsi="Times New Roman" w:cs="Times New Roman"/>
          <w:sz w:val="24"/>
          <w:szCs w:val="24"/>
        </w:rPr>
        <w:t xml:space="preserve">, прекатегоризиран на поддържан резерват със Заповед № </w:t>
      </w:r>
      <w:r w:rsidR="00FF04DF">
        <w:rPr>
          <w:rFonts w:ascii="Times New Roman" w:hAnsi="Times New Roman" w:cs="Times New Roman"/>
          <w:sz w:val="24"/>
          <w:szCs w:val="24"/>
          <w:lang w:val="bg-BG"/>
        </w:rPr>
        <w:t>РД-</w:t>
      </w:r>
      <w:r w:rsidR="00E679A0" w:rsidRPr="00243703">
        <w:rPr>
          <w:rFonts w:ascii="Times New Roman" w:hAnsi="Times New Roman" w:cs="Times New Roman"/>
          <w:sz w:val="24"/>
          <w:szCs w:val="24"/>
        </w:rPr>
        <w:t>369/15.10.1999 г. на Министъра на околната среда</w:t>
      </w:r>
      <w:r w:rsidR="00243703" w:rsidRPr="00243703">
        <w:rPr>
          <w:rFonts w:ascii="Times New Roman" w:hAnsi="Times New Roman" w:cs="Times New Roman"/>
          <w:sz w:val="24"/>
          <w:szCs w:val="24"/>
        </w:rPr>
        <w:t xml:space="preserve"> и водите</w:t>
      </w:r>
      <w:r w:rsidR="00C60D88">
        <w:rPr>
          <w:rFonts w:ascii="Times New Roman" w:hAnsi="Times New Roman" w:cs="Times New Roman"/>
          <w:sz w:val="24"/>
          <w:szCs w:val="24"/>
          <w:lang w:val="bg-BG"/>
        </w:rPr>
        <w:t xml:space="preserve"> (</w:t>
      </w:r>
      <w:r w:rsidR="00C60D88">
        <w:rPr>
          <w:rFonts w:ascii="Times New Roman" w:hAnsi="Times New Roman" w:cs="Times New Roman"/>
          <w:sz w:val="24"/>
          <w:szCs w:val="24"/>
        </w:rPr>
        <w:t xml:space="preserve">ДВ, бр. </w:t>
      </w:r>
      <w:r w:rsidR="00C60D88" w:rsidRPr="00A70351">
        <w:rPr>
          <w:rFonts w:ascii="Times New Roman" w:hAnsi="Times New Roman" w:cs="Times New Roman"/>
          <w:sz w:val="24"/>
          <w:szCs w:val="24"/>
        </w:rPr>
        <w:t>97/1999</w:t>
      </w:r>
      <w:r w:rsidR="00C60D88">
        <w:rPr>
          <w:rFonts w:ascii="Times New Roman" w:hAnsi="Times New Roman" w:cs="Times New Roman"/>
          <w:sz w:val="24"/>
          <w:szCs w:val="24"/>
          <w:lang w:val="bg-BG"/>
        </w:rPr>
        <w:t>)</w:t>
      </w:r>
      <w:r w:rsidR="00243703" w:rsidRPr="00243703">
        <w:rPr>
          <w:rFonts w:ascii="Times New Roman" w:hAnsi="Times New Roman" w:cs="Times New Roman"/>
          <w:sz w:val="24"/>
          <w:szCs w:val="24"/>
        </w:rPr>
        <w:t xml:space="preserve"> със същото име и обща </w:t>
      </w:r>
      <w:r w:rsidR="00E679A0" w:rsidRPr="00243703">
        <w:rPr>
          <w:rFonts w:ascii="Times New Roman" w:hAnsi="Times New Roman" w:cs="Times New Roman"/>
          <w:sz w:val="24"/>
          <w:szCs w:val="24"/>
        </w:rPr>
        <w:t>пл</w:t>
      </w:r>
      <w:r w:rsidR="00243703" w:rsidRPr="00243703">
        <w:rPr>
          <w:rFonts w:ascii="Times New Roman" w:hAnsi="Times New Roman" w:cs="Times New Roman"/>
          <w:sz w:val="24"/>
          <w:szCs w:val="24"/>
        </w:rPr>
        <w:t xml:space="preserve">ощ 5,4 ha. и включва </w:t>
      </w:r>
      <w:r w:rsidR="00243703" w:rsidRPr="00243703">
        <w:rPr>
          <w:rFonts w:ascii="Times New Roman" w:hAnsi="Times New Roman" w:cs="Times New Roman"/>
          <w:sz w:val="24"/>
          <w:szCs w:val="24"/>
          <w:lang w:val="bg-BG"/>
        </w:rPr>
        <w:t xml:space="preserve">подотдели </w:t>
      </w:r>
      <w:r w:rsidR="00243703" w:rsidRPr="00243703">
        <w:rPr>
          <w:rFonts w:ascii="Times New Roman" w:hAnsi="Times New Roman" w:cs="Times New Roman"/>
          <w:sz w:val="24"/>
          <w:szCs w:val="24"/>
        </w:rPr>
        <w:t>67</w:t>
      </w:r>
      <w:r w:rsidR="00243703" w:rsidRPr="00243703">
        <w:rPr>
          <w:rFonts w:ascii="Times New Roman" w:hAnsi="Times New Roman" w:cs="Times New Roman"/>
          <w:sz w:val="24"/>
          <w:szCs w:val="24"/>
          <w:lang w:val="bg-BG"/>
        </w:rPr>
        <w:t xml:space="preserve"> а и 67 б</w:t>
      </w:r>
      <w:r w:rsidR="00E679A0" w:rsidRPr="00243703">
        <w:rPr>
          <w:rFonts w:ascii="Times New Roman" w:hAnsi="Times New Roman" w:cs="Times New Roman"/>
          <w:sz w:val="24"/>
          <w:szCs w:val="24"/>
        </w:rPr>
        <w:t xml:space="preserve"> по лесоустройствен проект от 1997 г. на Държавно </w:t>
      </w:r>
      <w:r w:rsidR="00E679A0" w:rsidRPr="00243703">
        <w:rPr>
          <w:rFonts w:ascii="Times New Roman" w:hAnsi="Times New Roman" w:cs="Times New Roman"/>
          <w:sz w:val="24"/>
          <w:szCs w:val="24"/>
          <w:lang w:val="bg-BG"/>
        </w:rPr>
        <w:t>лесничейство „Момчилград”</w:t>
      </w:r>
      <w:r w:rsidR="00077374">
        <w:rPr>
          <w:rFonts w:ascii="Times New Roman" w:hAnsi="Times New Roman" w:cs="Times New Roman"/>
          <w:sz w:val="24"/>
          <w:szCs w:val="24"/>
          <w:lang w:val="bg-BG"/>
        </w:rPr>
        <w:t xml:space="preserve"> (</w:t>
      </w:r>
      <w:r w:rsidR="00E611B7">
        <w:rPr>
          <w:rFonts w:ascii="Times New Roman" w:hAnsi="Times New Roman" w:cs="Times New Roman"/>
          <w:sz w:val="24"/>
          <w:szCs w:val="24"/>
          <w:lang w:val="bg-BG"/>
        </w:rPr>
        <w:t>понастоящем</w:t>
      </w:r>
      <w:r w:rsidR="00077374">
        <w:rPr>
          <w:rFonts w:ascii="Times New Roman" w:hAnsi="Times New Roman" w:cs="Times New Roman"/>
          <w:sz w:val="24"/>
          <w:szCs w:val="24"/>
          <w:lang w:val="bg-BG"/>
        </w:rPr>
        <w:t xml:space="preserve"> „ТП „ДГС Момчилград</w:t>
      </w:r>
      <w:r w:rsidR="00FF04DF">
        <w:rPr>
          <w:rFonts w:ascii="Times New Roman" w:hAnsi="Times New Roman" w:cs="Times New Roman"/>
          <w:sz w:val="24"/>
          <w:szCs w:val="24"/>
          <w:lang w:val="bg-BG"/>
        </w:rPr>
        <w:t>)</w:t>
      </w:r>
      <w:r w:rsidR="00243703" w:rsidRPr="00243703">
        <w:rPr>
          <w:rFonts w:ascii="Times New Roman" w:hAnsi="Times New Roman" w:cs="Times New Roman"/>
          <w:sz w:val="24"/>
          <w:szCs w:val="24"/>
          <w:lang w:val="bg-BG"/>
        </w:rPr>
        <w:t xml:space="preserve">. </w:t>
      </w:r>
      <w:r w:rsidR="00E679A0" w:rsidRPr="00243703">
        <w:rPr>
          <w:rFonts w:ascii="Times New Roman" w:hAnsi="Times New Roman" w:cs="Times New Roman"/>
          <w:sz w:val="24"/>
          <w:szCs w:val="24"/>
          <w:lang w:val="bg-BG"/>
        </w:rPr>
        <w:t>Поддържаният резерват „Чамлъка” е с правилна форма, като най-дългата му част по права линия в посока изток-запад е 350 м., а най-широката му част в посока север-юг е 275 м.</w:t>
      </w:r>
      <w:r w:rsidR="00280A5B" w:rsidRPr="00243703">
        <w:rPr>
          <w:rFonts w:ascii="Times New Roman" w:hAnsi="Times New Roman" w:cs="Times New Roman"/>
          <w:sz w:val="24"/>
          <w:szCs w:val="24"/>
          <w:lang w:val="bg-BG"/>
        </w:rPr>
        <w:t xml:space="preserve"> </w:t>
      </w:r>
      <w:r w:rsidR="00280A5B" w:rsidRPr="00243703">
        <w:rPr>
          <w:rFonts w:ascii="Times New Roman" w:hAnsi="Times New Roman" w:cs="Times New Roman"/>
          <w:b/>
          <w:sz w:val="24"/>
          <w:szCs w:val="24"/>
        </w:rPr>
        <w:t>(</w:t>
      </w:r>
      <w:hyperlink r:id="rId16" w:history="1">
        <w:r w:rsidR="00280A5B" w:rsidRPr="00FF04DF">
          <w:rPr>
            <w:rStyle w:val="Hyperlink"/>
            <w:rFonts w:ascii="Times New Roman" w:hAnsi="Times New Roman" w:cs="Times New Roman"/>
            <w:sz w:val="24"/>
            <w:szCs w:val="24"/>
            <w:lang w:val="bg-BG"/>
          </w:rPr>
          <w:t>П</w:t>
        </w:r>
        <w:r w:rsidR="006A5A63" w:rsidRPr="00FF04DF">
          <w:rPr>
            <w:rStyle w:val="Hyperlink"/>
            <w:rFonts w:ascii="Times New Roman" w:hAnsi="Times New Roman" w:cs="Times New Roman"/>
            <w:sz w:val="24"/>
            <w:szCs w:val="24"/>
            <w:lang w:val="bg-BG"/>
          </w:rPr>
          <w:t>риложение</w:t>
        </w:r>
        <w:r w:rsidR="00FF04DF" w:rsidRPr="00FF04DF">
          <w:rPr>
            <w:rStyle w:val="Hyperlink"/>
            <w:rFonts w:ascii="Times New Roman" w:hAnsi="Times New Roman" w:cs="Times New Roman"/>
            <w:sz w:val="24"/>
            <w:szCs w:val="24"/>
            <w:lang w:val="bg-BG"/>
          </w:rPr>
          <w:t xml:space="preserve"> 3</w:t>
        </w:r>
        <w:r w:rsidR="00280A5B" w:rsidRPr="00FF04DF">
          <w:rPr>
            <w:rStyle w:val="Hyperlink"/>
            <w:rFonts w:ascii="Times New Roman" w:hAnsi="Times New Roman" w:cs="Times New Roman"/>
            <w:sz w:val="24"/>
            <w:szCs w:val="24"/>
            <w:lang w:val="bg-BG"/>
          </w:rPr>
          <w:t>.1</w:t>
        </w:r>
      </w:hyperlink>
      <w:r w:rsidR="00280A5B" w:rsidRPr="00243703">
        <w:rPr>
          <w:rFonts w:ascii="Times New Roman" w:hAnsi="Times New Roman" w:cs="Times New Roman"/>
          <w:b/>
          <w:sz w:val="24"/>
          <w:szCs w:val="24"/>
        </w:rPr>
        <w:t>)</w:t>
      </w:r>
      <w:r w:rsidR="00280A5B" w:rsidRPr="00243703">
        <w:rPr>
          <w:rFonts w:ascii="Times New Roman" w:hAnsi="Times New Roman" w:cs="Times New Roman"/>
          <w:sz w:val="24"/>
          <w:szCs w:val="24"/>
          <w:lang w:val="bg-BG"/>
        </w:rPr>
        <w:t>.</w:t>
      </w:r>
    </w:p>
    <w:p w:rsidR="00F27AF8" w:rsidRDefault="00243703" w:rsidP="009434FF">
      <w:pPr>
        <w:pStyle w:val="Default"/>
        <w:spacing w:after="120"/>
        <w:jc w:val="both"/>
        <w:rPr>
          <w:lang w:val="bg-BG"/>
        </w:rPr>
      </w:pPr>
      <w:r w:rsidRPr="00243703">
        <w:rPr>
          <w:color w:val="000000" w:themeColor="text1"/>
          <w:lang w:val="bg-BG"/>
        </w:rPr>
        <w:t xml:space="preserve">В </w:t>
      </w:r>
      <w:hyperlink r:id="rId17" w:history="1">
        <w:r w:rsidR="00F27AF8" w:rsidRPr="00FC1BA1">
          <w:rPr>
            <w:rStyle w:val="Hyperlink"/>
            <w:lang w:val="bg-BG"/>
          </w:rPr>
          <w:t>Прилож</w:t>
        </w:r>
        <w:r w:rsidR="00CD306D" w:rsidRPr="00FC1BA1">
          <w:rPr>
            <w:rStyle w:val="Hyperlink"/>
            <w:lang w:val="bg-BG"/>
          </w:rPr>
          <w:t xml:space="preserve">ение </w:t>
        </w:r>
        <w:r w:rsidR="00FC1BA1" w:rsidRPr="00FC1BA1">
          <w:rPr>
            <w:rStyle w:val="Hyperlink"/>
            <w:lang w:val="bg-BG"/>
          </w:rPr>
          <w:t>2</w:t>
        </w:r>
        <w:r w:rsidR="00F27AF8" w:rsidRPr="00FC1BA1">
          <w:rPr>
            <w:rStyle w:val="Hyperlink"/>
            <w:lang w:val="bg-BG"/>
          </w:rPr>
          <w:t>.1</w:t>
        </w:r>
      </w:hyperlink>
      <w:r w:rsidRPr="00243703">
        <w:rPr>
          <w:lang w:val="bg-BG"/>
        </w:rPr>
        <w:t>, е представен</w:t>
      </w:r>
      <w:r w:rsidR="00F27AF8" w:rsidRPr="00243703">
        <w:rPr>
          <w:lang w:val="bg-BG"/>
        </w:rPr>
        <w:t xml:space="preserve"> </w:t>
      </w:r>
      <w:r w:rsidRPr="00243703">
        <w:rPr>
          <w:color w:val="000000" w:themeColor="text1"/>
          <w:lang w:val="bg-BG"/>
        </w:rPr>
        <w:t>с</w:t>
      </w:r>
      <w:r w:rsidR="00F27AF8" w:rsidRPr="00243703">
        <w:rPr>
          <w:color w:val="000000" w:themeColor="text1"/>
          <w:lang w:val="bg-BG"/>
        </w:rPr>
        <w:t>писък с координатите на граничните точки на включените имоти по актуални данни от КК и КР/Картата на възстановената собственост за землището на с.</w:t>
      </w:r>
      <w:r w:rsidRPr="00243703">
        <w:rPr>
          <w:color w:val="000000" w:themeColor="text1"/>
          <w:lang w:val="bg-BG"/>
        </w:rPr>
        <w:t xml:space="preserve"> Албанци, община Джебел, област </w:t>
      </w:r>
      <w:r w:rsidR="00F27AF8" w:rsidRPr="00243703">
        <w:rPr>
          <w:color w:val="000000" w:themeColor="text1"/>
          <w:lang w:val="bg-BG"/>
        </w:rPr>
        <w:t>Кърджали</w:t>
      </w:r>
      <w:r w:rsidRPr="00243703">
        <w:rPr>
          <w:lang w:val="bg-BG"/>
        </w:rPr>
        <w:t>.</w:t>
      </w:r>
    </w:p>
    <w:p w:rsidR="00F27AF8" w:rsidRDefault="009434FF" w:rsidP="009434FF">
      <w:pPr>
        <w:pStyle w:val="Default"/>
        <w:spacing w:after="120"/>
        <w:jc w:val="both"/>
        <w:rPr>
          <w:lang w:val="bg-BG"/>
        </w:rPr>
      </w:pPr>
      <w:r w:rsidRPr="009434FF">
        <w:rPr>
          <w:color w:val="000000" w:themeColor="text1"/>
          <w:lang w:val="bg-BG"/>
        </w:rPr>
        <w:t xml:space="preserve">В </w:t>
      </w:r>
      <w:hyperlink r:id="rId18" w:history="1">
        <w:r w:rsidRPr="005D0A32">
          <w:rPr>
            <w:rStyle w:val="Hyperlink"/>
            <w:lang w:val="bg-BG"/>
          </w:rPr>
          <w:t xml:space="preserve">Приложение </w:t>
        </w:r>
        <w:r w:rsidR="005D0A32" w:rsidRPr="005D0A32">
          <w:rPr>
            <w:rStyle w:val="Hyperlink"/>
            <w:lang w:val="bg-BG"/>
          </w:rPr>
          <w:t>3</w:t>
        </w:r>
        <w:r w:rsidR="00F27AF8" w:rsidRPr="005D0A32">
          <w:rPr>
            <w:rStyle w:val="Hyperlink"/>
            <w:lang w:val="bg-BG"/>
          </w:rPr>
          <w:t>.2</w:t>
        </w:r>
      </w:hyperlink>
      <w:r w:rsidRPr="009434FF">
        <w:rPr>
          <w:lang w:val="bg-BG"/>
        </w:rPr>
        <w:t>, е представена к</w:t>
      </w:r>
      <w:r w:rsidR="00F27AF8" w:rsidRPr="009434FF">
        <w:rPr>
          <w:lang w:val="bg-BG"/>
        </w:rPr>
        <w:t xml:space="preserve">арта на териториите, обект на планиране - ПР „Чамлъка”, </w:t>
      </w:r>
      <w:r w:rsidR="00F27AF8" w:rsidRPr="009434FF">
        <w:rPr>
          <w:color w:val="000000" w:themeColor="text1"/>
          <w:lang w:val="bg-BG"/>
        </w:rPr>
        <w:t xml:space="preserve">“Вековните борове” </w:t>
      </w:r>
      <w:r w:rsidRPr="009434FF">
        <w:rPr>
          <w:lang w:val="bg-BG"/>
        </w:rPr>
        <w:t>ЗМ и други прилежащи територии.</w:t>
      </w:r>
    </w:p>
    <w:p w:rsidR="00F27AF8" w:rsidRPr="009434FF" w:rsidRDefault="009434FF" w:rsidP="009434FF">
      <w:pPr>
        <w:pStyle w:val="Default"/>
        <w:jc w:val="both"/>
        <w:rPr>
          <w:color w:val="auto"/>
          <w:lang w:val="bg-BG"/>
        </w:rPr>
      </w:pPr>
      <w:r w:rsidRPr="004772C4">
        <w:rPr>
          <w:color w:val="auto"/>
          <w:lang w:val="bg-BG"/>
        </w:rPr>
        <w:t>В хода на изготвените пространствени анализи на цифровите данни за границите на</w:t>
      </w:r>
      <w:r>
        <w:rPr>
          <w:color w:val="auto"/>
          <w:lang w:val="bg-BG"/>
        </w:rPr>
        <w:t xml:space="preserve"> поддържан резерват „Чамлъка</w:t>
      </w:r>
      <w:r w:rsidRPr="004772C4">
        <w:rPr>
          <w:color w:val="auto"/>
          <w:lang w:val="bg-BG"/>
        </w:rPr>
        <w:t>“, не са констатирани несъответствията установени при теренните проучвания между КВС, КК и действителното положение на терена. За територията са налични аерофото снимки.</w:t>
      </w:r>
    </w:p>
    <w:p w:rsidR="00D542E7" w:rsidRDefault="00FE1173" w:rsidP="00D542E7">
      <w:pPr>
        <w:pStyle w:val="Default"/>
        <w:spacing w:line="276" w:lineRule="auto"/>
        <w:jc w:val="both"/>
        <w:outlineLvl w:val="1"/>
        <w:rPr>
          <w:b/>
          <w:bCs/>
          <w:lang w:val="bg-BG"/>
        </w:rPr>
      </w:pPr>
      <w:bookmarkStart w:id="58" w:name="_Toc412986636"/>
      <w:bookmarkStart w:id="59" w:name="_Toc428968129"/>
      <w:r w:rsidRPr="00E679A0">
        <w:rPr>
          <w:b/>
          <w:bCs/>
          <w:lang w:val="bg-BG"/>
        </w:rPr>
        <w:t>1.</w:t>
      </w:r>
      <w:r w:rsidR="000622D9" w:rsidRPr="00E679A0">
        <w:rPr>
          <w:b/>
          <w:bCs/>
          <w:lang w:val="bg-BG"/>
        </w:rPr>
        <w:t>1. ПЛОЩ НА ЗАЩИТЕНАТА ТЕРИТОРИЯ</w:t>
      </w:r>
      <w:bookmarkStart w:id="60" w:name="_Toc407675349"/>
      <w:bookmarkEnd w:id="57"/>
      <w:bookmarkEnd w:id="58"/>
      <w:bookmarkEnd w:id="59"/>
    </w:p>
    <w:p w:rsidR="00E679A0" w:rsidRPr="005D0A32" w:rsidRDefault="00E679A0" w:rsidP="00D542E7">
      <w:pPr>
        <w:pStyle w:val="Default"/>
        <w:spacing w:line="276" w:lineRule="auto"/>
        <w:jc w:val="both"/>
        <w:outlineLvl w:val="1"/>
        <w:rPr>
          <w:lang w:val="bg-BG"/>
        </w:rPr>
      </w:pPr>
      <w:r w:rsidRPr="005D0A32">
        <w:t>Резервата е обявен с разпореждане на Министерски съвет от 07.08.1954 г., Заповед № 2245 от 30.12.1956 г. на Главно управление на горите</w:t>
      </w:r>
      <w:r w:rsidR="00C60D88">
        <w:rPr>
          <w:lang w:val="bg-BG"/>
        </w:rPr>
        <w:t xml:space="preserve"> (ДВ, </w:t>
      </w:r>
      <w:r w:rsidR="00C60D88" w:rsidRPr="00FC49CD">
        <w:t>бр. 1-4-10-2245-1956</w:t>
      </w:r>
      <w:r w:rsidR="00C60D88">
        <w:rPr>
          <w:lang w:val="bg-BG"/>
        </w:rPr>
        <w:t>)</w:t>
      </w:r>
      <w:r w:rsidRPr="005D0A32">
        <w:t xml:space="preserve">, прекатегоризиран на поддържан резерват със Заповед № </w:t>
      </w:r>
      <w:r w:rsidR="00FF04DF">
        <w:rPr>
          <w:lang w:val="bg-BG"/>
        </w:rPr>
        <w:t>РД-</w:t>
      </w:r>
      <w:r w:rsidRPr="005D0A32">
        <w:t>369/15.10.1999 г. на Министъра на околната среда и водите</w:t>
      </w:r>
      <w:r w:rsidR="00C60D88">
        <w:rPr>
          <w:lang w:val="bg-BG"/>
        </w:rPr>
        <w:t xml:space="preserve"> (</w:t>
      </w:r>
      <w:r w:rsidR="00C60D88">
        <w:t xml:space="preserve">ДВ, бр. </w:t>
      </w:r>
      <w:r w:rsidR="00C60D88" w:rsidRPr="00A70351">
        <w:t>97/1999</w:t>
      </w:r>
      <w:r w:rsidR="00C60D88">
        <w:rPr>
          <w:lang w:val="bg-BG"/>
        </w:rPr>
        <w:t>)</w:t>
      </w:r>
      <w:r w:rsidRPr="005D0A32">
        <w:t xml:space="preserve"> със същото име и обща площ 5,4 ha. и включва отдел 67-ми по лесоустройствен проект от 1997 г. на Държавно </w:t>
      </w:r>
      <w:r w:rsidRPr="005D0A32">
        <w:rPr>
          <w:lang w:val="bg-BG"/>
        </w:rPr>
        <w:t>лесничейство „Момчилград”</w:t>
      </w:r>
      <w:r w:rsidR="00C60D88">
        <w:rPr>
          <w:lang w:val="bg-BG"/>
        </w:rPr>
        <w:t xml:space="preserve"> (понастоящем </w:t>
      </w:r>
      <w:r w:rsidR="00077374">
        <w:rPr>
          <w:lang w:val="bg-BG"/>
        </w:rPr>
        <w:t>ТП „ДГС Момчилград“)</w:t>
      </w:r>
      <w:r w:rsidRPr="005D0A32">
        <w:rPr>
          <w:lang w:val="bg-BG"/>
        </w:rPr>
        <w:t>.</w:t>
      </w:r>
      <w:r w:rsidR="005D0A32" w:rsidRPr="005D0A32">
        <w:rPr>
          <w:lang w:val="bg-BG"/>
        </w:rPr>
        <w:t xml:space="preserve"> </w:t>
      </w:r>
      <w:r w:rsidRPr="005D0A32">
        <w:rPr>
          <w:lang w:val="bg-BG"/>
        </w:rPr>
        <w:t xml:space="preserve">Увеличението на площта с 0.5 ха е регламентирано с площта, произтичаща от имот с кадастрален № 000.120 (59.348 дка) по Картата на възстановената собственост на с. Албанци </w:t>
      </w:r>
      <w:r w:rsidR="00280A5B" w:rsidRPr="005D0A32">
        <w:rPr>
          <w:lang w:val="bg-BG"/>
        </w:rPr>
        <w:t>(ЕКАТТЕ 00206), област Кърджали (</w:t>
      </w:r>
      <w:hyperlink r:id="rId19" w:history="1">
        <w:r w:rsidR="00280A5B" w:rsidRPr="005D0A32">
          <w:rPr>
            <w:rStyle w:val="Hyperlink"/>
            <w:lang w:val="bg-BG"/>
          </w:rPr>
          <w:t>П</w:t>
        </w:r>
        <w:r w:rsidR="006A5A63" w:rsidRPr="005D0A32">
          <w:rPr>
            <w:rStyle w:val="Hyperlink"/>
            <w:lang w:val="bg-BG"/>
          </w:rPr>
          <w:t xml:space="preserve">риложение </w:t>
        </w:r>
        <w:r w:rsidR="005D0A32" w:rsidRPr="005D0A32">
          <w:rPr>
            <w:rStyle w:val="Hyperlink"/>
            <w:lang w:val="bg-BG"/>
          </w:rPr>
          <w:t>3</w:t>
        </w:r>
        <w:r w:rsidR="00280A5B" w:rsidRPr="005D0A32">
          <w:rPr>
            <w:rStyle w:val="Hyperlink"/>
            <w:lang w:val="bg-BG"/>
          </w:rPr>
          <w:t>.</w:t>
        </w:r>
        <w:r w:rsidR="00476639" w:rsidRPr="005D0A32">
          <w:rPr>
            <w:rStyle w:val="Hyperlink"/>
            <w:lang w:val="bg-BG"/>
          </w:rPr>
          <w:t>1</w:t>
        </w:r>
      </w:hyperlink>
      <w:r w:rsidR="00280A5B" w:rsidRPr="005D0A32">
        <w:rPr>
          <w:lang w:val="bg-BG"/>
        </w:rPr>
        <w:t>).</w:t>
      </w:r>
    </w:p>
    <w:p w:rsidR="00FE1173" w:rsidRPr="00E679A0" w:rsidRDefault="00FE1173" w:rsidP="009434FF">
      <w:pPr>
        <w:pStyle w:val="Default"/>
        <w:spacing w:before="240" w:after="120" w:line="276" w:lineRule="auto"/>
        <w:jc w:val="both"/>
        <w:outlineLvl w:val="1"/>
        <w:rPr>
          <w:lang w:val="en-GB"/>
        </w:rPr>
      </w:pPr>
      <w:bookmarkStart w:id="61" w:name="_Toc412986637"/>
      <w:bookmarkStart w:id="62" w:name="_Toc428968130"/>
      <w:r w:rsidRPr="00E679A0">
        <w:rPr>
          <w:b/>
          <w:bCs/>
          <w:lang w:val="bg-BG"/>
        </w:rPr>
        <w:t xml:space="preserve">1.2. ФОНДОВА </w:t>
      </w:r>
      <w:r w:rsidR="000622D9" w:rsidRPr="00E679A0">
        <w:rPr>
          <w:b/>
          <w:bCs/>
          <w:lang w:val="bg-BG"/>
        </w:rPr>
        <w:t>И АДМИНИСТРАТИВНА ПРИНАДЛЕЖНОСТ</w:t>
      </w:r>
      <w:bookmarkEnd w:id="60"/>
      <w:bookmarkEnd w:id="61"/>
      <w:bookmarkEnd w:id="62"/>
    </w:p>
    <w:p w:rsidR="00FE1173" w:rsidRPr="00E679A0" w:rsidRDefault="00FE1173" w:rsidP="0015158E">
      <w:pPr>
        <w:pStyle w:val="Default"/>
        <w:spacing w:after="120" w:line="276" w:lineRule="auto"/>
        <w:jc w:val="both"/>
        <w:outlineLvl w:val="2"/>
        <w:rPr>
          <w:b/>
          <w:lang w:val="bg-BG"/>
        </w:rPr>
      </w:pPr>
      <w:bookmarkStart w:id="63" w:name="_Toc407675350"/>
      <w:bookmarkStart w:id="64" w:name="_Toc412986638"/>
      <w:bookmarkStart w:id="65" w:name="_Toc428968131"/>
      <w:r w:rsidRPr="00E679A0">
        <w:rPr>
          <w:b/>
          <w:lang w:val="bg-BG"/>
        </w:rPr>
        <w:t>1.2.1.Фонд</w:t>
      </w:r>
      <w:r w:rsidR="00377C0A" w:rsidRPr="00E679A0">
        <w:rPr>
          <w:b/>
          <w:lang w:val="bg-BG"/>
        </w:rPr>
        <w:t>ова принадлежност на</w:t>
      </w:r>
      <w:bookmarkEnd w:id="63"/>
      <w:r w:rsidR="00E679A0" w:rsidRPr="00E679A0">
        <w:rPr>
          <w:b/>
          <w:lang w:val="bg-BG"/>
        </w:rPr>
        <w:t xml:space="preserve"> поддържания резерват</w:t>
      </w:r>
      <w:bookmarkEnd w:id="64"/>
      <w:bookmarkEnd w:id="65"/>
    </w:p>
    <w:p w:rsidR="00D542E7" w:rsidRDefault="0015158E" w:rsidP="00D542E7">
      <w:pPr>
        <w:spacing w:after="120"/>
        <w:rPr>
          <w:rFonts w:ascii="Times New Roman" w:eastAsia="Calibri" w:hAnsi="Times New Roman" w:cs="Times New Roman"/>
          <w:sz w:val="24"/>
          <w:szCs w:val="24"/>
          <w:lang w:val="bg-BG"/>
        </w:rPr>
      </w:pPr>
      <w:r w:rsidRPr="00D234D0">
        <w:rPr>
          <w:rFonts w:ascii="Times New Roman" w:eastAsia="Calibri" w:hAnsi="Times New Roman" w:cs="Times New Roman"/>
          <w:sz w:val="24"/>
          <w:szCs w:val="24"/>
          <w:lang w:val="bg-BG"/>
        </w:rPr>
        <w:t>Цялата площ на под</w:t>
      </w:r>
      <w:r w:rsidR="00367447" w:rsidRPr="00D234D0">
        <w:rPr>
          <w:rFonts w:ascii="Times New Roman" w:eastAsia="Calibri" w:hAnsi="Times New Roman" w:cs="Times New Roman"/>
          <w:sz w:val="24"/>
          <w:szCs w:val="24"/>
          <w:lang w:val="bg-BG"/>
        </w:rPr>
        <w:t xml:space="preserve">държания резерват </w:t>
      </w:r>
      <w:r w:rsidR="00013B79" w:rsidRPr="00D234D0">
        <w:rPr>
          <w:rFonts w:ascii="Times New Roman" w:eastAsia="Calibri" w:hAnsi="Times New Roman" w:cs="Times New Roman"/>
          <w:sz w:val="24"/>
          <w:szCs w:val="24"/>
          <w:lang w:val="bg-BG"/>
        </w:rPr>
        <w:t xml:space="preserve">представлява </w:t>
      </w:r>
      <w:r w:rsidR="00D234D0">
        <w:rPr>
          <w:rFonts w:ascii="Times New Roman" w:eastAsia="Calibri" w:hAnsi="Times New Roman" w:cs="Times New Roman"/>
          <w:sz w:val="24"/>
          <w:szCs w:val="24"/>
          <w:lang w:val="bg-BG"/>
        </w:rPr>
        <w:t>иглолистна гора изключителна</w:t>
      </w:r>
      <w:r w:rsidR="00D542E7" w:rsidRPr="00D234D0">
        <w:rPr>
          <w:rFonts w:ascii="Times New Roman" w:eastAsia="Calibri" w:hAnsi="Times New Roman" w:cs="Times New Roman"/>
          <w:sz w:val="24"/>
          <w:szCs w:val="24"/>
          <w:lang w:val="bg-BG"/>
        </w:rPr>
        <w:t xml:space="preserve"> държавна собственост</w:t>
      </w:r>
      <w:bookmarkStart w:id="66" w:name="_Toc428968132"/>
      <w:bookmarkStart w:id="67" w:name="_Toc407675351"/>
      <w:r w:rsidR="00870AAA">
        <w:rPr>
          <w:rFonts w:ascii="Times New Roman" w:eastAsia="Calibri" w:hAnsi="Times New Roman" w:cs="Times New Roman"/>
          <w:sz w:val="24"/>
          <w:szCs w:val="24"/>
          <w:lang w:val="bg-BG"/>
        </w:rPr>
        <w:t>, по вид територия – „защитена територия“, по НТП - „поддържан резерват“.</w:t>
      </w:r>
    </w:p>
    <w:p w:rsidR="0015158E" w:rsidRPr="00FE3DF5" w:rsidRDefault="0015158E" w:rsidP="00D542E7">
      <w:pPr>
        <w:spacing w:after="120"/>
        <w:rPr>
          <w:rFonts w:ascii="Times New Roman" w:eastAsia="Calibri" w:hAnsi="Times New Roman" w:cs="Times New Roman"/>
          <w:b/>
          <w:sz w:val="24"/>
          <w:szCs w:val="24"/>
          <w:lang w:val="bg-BG"/>
        </w:rPr>
      </w:pPr>
      <w:r w:rsidRPr="00FE3DF5">
        <w:rPr>
          <w:rFonts w:ascii="Times New Roman" w:eastAsia="Calibri" w:hAnsi="Times New Roman" w:cs="Times New Roman"/>
          <w:b/>
          <w:sz w:val="24"/>
          <w:szCs w:val="24"/>
          <w:lang w:val="bg-BG"/>
        </w:rPr>
        <w:t>1.2.2. Административна принадлежност</w:t>
      </w:r>
      <w:bookmarkEnd w:id="66"/>
    </w:p>
    <w:p w:rsidR="0015158E" w:rsidRPr="005D0A32" w:rsidRDefault="0015158E" w:rsidP="0015158E">
      <w:pPr>
        <w:jc w:val="both"/>
        <w:rPr>
          <w:rFonts w:ascii="Times New Roman" w:eastAsia="Calibri" w:hAnsi="Times New Roman" w:cs="Times New Roman"/>
          <w:sz w:val="24"/>
          <w:szCs w:val="24"/>
          <w:lang w:val="bg-BG"/>
        </w:rPr>
      </w:pPr>
      <w:r w:rsidRPr="005D0A32">
        <w:rPr>
          <w:rFonts w:ascii="Times New Roman" w:eastAsia="Calibri" w:hAnsi="Times New Roman" w:cs="Times New Roman"/>
          <w:sz w:val="24"/>
          <w:szCs w:val="24"/>
          <w:lang w:val="bg-BG"/>
        </w:rPr>
        <w:t xml:space="preserve">Поддържаният резерват попада </w:t>
      </w:r>
      <w:r w:rsidRPr="005D0A32">
        <w:rPr>
          <w:rFonts w:ascii="Times New Roman" w:hAnsi="Times New Roman" w:cs="Times New Roman"/>
          <w:sz w:val="24"/>
          <w:szCs w:val="24"/>
          <w:lang w:val="bg-BG"/>
        </w:rPr>
        <w:t xml:space="preserve">в </w:t>
      </w:r>
      <w:r w:rsidRPr="005D0A32">
        <w:rPr>
          <w:rFonts w:ascii="Times New Roman" w:eastAsia="Calibri" w:hAnsi="Times New Roman" w:cs="Times New Roman"/>
          <w:sz w:val="24"/>
          <w:szCs w:val="24"/>
          <w:lang w:val="bg-BG"/>
        </w:rPr>
        <w:t xml:space="preserve">землище на </w:t>
      </w:r>
      <w:r w:rsidRPr="005D0A32">
        <w:rPr>
          <w:rFonts w:ascii="Times New Roman" w:hAnsi="Times New Roman" w:cs="Times New Roman"/>
          <w:sz w:val="24"/>
          <w:szCs w:val="24"/>
          <w:lang w:val="bg-BG"/>
        </w:rPr>
        <w:t xml:space="preserve">село </w:t>
      </w:r>
      <w:r w:rsidR="006A5A63" w:rsidRPr="005D0A32">
        <w:rPr>
          <w:rFonts w:ascii="Times New Roman" w:hAnsi="Times New Roman" w:cs="Times New Roman"/>
          <w:sz w:val="24"/>
          <w:szCs w:val="24"/>
          <w:lang w:val="bg-BG"/>
        </w:rPr>
        <w:t>Албанци</w:t>
      </w:r>
      <w:r w:rsidRPr="005D0A32">
        <w:rPr>
          <w:rFonts w:ascii="Times New Roman" w:hAnsi="Times New Roman" w:cs="Times New Roman"/>
          <w:sz w:val="24"/>
          <w:szCs w:val="24"/>
          <w:lang w:val="bg-BG"/>
        </w:rPr>
        <w:t xml:space="preserve">, </w:t>
      </w:r>
      <w:r w:rsidRPr="005D0A32">
        <w:rPr>
          <w:rFonts w:ascii="Times New Roman" w:eastAsia="Calibri" w:hAnsi="Times New Roman" w:cs="Times New Roman"/>
          <w:sz w:val="24"/>
          <w:szCs w:val="24"/>
          <w:lang w:val="bg-BG"/>
        </w:rPr>
        <w:t xml:space="preserve">община </w:t>
      </w:r>
      <w:r w:rsidR="00BD15DF" w:rsidRPr="005D0A32">
        <w:rPr>
          <w:rFonts w:ascii="Times New Roman" w:eastAsia="Calibri" w:hAnsi="Times New Roman" w:cs="Times New Roman"/>
          <w:sz w:val="24"/>
          <w:szCs w:val="24"/>
          <w:lang w:val="bg-BG"/>
        </w:rPr>
        <w:t>Джебел</w:t>
      </w:r>
      <w:r w:rsidRPr="005D0A32">
        <w:rPr>
          <w:rFonts w:ascii="Times New Roman" w:eastAsia="Calibri" w:hAnsi="Times New Roman" w:cs="Times New Roman"/>
          <w:sz w:val="24"/>
          <w:szCs w:val="24"/>
          <w:lang w:val="bg-BG"/>
        </w:rPr>
        <w:t>,</w:t>
      </w:r>
      <w:r w:rsidRPr="005D0A32">
        <w:rPr>
          <w:rFonts w:ascii="Times New Roman" w:hAnsi="Times New Roman" w:cs="Times New Roman"/>
          <w:sz w:val="24"/>
          <w:szCs w:val="24"/>
          <w:lang w:val="bg-BG"/>
        </w:rPr>
        <w:t xml:space="preserve"> област Хасково, Юженцентрален район на планиране</w:t>
      </w:r>
      <w:r w:rsidR="00F27AF8" w:rsidRPr="005D0A32">
        <w:rPr>
          <w:rFonts w:ascii="Times New Roman" w:eastAsia="Calibri" w:hAnsi="Times New Roman" w:cs="Times New Roman"/>
          <w:sz w:val="24"/>
          <w:szCs w:val="24"/>
          <w:lang w:val="bg-BG"/>
        </w:rPr>
        <w:t xml:space="preserve"> (</w:t>
      </w:r>
      <w:hyperlink r:id="rId20" w:history="1">
        <w:r w:rsidR="005D0A32" w:rsidRPr="00537C59">
          <w:rPr>
            <w:rStyle w:val="Hyperlink"/>
            <w:rFonts w:ascii="Times New Roman" w:hAnsi="Times New Roman" w:cs="Times New Roman"/>
            <w:sz w:val="24"/>
            <w:szCs w:val="24"/>
            <w:lang w:val="bg-BG"/>
          </w:rPr>
          <w:t>Приложение</w:t>
        </w:r>
        <w:r w:rsidR="005D0A32" w:rsidRPr="00537C59">
          <w:rPr>
            <w:rStyle w:val="Hyperlink"/>
            <w:rFonts w:ascii="Times New Roman" w:hAnsi="Times New Roman" w:cs="Times New Roman"/>
            <w:sz w:val="24"/>
            <w:szCs w:val="24"/>
          </w:rPr>
          <w:t xml:space="preserve"> </w:t>
        </w:r>
        <w:r w:rsidR="005D0A32" w:rsidRPr="00537C59">
          <w:rPr>
            <w:rStyle w:val="Hyperlink"/>
            <w:rFonts w:ascii="Times New Roman" w:hAnsi="Times New Roman" w:cs="Times New Roman"/>
            <w:sz w:val="24"/>
            <w:szCs w:val="24"/>
            <w:lang w:val="bg-BG"/>
          </w:rPr>
          <w:t>3.3</w:t>
        </w:r>
      </w:hyperlink>
      <w:r w:rsidR="00F27AF8" w:rsidRPr="005D0A32">
        <w:rPr>
          <w:rFonts w:ascii="Times New Roman" w:eastAsia="Calibri" w:hAnsi="Times New Roman" w:cs="Times New Roman"/>
          <w:sz w:val="24"/>
          <w:szCs w:val="24"/>
          <w:lang w:val="bg-BG"/>
        </w:rPr>
        <w:t>)</w:t>
      </w:r>
    </w:p>
    <w:p w:rsidR="00E679A0" w:rsidRPr="00D03007" w:rsidRDefault="00FE1173" w:rsidP="009434FF">
      <w:pPr>
        <w:pStyle w:val="Default"/>
        <w:spacing w:before="360" w:after="120"/>
        <w:jc w:val="both"/>
        <w:outlineLvl w:val="1"/>
      </w:pPr>
      <w:bookmarkStart w:id="68" w:name="_Toc428968133"/>
      <w:r w:rsidRPr="00E679A0">
        <w:rPr>
          <w:b/>
          <w:bCs/>
          <w:lang w:val="bg-BG"/>
        </w:rPr>
        <w:lastRenderedPageBreak/>
        <w:t xml:space="preserve">1.3. ЗАКОНОВ СТАТУТ </w:t>
      </w:r>
      <w:bookmarkStart w:id="69" w:name="_Toc407675352"/>
      <w:bookmarkEnd w:id="67"/>
      <w:r w:rsidR="00E679A0" w:rsidRPr="00E679A0">
        <w:rPr>
          <w:b/>
          <w:bCs/>
          <w:lang w:val="bg-BG"/>
        </w:rPr>
        <w:t>НА ПОДДЪРЖАН РЕЗЕРВАТ “ЧАМЛЪКА”</w:t>
      </w:r>
      <w:bookmarkEnd w:id="68"/>
    </w:p>
    <w:p w:rsidR="00FE1173" w:rsidRPr="00E679A0" w:rsidRDefault="00FE1173" w:rsidP="00F27AF8">
      <w:pPr>
        <w:pStyle w:val="Default"/>
        <w:spacing w:after="120" w:line="276" w:lineRule="auto"/>
        <w:jc w:val="both"/>
        <w:outlineLvl w:val="2"/>
        <w:rPr>
          <w:b/>
          <w:lang w:val="bg-BG"/>
        </w:rPr>
      </w:pPr>
      <w:bookmarkStart w:id="70" w:name="_Toc412986639"/>
      <w:bookmarkStart w:id="71" w:name="_Toc428968134"/>
      <w:r w:rsidRPr="00E679A0">
        <w:rPr>
          <w:b/>
          <w:lang w:val="bg-BG"/>
        </w:rPr>
        <w:t>1.3.1. Исторически преглед на статута и предназначен</w:t>
      </w:r>
      <w:r w:rsidR="00CA031D" w:rsidRPr="00E679A0">
        <w:rPr>
          <w:b/>
          <w:lang w:val="bg-BG"/>
        </w:rPr>
        <w:t>ието на територията в миналото</w:t>
      </w:r>
      <w:bookmarkEnd w:id="69"/>
      <w:bookmarkEnd w:id="70"/>
      <w:bookmarkEnd w:id="71"/>
    </w:p>
    <w:p w:rsidR="00E679A0" w:rsidRDefault="00E679A0" w:rsidP="00E679A0">
      <w:pPr>
        <w:pStyle w:val="Default"/>
        <w:spacing w:after="120" w:line="276" w:lineRule="auto"/>
        <w:jc w:val="both"/>
        <w:rPr>
          <w:lang w:val="bg-BG"/>
        </w:rPr>
      </w:pPr>
      <w:bookmarkStart w:id="72" w:name="_Toc407675353"/>
      <w:r w:rsidRPr="006A45ED">
        <w:rPr>
          <w:lang w:val="bg-BG"/>
        </w:rPr>
        <w:t>От обявяването му за резерват през 1956 година до 1998 година е стопан</w:t>
      </w:r>
      <w:r>
        <w:rPr>
          <w:lang w:val="bg-BG"/>
        </w:rPr>
        <w:t>исван само от ДЛ “Момчилград”</w:t>
      </w:r>
      <w:r w:rsidR="00077374">
        <w:rPr>
          <w:lang w:val="bg-BG"/>
        </w:rPr>
        <w:t xml:space="preserve"> (понастоящем „ТП „ДГС Момчилград“)</w:t>
      </w:r>
      <w:r>
        <w:rPr>
          <w:lang w:val="bg-BG"/>
        </w:rPr>
        <w:t xml:space="preserve">. </w:t>
      </w:r>
      <w:r w:rsidRPr="006A45ED">
        <w:rPr>
          <w:lang w:val="bg-BG"/>
        </w:rPr>
        <w:t>От 1998 год. с приемането на Закона за защитените територии, резерват „Чамлъка” преминава изцяло под юрисдикцията на МОСВ</w:t>
      </w:r>
      <w:r w:rsidRPr="008D1A82">
        <w:rPr>
          <w:rFonts w:ascii="Arial" w:hAnsi="Arial" w:cs="Arial"/>
          <w:lang w:val="bg-BG"/>
        </w:rPr>
        <w:t>.</w:t>
      </w:r>
    </w:p>
    <w:p w:rsidR="00FE1173" w:rsidRPr="00E679A0" w:rsidRDefault="00FE1173" w:rsidP="007B7209">
      <w:pPr>
        <w:pStyle w:val="Default"/>
        <w:spacing w:after="120"/>
        <w:jc w:val="both"/>
        <w:outlineLvl w:val="2"/>
        <w:rPr>
          <w:b/>
          <w:lang w:val="bg-BG"/>
        </w:rPr>
      </w:pPr>
      <w:bookmarkStart w:id="73" w:name="_Toc412986640"/>
      <w:bookmarkStart w:id="74" w:name="_Toc428968135"/>
      <w:r w:rsidRPr="00E679A0">
        <w:rPr>
          <w:b/>
          <w:lang w:val="bg-BG"/>
        </w:rPr>
        <w:t>1.3.2. Кратък преглед на причините и стъпките за обявя</w:t>
      </w:r>
      <w:r w:rsidR="00A61F10" w:rsidRPr="00E679A0">
        <w:rPr>
          <w:b/>
          <w:lang w:val="bg-BG"/>
        </w:rPr>
        <w:t>ването на защитената територия.</w:t>
      </w:r>
      <w:bookmarkEnd w:id="72"/>
      <w:bookmarkEnd w:id="73"/>
      <w:bookmarkEnd w:id="74"/>
    </w:p>
    <w:p w:rsidR="00E679A0" w:rsidRPr="00536002" w:rsidRDefault="00536002" w:rsidP="007B7209">
      <w:pPr>
        <w:spacing w:after="120"/>
        <w:jc w:val="both"/>
        <w:rPr>
          <w:rFonts w:ascii="Times New Roman" w:hAnsi="Times New Roman" w:cs="Times New Roman"/>
          <w:sz w:val="24"/>
          <w:szCs w:val="24"/>
          <w:lang w:val="bg-BG"/>
        </w:rPr>
      </w:pPr>
      <w:bookmarkStart w:id="75" w:name="_Toc407675354"/>
      <w:r w:rsidRPr="00536002">
        <w:rPr>
          <w:rFonts w:ascii="Times New Roman" w:hAnsi="Times New Roman" w:cs="Times New Roman"/>
          <w:sz w:val="24"/>
          <w:szCs w:val="24"/>
          <w:lang w:val="bg-BG"/>
        </w:rPr>
        <w:t>Резерватът</w:t>
      </w:r>
      <w:r w:rsidR="00E679A0" w:rsidRPr="00536002">
        <w:rPr>
          <w:rFonts w:ascii="Times New Roman" w:hAnsi="Times New Roman" w:cs="Times New Roman"/>
          <w:sz w:val="24"/>
          <w:szCs w:val="24"/>
          <w:lang w:val="bg-BG"/>
        </w:rPr>
        <w:t xml:space="preserve"> е обявен с разпореждане на Министерски съвет от 07.08.1954 г., Заповед № 2245 от 30.12.1956 г. на Главно управление на горите</w:t>
      </w:r>
      <w:r w:rsidR="00C60D88">
        <w:rPr>
          <w:rFonts w:ascii="Times New Roman" w:hAnsi="Times New Roman" w:cs="Times New Roman"/>
          <w:sz w:val="24"/>
          <w:szCs w:val="24"/>
          <w:lang w:val="bg-BG"/>
        </w:rPr>
        <w:t xml:space="preserve"> (ДВ, </w:t>
      </w:r>
      <w:r w:rsidR="00C60D88" w:rsidRPr="00FC49CD">
        <w:rPr>
          <w:rFonts w:ascii="Times New Roman" w:hAnsi="Times New Roman" w:cs="Times New Roman"/>
          <w:sz w:val="24"/>
          <w:szCs w:val="24"/>
        </w:rPr>
        <w:t>бр. 1-4-10-2245-1956</w:t>
      </w:r>
      <w:r w:rsidR="00C60D88">
        <w:rPr>
          <w:rFonts w:ascii="Times New Roman" w:hAnsi="Times New Roman" w:cs="Times New Roman"/>
          <w:sz w:val="24"/>
          <w:szCs w:val="24"/>
          <w:lang w:val="bg-BG"/>
        </w:rPr>
        <w:t>)</w:t>
      </w:r>
      <w:r w:rsidR="00E679A0" w:rsidRPr="00536002">
        <w:rPr>
          <w:rFonts w:ascii="Times New Roman" w:hAnsi="Times New Roman" w:cs="Times New Roman"/>
          <w:sz w:val="24"/>
          <w:szCs w:val="24"/>
          <w:lang w:val="bg-BG"/>
        </w:rPr>
        <w:t xml:space="preserve">, прекатегоризиран на поддържан резерват със Заповед № </w:t>
      </w:r>
      <w:r w:rsidR="00D234D0">
        <w:rPr>
          <w:rFonts w:ascii="Times New Roman" w:hAnsi="Times New Roman" w:cs="Times New Roman"/>
          <w:sz w:val="24"/>
          <w:szCs w:val="24"/>
          <w:lang w:val="bg-BG"/>
        </w:rPr>
        <w:t>РД-</w:t>
      </w:r>
      <w:r w:rsidR="00E679A0" w:rsidRPr="00536002">
        <w:rPr>
          <w:rFonts w:ascii="Times New Roman" w:hAnsi="Times New Roman" w:cs="Times New Roman"/>
          <w:sz w:val="24"/>
          <w:szCs w:val="24"/>
          <w:lang w:val="bg-BG"/>
        </w:rPr>
        <w:t>369/15.10.1999 г. на Министъра на околната среда и водите</w:t>
      </w:r>
      <w:r w:rsidR="00C60D88">
        <w:rPr>
          <w:rFonts w:ascii="Times New Roman" w:hAnsi="Times New Roman" w:cs="Times New Roman"/>
          <w:sz w:val="24"/>
          <w:szCs w:val="24"/>
          <w:lang w:val="bg-BG"/>
        </w:rPr>
        <w:t xml:space="preserve"> (</w:t>
      </w:r>
      <w:r w:rsidR="00C60D88">
        <w:rPr>
          <w:rFonts w:ascii="Times New Roman" w:hAnsi="Times New Roman" w:cs="Times New Roman"/>
          <w:sz w:val="24"/>
          <w:szCs w:val="24"/>
        </w:rPr>
        <w:t xml:space="preserve">ДВ, бр. </w:t>
      </w:r>
      <w:r w:rsidR="00C60D88" w:rsidRPr="00A70351">
        <w:rPr>
          <w:rFonts w:ascii="Times New Roman" w:hAnsi="Times New Roman" w:cs="Times New Roman"/>
          <w:sz w:val="24"/>
          <w:szCs w:val="24"/>
        </w:rPr>
        <w:t>97/1999</w:t>
      </w:r>
      <w:r w:rsidR="00C60D88">
        <w:rPr>
          <w:rFonts w:ascii="Times New Roman" w:hAnsi="Times New Roman" w:cs="Times New Roman"/>
          <w:sz w:val="24"/>
          <w:szCs w:val="24"/>
          <w:lang w:val="bg-BG"/>
        </w:rPr>
        <w:t>)</w:t>
      </w:r>
      <w:r w:rsidR="00E679A0" w:rsidRPr="00536002">
        <w:rPr>
          <w:rFonts w:ascii="Times New Roman" w:hAnsi="Times New Roman" w:cs="Times New Roman"/>
          <w:sz w:val="24"/>
          <w:szCs w:val="24"/>
          <w:lang w:val="bg-BG"/>
        </w:rPr>
        <w:t>. Целта на обявяването на поддържания резерват „Чамлъка”е опазване и поддържан</w:t>
      </w:r>
      <w:r w:rsidR="00BD15DF" w:rsidRPr="00536002">
        <w:rPr>
          <w:rFonts w:ascii="Times New Roman" w:hAnsi="Times New Roman" w:cs="Times New Roman"/>
          <w:sz w:val="24"/>
          <w:szCs w:val="24"/>
          <w:lang w:val="bg-BG"/>
        </w:rPr>
        <w:t>е на естествени черборови гори.</w:t>
      </w:r>
    </w:p>
    <w:p w:rsidR="00FE1173" w:rsidRPr="00536002" w:rsidRDefault="00FE1173" w:rsidP="007B7209">
      <w:pPr>
        <w:pStyle w:val="Default"/>
        <w:spacing w:after="120"/>
        <w:jc w:val="both"/>
        <w:outlineLvl w:val="2"/>
        <w:rPr>
          <w:b/>
          <w:lang w:val="bg-BG"/>
        </w:rPr>
      </w:pPr>
      <w:bookmarkStart w:id="76" w:name="_Toc412986641"/>
      <w:bookmarkStart w:id="77" w:name="_Toc428968136"/>
      <w:r w:rsidRPr="00536002">
        <w:rPr>
          <w:b/>
          <w:lang w:val="bg-BG"/>
        </w:rPr>
        <w:t xml:space="preserve">1.3.3. Законов статут на </w:t>
      </w:r>
      <w:r w:rsidR="00D631AE" w:rsidRPr="00536002">
        <w:rPr>
          <w:b/>
          <w:lang w:val="bg-BG"/>
        </w:rPr>
        <w:t>поддържан резерват “Чамлъка”</w:t>
      </w:r>
      <w:r w:rsidRPr="00536002">
        <w:rPr>
          <w:b/>
          <w:lang w:val="bg-BG"/>
        </w:rPr>
        <w:t>, произтичащ от националното законодателство</w:t>
      </w:r>
      <w:r w:rsidR="0089763B">
        <w:rPr>
          <w:b/>
          <w:lang w:val="bg-BG"/>
        </w:rPr>
        <w:t xml:space="preserve"> </w:t>
      </w:r>
      <w:r w:rsidRPr="00536002">
        <w:rPr>
          <w:b/>
          <w:lang w:val="bg-BG"/>
        </w:rPr>
        <w:t>-</w:t>
      </w:r>
      <w:r w:rsidR="0089763B">
        <w:rPr>
          <w:b/>
          <w:lang w:val="bg-BG"/>
        </w:rPr>
        <w:t xml:space="preserve"> </w:t>
      </w:r>
      <w:r w:rsidRPr="00536002">
        <w:rPr>
          <w:b/>
          <w:lang w:val="bg-BG"/>
        </w:rPr>
        <w:t>закони и техните под</w:t>
      </w:r>
      <w:r w:rsidR="0089763B">
        <w:rPr>
          <w:b/>
          <w:lang w:val="bg-BG"/>
        </w:rPr>
        <w:t>законови</w:t>
      </w:r>
      <w:r w:rsidR="0081380B" w:rsidRPr="00536002">
        <w:rPr>
          <w:b/>
          <w:lang w:val="bg-BG"/>
        </w:rPr>
        <w:t xml:space="preserve"> актове:</w:t>
      </w:r>
      <w:bookmarkEnd w:id="75"/>
      <w:bookmarkEnd w:id="76"/>
      <w:bookmarkEnd w:id="77"/>
    </w:p>
    <w:p w:rsidR="00FE1173" w:rsidRPr="00536002" w:rsidRDefault="00FE1173" w:rsidP="008742F5">
      <w:pPr>
        <w:pStyle w:val="Default"/>
        <w:spacing w:line="276" w:lineRule="auto"/>
        <w:jc w:val="both"/>
        <w:rPr>
          <w:b/>
          <w:i/>
          <w:lang w:val="bg-BG"/>
        </w:rPr>
      </w:pPr>
      <w:r w:rsidRPr="00536002">
        <w:rPr>
          <w:b/>
          <w:i/>
          <w:lang w:val="bg-BG"/>
        </w:rPr>
        <w:t xml:space="preserve">1.3.3.1. Законов статут на резервата, произтичащ от </w:t>
      </w:r>
      <w:r w:rsidR="008742F5" w:rsidRPr="00536002">
        <w:rPr>
          <w:b/>
          <w:i/>
          <w:lang w:val="bg-BG"/>
        </w:rPr>
        <w:t>Закона за защитените територии</w:t>
      </w:r>
    </w:p>
    <w:p w:rsidR="00BD15DF" w:rsidRPr="00536002" w:rsidRDefault="00BD15DF" w:rsidP="007B7209">
      <w:pPr>
        <w:spacing w:after="120"/>
        <w:jc w:val="both"/>
        <w:rPr>
          <w:rFonts w:ascii="Times New Roman" w:eastAsia="Calibri" w:hAnsi="Times New Roman" w:cs="Times New Roman"/>
          <w:sz w:val="24"/>
          <w:szCs w:val="24"/>
          <w:lang w:val="bg-BG"/>
        </w:rPr>
      </w:pPr>
      <w:r w:rsidRPr="00536002">
        <w:rPr>
          <w:rFonts w:ascii="Times New Roman" w:hAnsi="Times New Roman" w:cs="Times New Roman"/>
          <w:sz w:val="24"/>
          <w:szCs w:val="24"/>
          <w:lang w:val="bg-BG"/>
        </w:rPr>
        <w:t>Поддържан резерват „Чамлъка“ е включен в Приложение 2 към чл. 8, ал. 1 от Закон за защитените територии</w:t>
      </w:r>
      <w:r w:rsidRPr="00536002">
        <w:rPr>
          <w:rStyle w:val="FootnoteReference"/>
          <w:rFonts w:ascii="Times New Roman" w:hAnsi="Times New Roman" w:cs="Times New Roman"/>
          <w:sz w:val="24"/>
          <w:szCs w:val="24"/>
          <w:lang w:val="bg-BG"/>
        </w:rPr>
        <w:footnoteReference w:id="1"/>
      </w:r>
      <w:r w:rsidRPr="00536002">
        <w:rPr>
          <w:rFonts w:ascii="Times New Roman" w:hAnsi="Times New Roman" w:cs="Times New Roman"/>
          <w:sz w:val="24"/>
          <w:szCs w:val="24"/>
          <w:lang w:val="bg-BG"/>
        </w:rPr>
        <w:t xml:space="preserve"> като поддържан резерват. Съгласно </w:t>
      </w:r>
      <w:r w:rsidRPr="00536002">
        <w:rPr>
          <w:rFonts w:ascii="Times New Roman" w:eastAsia="Calibri" w:hAnsi="Times New Roman" w:cs="Times New Roman"/>
          <w:sz w:val="24"/>
          <w:szCs w:val="24"/>
          <w:lang w:val="bg-BG"/>
        </w:rPr>
        <w:t>З</w:t>
      </w:r>
      <w:r w:rsidR="00601B40">
        <w:rPr>
          <w:rFonts w:ascii="Times New Roman" w:eastAsia="Calibri" w:hAnsi="Times New Roman" w:cs="Times New Roman"/>
          <w:sz w:val="24"/>
          <w:szCs w:val="24"/>
          <w:lang w:val="bg-BG"/>
        </w:rPr>
        <w:t>акон за защитените територии</w:t>
      </w:r>
      <w:r w:rsidRPr="00536002">
        <w:rPr>
          <w:rFonts w:ascii="Times New Roman" w:eastAsia="Calibri" w:hAnsi="Times New Roman" w:cs="Times New Roman"/>
          <w:sz w:val="24"/>
          <w:szCs w:val="24"/>
          <w:lang w:val="bg-BG"/>
        </w:rPr>
        <w:t>:</w:t>
      </w:r>
    </w:p>
    <w:p w:rsidR="00BD15DF" w:rsidRPr="00536002" w:rsidRDefault="00BD15DF" w:rsidP="00BD15DF">
      <w:pPr>
        <w:spacing w:after="0"/>
        <w:jc w:val="both"/>
        <w:rPr>
          <w:rFonts w:ascii="Times New Roman" w:eastAsia="Calibri" w:hAnsi="Times New Roman" w:cs="Times New Roman"/>
          <w:sz w:val="24"/>
          <w:szCs w:val="24"/>
          <w:lang w:val="bg-BG"/>
        </w:rPr>
      </w:pPr>
      <w:r w:rsidRPr="00536002">
        <w:rPr>
          <w:rFonts w:ascii="Times New Roman" w:eastAsia="Calibri" w:hAnsi="Times New Roman" w:cs="Times New Roman"/>
          <w:b/>
          <w:sz w:val="24"/>
          <w:szCs w:val="24"/>
          <w:lang w:val="bg-BG"/>
        </w:rPr>
        <w:t>чл. 26</w:t>
      </w:r>
      <w:r w:rsidRPr="00536002">
        <w:rPr>
          <w:rFonts w:ascii="Times New Roman" w:eastAsia="Calibri" w:hAnsi="Times New Roman" w:cs="Times New Roman"/>
          <w:sz w:val="24"/>
          <w:szCs w:val="24"/>
          <w:lang w:val="bg-BG"/>
        </w:rPr>
        <w:t xml:space="preserve"> (1) За поддържани резервати се обявяват екосистеми, включващи редки и/или застрашени диви растителни и животински видове и местообитанията им.</w:t>
      </w:r>
    </w:p>
    <w:p w:rsidR="00BD15DF" w:rsidRPr="00536002" w:rsidRDefault="00BD15DF" w:rsidP="00BD15DF">
      <w:pPr>
        <w:spacing w:after="0"/>
        <w:ind w:firstLine="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(2) Поддържаните</w:t>
      </w:r>
      <w:r w:rsidR="007B7209" w:rsidRPr="00536002">
        <w:rPr>
          <w:rFonts w:ascii="Times New Roman" w:eastAsia="Calibri" w:hAnsi="Times New Roman" w:cs="Times New Roman"/>
          <w:sz w:val="24"/>
          <w:szCs w:val="24"/>
          <w:lang w:val="bg-BG"/>
        </w:rPr>
        <w:t xml:space="preserve"> резервати се управляват с цел:</w:t>
      </w:r>
    </w:p>
    <w:p w:rsidR="00BD15DF" w:rsidRPr="00536002" w:rsidRDefault="00BD15DF" w:rsidP="00BD15DF">
      <w:pPr>
        <w:spacing w:after="0"/>
        <w:ind w:firstLine="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1. поддържане на природния им характер;</w:t>
      </w:r>
    </w:p>
    <w:p w:rsidR="00BD15DF" w:rsidRPr="00536002" w:rsidRDefault="00BD15DF" w:rsidP="00BD15DF">
      <w:pPr>
        <w:spacing w:after="0"/>
        <w:ind w:firstLine="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2. научни и образователни цели и/или екологичен мониторинг;</w:t>
      </w:r>
    </w:p>
    <w:p w:rsidR="00BD15DF" w:rsidRPr="00536002" w:rsidRDefault="00BD15DF" w:rsidP="007B7209">
      <w:pPr>
        <w:spacing w:after="0"/>
        <w:ind w:left="993" w:hanging="273"/>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3. възстановяване на популации на растителни и животински видове и/или условия на местообитанията им;</w:t>
      </w:r>
    </w:p>
    <w:p w:rsidR="00BD15DF" w:rsidRPr="00536002" w:rsidRDefault="00BD15DF" w:rsidP="007B7209">
      <w:pPr>
        <w:spacing w:after="120"/>
        <w:ind w:firstLine="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4. опазване на  генетичните ресурси;</w:t>
      </w:r>
    </w:p>
    <w:p w:rsidR="00BD15DF" w:rsidRPr="00536002" w:rsidRDefault="00BD15DF" w:rsidP="00BD15DF">
      <w:pPr>
        <w:spacing w:after="0"/>
        <w:jc w:val="both"/>
        <w:rPr>
          <w:rFonts w:ascii="Times New Roman" w:eastAsia="Calibri" w:hAnsi="Times New Roman" w:cs="Times New Roman"/>
          <w:sz w:val="24"/>
          <w:szCs w:val="24"/>
          <w:lang w:val="bg-BG"/>
        </w:rPr>
      </w:pPr>
      <w:r w:rsidRPr="00536002">
        <w:rPr>
          <w:rFonts w:ascii="Times New Roman" w:eastAsia="Calibri" w:hAnsi="Times New Roman" w:cs="Times New Roman"/>
          <w:b/>
          <w:sz w:val="24"/>
          <w:szCs w:val="24"/>
          <w:lang w:val="bg-BG"/>
        </w:rPr>
        <w:t xml:space="preserve">чл. 27 </w:t>
      </w:r>
      <w:r w:rsidRPr="00536002">
        <w:rPr>
          <w:rFonts w:ascii="Times New Roman" w:eastAsia="Calibri" w:hAnsi="Times New Roman" w:cs="Times New Roman"/>
          <w:sz w:val="24"/>
          <w:szCs w:val="24"/>
          <w:lang w:val="bg-BG"/>
        </w:rPr>
        <w:t>(1) В поддъ</w:t>
      </w:r>
      <w:r w:rsidR="007B7209" w:rsidRPr="00536002">
        <w:rPr>
          <w:rFonts w:ascii="Times New Roman" w:eastAsia="Calibri" w:hAnsi="Times New Roman" w:cs="Times New Roman"/>
          <w:sz w:val="24"/>
          <w:szCs w:val="24"/>
          <w:lang w:val="bg-BG"/>
        </w:rPr>
        <w:t>ржаните резервати се забраняват</w:t>
      </w:r>
      <w:r w:rsidRPr="00536002">
        <w:rPr>
          <w:rFonts w:ascii="Times New Roman" w:eastAsia="Calibri" w:hAnsi="Times New Roman" w:cs="Times New Roman"/>
          <w:sz w:val="24"/>
          <w:szCs w:val="24"/>
          <w:lang w:val="bg-BG"/>
        </w:rPr>
        <w:t xml:space="preserve"> всякакви дейности, с изключение на:</w:t>
      </w:r>
    </w:p>
    <w:p w:rsidR="00BD15DF" w:rsidRPr="00536002" w:rsidRDefault="00BD15DF" w:rsidP="00BD15DF">
      <w:pPr>
        <w:spacing w:after="0"/>
        <w:ind w:firstLine="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1. тяхната охрана;</w:t>
      </w:r>
    </w:p>
    <w:p w:rsidR="00BD15DF" w:rsidRPr="00536002" w:rsidRDefault="00BD15DF" w:rsidP="00BD15DF">
      <w:pPr>
        <w:spacing w:after="0"/>
        <w:ind w:firstLine="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2. посещения с научна цел;</w:t>
      </w:r>
    </w:p>
    <w:p w:rsidR="00BD15DF" w:rsidRPr="00536002" w:rsidRDefault="00BD15DF" w:rsidP="00BD15DF">
      <w:pPr>
        <w:spacing w:after="0"/>
        <w:ind w:firstLine="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3. преминаването на хора по маркирани пътеки включително с образователна цел;</w:t>
      </w:r>
    </w:p>
    <w:p w:rsidR="00BD15DF" w:rsidRPr="00536002" w:rsidRDefault="00BD15DF" w:rsidP="007B7209">
      <w:pPr>
        <w:spacing w:after="0"/>
        <w:ind w:left="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4. събирането на семенен материал, диви растения и животни с научна цел или за възстановяването им на други места;</w:t>
      </w:r>
    </w:p>
    <w:p w:rsidR="00BD15DF" w:rsidRPr="00536002" w:rsidRDefault="00BD15DF" w:rsidP="00BD15DF">
      <w:pPr>
        <w:spacing w:after="0"/>
        <w:ind w:firstLine="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5. провеждане на поддържащи, направляващи, регулиращи или възстановителни мерки;</w:t>
      </w:r>
    </w:p>
    <w:p w:rsidR="00BD15DF" w:rsidRDefault="00BD15DF" w:rsidP="007B7209">
      <w:pPr>
        <w:spacing w:after="120"/>
        <w:ind w:firstLine="720"/>
        <w:jc w:val="both"/>
        <w:rPr>
          <w:rFonts w:ascii="Times New Roman" w:eastAsia="Calibri" w:hAnsi="Times New Roman" w:cs="Times New Roman"/>
          <w:sz w:val="24"/>
          <w:szCs w:val="24"/>
          <w:lang w:val="bg-BG"/>
        </w:rPr>
      </w:pPr>
      <w:r w:rsidRPr="00536002">
        <w:rPr>
          <w:rFonts w:ascii="Times New Roman" w:eastAsia="Calibri" w:hAnsi="Times New Roman" w:cs="Times New Roman"/>
          <w:sz w:val="24"/>
          <w:szCs w:val="24"/>
          <w:lang w:val="bg-BG"/>
        </w:rPr>
        <w:t>(2) Дейностите по ал.1, т. 5се определят в плана за управление на поддържаните резервати.</w:t>
      </w:r>
    </w:p>
    <w:p w:rsidR="00EF7179" w:rsidRPr="00EF7179" w:rsidRDefault="00EF7179" w:rsidP="00EF7179">
      <w:pPr>
        <w:shd w:val="clear" w:color="auto" w:fill="FEFEFE"/>
        <w:spacing w:after="120"/>
        <w:jc w:val="both"/>
        <w:rPr>
          <w:rFonts w:ascii="Times New Roman" w:eastAsia="Times New Roman" w:hAnsi="Times New Roman" w:cs="Times New Roman"/>
          <w:b/>
          <w:bCs/>
          <w:color w:val="000000"/>
          <w:sz w:val="24"/>
          <w:szCs w:val="24"/>
          <w:lang w:val="bg-BG" w:eastAsia="en-GB"/>
        </w:rPr>
      </w:pPr>
      <w:r w:rsidRPr="00BA6181">
        <w:rPr>
          <w:rFonts w:ascii="Times New Roman" w:eastAsia="Times New Roman" w:hAnsi="Times New Roman" w:cs="Times New Roman"/>
          <w:b/>
          <w:bCs/>
          <w:color w:val="000000"/>
          <w:sz w:val="24"/>
          <w:szCs w:val="24"/>
          <w:lang w:val="bg-BG" w:eastAsia="en-GB"/>
        </w:rPr>
        <w:t>Във връзка с разпоредбите на чл. 17. (1) от ЗЗТ, лова и ловностопанските дейности на територията на поддържан резерват „Чамлъка“ са забранени.</w:t>
      </w:r>
    </w:p>
    <w:p w:rsidR="00BD15DF" w:rsidRPr="00536002" w:rsidRDefault="00BD15DF" w:rsidP="007B7209">
      <w:pPr>
        <w:spacing w:after="120"/>
        <w:jc w:val="both"/>
        <w:rPr>
          <w:rFonts w:ascii="Times New Roman" w:eastAsia="Calibri" w:hAnsi="Times New Roman" w:cs="Times New Roman"/>
          <w:sz w:val="24"/>
          <w:szCs w:val="24"/>
          <w:lang w:val="bg-BG"/>
        </w:rPr>
      </w:pPr>
      <w:r w:rsidRPr="00536002">
        <w:rPr>
          <w:rFonts w:ascii="Times New Roman" w:eastAsia="Calibri" w:hAnsi="Times New Roman" w:cs="Times New Roman"/>
          <w:b/>
          <w:sz w:val="24"/>
          <w:szCs w:val="24"/>
          <w:lang w:val="bg-BG"/>
        </w:rPr>
        <w:t>Чл. 28</w:t>
      </w:r>
      <w:r w:rsidRPr="00536002">
        <w:rPr>
          <w:rFonts w:ascii="Times New Roman" w:eastAsia="Calibri" w:hAnsi="Times New Roman" w:cs="Times New Roman"/>
          <w:sz w:val="24"/>
          <w:szCs w:val="24"/>
          <w:lang w:val="bg-BG"/>
        </w:rPr>
        <w:t xml:space="preserve"> За поддържаните резервати се прилагат разпоредбите на чл. 17, ал. 2 и 3.</w:t>
      </w:r>
    </w:p>
    <w:p w:rsidR="00BD15DF" w:rsidRPr="00536002" w:rsidRDefault="00BD15DF" w:rsidP="00BD15DF">
      <w:pPr>
        <w:spacing w:after="0"/>
        <w:jc w:val="both"/>
        <w:rPr>
          <w:rFonts w:ascii="Times New Roman" w:eastAsia="Calibri" w:hAnsi="Times New Roman" w:cs="Times New Roman"/>
          <w:sz w:val="24"/>
          <w:szCs w:val="24"/>
          <w:lang w:val="bg-BG"/>
        </w:rPr>
      </w:pPr>
      <w:r w:rsidRPr="00536002">
        <w:rPr>
          <w:rFonts w:ascii="Times New Roman" w:eastAsia="Calibri" w:hAnsi="Times New Roman" w:cs="Times New Roman"/>
          <w:b/>
          <w:sz w:val="24"/>
          <w:szCs w:val="24"/>
          <w:lang w:val="bg-BG"/>
        </w:rPr>
        <w:t>Чл. 17</w:t>
      </w:r>
      <w:r w:rsidRPr="00536002">
        <w:rPr>
          <w:rFonts w:ascii="Times New Roman" w:eastAsia="Calibri" w:hAnsi="Times New Roman" w:cs="Times New Roman"/>
          <w:sz w:val="24"/>
          <w:szCs w:val="24"/>
          <w:lang w:val="bg-BG"/>
        </w:rPr>
        <w:t xml:space="preserve"> (2) Пътеките по ал. 1, т</w:t>
      </w:r>
      <w:r w:rsidR="00536002">
        <w:rPr>
          <w:rFonts w:ascii="Times New Roman" w:eastAsia="Calibri" w:hAnsi="Times New Roman" w:cs="Times New Roman"/>
          <w:sz w:val="24"/>
          <w:szCs w:val="24"/>
          <w:lang w:val="bg-BG"/>
        </w:rPr>
        <w:t>.3 се определят със заповед на М</w:t>
      </w:r>
      <w:r w:rsidRPr="00536002">
        <w:rPr>
          <w:rFonts w:ascii="Times New Roman" w:eastAsia="Calibri" w:hAnsi="Times New Roman" w:cs="Times New Roman"/>
          <w:sz w:val="24"/>
          <w:szCs w:val="24"/>
          <w:lang w:val="bg-BG"/>
        </w:rPr>
        <w:t xml:space="preserve">инистъра на </w:t>
      </w:r>
      <w:r w:rsidR="00536002" w:rsidRPr="00536002">
        <w:rPr>
          <w:rFonts w:ascii="Times New Roman" w:eastAsia="Calibri" w:hAnsi="Times New Roman" w:cs="Times New Roman"/>
          <w:sz w:val="24"/>
          <w:szCs w:val="24"/>
          <w:lang w:val="bg-BG"/>
        </w:rPr>
        <w:t>околната</w:t>
      </w:r>
      <w:r w:rsidRPr="00536002">
        <w:rPr>
          <w:rFonts w:ascii="Times New Roman" w:eastAsia="Calibri" w:hAnsi="Times New Roman" w:cs="Times New Roman"/>
          <w:sz w:val="24"/>
          <w:szCs w:val="24"/>
          <w:lang w:val="bg-BG"/>
        </w:rPr>
        <w:t xml:space="preserve"> среда и водите</w:t>
      </w:r>
      <w:r w:rsidR="00A0186B" w:rsidRPr="00536002">
        <w:rPr>
          <w:rFonts w:ascii="Times New Roman" w:eastAsia="Calibri" w:hAnsi="Times New Roman" w:cs="Times New Roman"/>
          <w:sz w:val="24"/>
          <w:szCs w:val="24"/>
          <w:lang w:val="bg-BG"/>
        </w:rPr>
        <w:t>.</w:t>
      </w:r>
    </w:p>
    <w:p w:rsidR="007B7150" w:rsidRPr="007B7150" w:rsidRDefault="007B7150" w:rsidP="007B7150">
      <w:pPr>
        <w:spacing w:after="120"/>
        <w:ind w:left="709" w:firstLine="11"/>
        <w:jc w:val="both"/>
        <w:rPr>
          <w:rFonts w:ascii="Times New Roman" w:eastAsia="Calibri" w:hAnsi="Times New Roman" w:cs="Times New Roman"/>
          <w:sz w:val="24"/>
          <w:szCs w:val="24"/>
          <w:lang w:val="bg-BG"/>
        </w:rPr>
      </w:pPr>
      <w:r w:rsidRPr="007B7150">
        <w:rPr>
          <w:rFonts w:ascii="Times New Roman" w:eastAsia="Calibri" w:hAnsi="Times New Roman" w:cs="Times New Roman"/>
          <w:sz w:val="24"/>
          <w:szCs w:val="24"/>
          <w:lang w:val="bg-BG"/>
        </w:rPr>
        <w:t>(3) (Изм. - ДВ, бр. 103 от 2009 г.) Посещенията по ал. 1, т. 2 и 4 се осъществяват след съгласуване с министъра на околната среда и водите или с оправомощени от него длъжностни лица.</w:t>
      </w:r>
    </w:p>
    <w:p w:rsidR="00FE1173" w:rsidRPr="00536002" w:rsidRDefault="00FE1173" w:rsidP="007B7209">
      <w:pPr>
        <w:pStyle w:val="Default"/>
        <w:spacing w:after="120"/>
        <w:jc w:val="both"/>
        <w:rPr>
          <w:b/>
          <w:i/>
          <w:lang w:val="bg-BG"/>
        </w:rPr>
      </w:pPr>
      <w:r w:rsidRPr="00536002">
        <w:rPr>
          <w:b/>
          <w:i/>
          <w:lang w:val="bg-BG"/>
        </w:rPr>
        <w:t>1.3.3.2. Законов статут на резервата, произтичащ от Закон</w:t>
      </w:r>
      <w:r w:rsidR="00EF7179">
        <w:rPr>
          <w:b/>
          <w:i/>
          <w:lang w:val="bg-BG"/>
        </w:rPr>
        <w:t>а за биологичното разнообразие</w:t>
      </w:r>
    </w:p>
    <w:p w:rsidR="00D3674E" w:rsidRPr="009434FF" w:rsidRDefault="006A2D5D" w:rsidP="007B7209">
      <w:pPr>
        <w:pStyle w:val="Default"/>
        <w:spacing w:after="120"/>
        <w:jc w:val="both"/>
        <w:rPr>
          <w:color w:val="auto"/>
          <w:lang w:val="bg-BG"/>
        </w:rPr>
      </w:pPr>
      <w:r w:rsidRPr="009434FF">
        <w:rPr>
          <w:color w:val="auto"/>
          <w:lang w:val="bg-BG"/>
        </w:rPr>
        <w:t xml:space="preserve">Поддържаният резерват не попада в </w:t>
      </w:r>
      <w:r w:rsidR="009434FF">
        <w:rPr>
          <w:color w:val="auto"/>
          <w:lang w:val="bg-BG"/>
        </w:rPr>
        <w:t>обхвата на защитени</w:t>
      </w:r>
      <w:r w:rsidRPr="009434FF">
        <w:rPr>
          <w:color w:val="auto"/>
          <w:lang w:val="bg-BG"/>
        </w:rPr>
        <w:t xml:space="preserve"> зони </w:t>
      </w:r>
      <w:r w:rsidR="009434FF">
        <w:rPr>
          <w:color w:val="auto"/>
          <w:lang w:val="bg-BG"/>
        </w:rPr>
        <w:t>по чл. 6, ал. 1 от ЗБР</w:t>
      </w:r>
      <w:r w:rsidRPr="009434FF">
        <w:rPr>
          <w:color w:val="auto"/>
          <w:lang w:val="bg-BG"/>
        </w:rPr>
        <w:t>.</w:t>
      </w:r>
    </w:p>
    <w:p w:rsidR="00FE1173" w:rsidRPr="00536002" w:rsidRDefault="00EF7179" w:rsidP="007B7209">
      <w:pPr>
        <w:pStyle w:val="Default"/>
        <w:spacing w:line="276" w:lineRule="auto"/>
        <w:jc w:val="both"/>
        <w:rPr>
          <w:b/>
          <w:i/>
          <w:lang w:val="bg-BG"/>
        </w:rPr>
      </w:pPr>
      <w:r>
        <w:rPr>
          <w:b/>
          <w:i/>
          <w:lang w:val="bg-BG"/>
        </w:rPr>
        <w:t>1.3.3.3</w:t>
      </w:r>
      <w:r w:rsidR="00FE1173" w:rsidRPr="00536002">
        <w:rPr>
          <w:b/>
          <w:i/>
          <w:lang w:val="bg-BG"/>
        </w:rPr>
        <w:t>. Законов статут на резервата, произтичащ от Закон</w:t>
      </w:r>
      <w:r w:rsidR="000E7B9A" w:rsidRPr="00536002">
        <w:rPr>
          <w:b/>
          <w:i/>
          <w:lang w:val="bg-BG"/>
        </w:rPr>
        <w:t>а за устройство на територията</w:t>
      </w:r>
      <w:r w:rsidR="000E7B9A" w:rsidRPr="00536002">
        <w:rPr>
          <w:rStyle w:val="FootnoteReference"/>
          <w:b/>
          <w:i/>
          <w:lang w:val="bg-BG"/>
        </w:rPr>
        <w:footnoteReference w:id="2"/>
      </w:r>
      <w:r w:rsidR="000E7B9A" w:rsidRPr="00536002">
        <w:rPr>
          <w:b/>
          <w:i/>
          <w:lang w:val="bg-BG"/>
        </w:rPr>
        <w:t>.</w:t>
      </w:r>
    </w:p>
    <w:p w:rsidR="00FE1173" w:rsidRPr="00536002" w:rsidRDefault="000E7B9A" w:rsidP="00EF7179">
      <w:pPr>
        <w:pStyle w:val="Default"/>
        <w:spacing w:after="240"/>
        <w:jc w:val="both"/>
        <w:rPr>
          <w:lang w:val="bg-BG"/>
        </w:rPr>
      </w:pPr>
      <w:r w:rsidRPr="00536002">
        <w:rPr>
          <w:bCs/>
          <w:shd w:val="clear" w:color="auto" w:fill="FEFEFE"/>
          <w:lang w:val="bg-BG"/>
        </w:rPr>
        <w:lastRenderedPageBreak/>
        <w:t>Съгласно чл. 111 от Закон за устройство на територията</w:t>
      </w:r>
      <w:r w:rsidRPr="00536002">
        <w:rPr>
          <w:rStyle w:val="apple-converted-space"/>
          <w:shd w:val="clear" w:color="auto" w:fill="FEFEFE"/>
          <w:lang w:val="bg-BG"/>
        </w:rPr>
        <w:t xml:space="preserve">, </w:t>
      </w:r>
      <w:r w:rsidRPr="00536002">
        <w:rPr>
          <w:shd w:val="clear" w:color="auto" w:fill="FEFEFE"/>
          <w:lang w:val="bg-BG"/>
        </w:rPr>
        <w:t>за защитени територии могат да се разработват специализирани подробни устройствени планове, които решават отделни устройствени проблеми и обхващат структурни части от територията на общината.</w:t>
      </w:r>
    </w:p>
    <w:p w:rsidR="00FE1173" w:rsidRPr="00536002" w:rsidRDefault="00EF7179" w:rsidP="007B7209">
      <w:pPr>
        <w:pStyle w:val="Default"/>
        <w:spacing w:after="120"/>
        <w:jc w:val="both"/>
        <w:rPr>
          <w:b/>
          <w:i/>
          <w:lang w:val="bg-BG"/>
        </w:rPr>
      </w:pPr>
      <w:r>
        <w:rPr>
          <w:b/>
          <w:i/>
          <w:lang w:val="bg-BG"/>
        </w:rPr>
        <w:t>1.3.3.4</w:t>
      </w:r>
      <w:r w:rsidR="00FE1173" w:rsidRPr="00536002">
        <w:rPr>
          <w:b/>
          <w:i/>
          <w:lang w:val="bg-BG"/>
        </w:rPr>
        <w:t>. Законов статут на резервата, произтичащ от Закона за държавната</w:t>
      </w:r>
      <w:r w:rsidR="002002ED" w:rsidRPr="00536002">
        <w:rPr>
          <w:b/>
          <w:i/>
          <w:lang w:val="bg-BG"/>
        </w:rPr>
        <w:t xml:space="preserve"> собственост</w:t>
      </w:r>
      <w:r w:rsidR="002002ED" w:rsidRPr="00536002">
        <w:rPr>
          <w:rStyle w:val="FootnoteReference"/>
          <w:b/>
          <w:i/>
          <w:lang w:val="bg-BG"/>
        </w:rPr>
        <w:footnoteReference w:id="3"/>
      </w:r>
    </w:p>
    <w:p w:rsidR="002F073D" w:rsidRPr="00536002" w:rsidRDefault="002F073D" w:rsidP="007B7209">
      <w:pPr>
        <w:pStyle w:val="Default"/>
        <w:spacing w:after="120"/>
        <w:jc w:val="both"/>
        <w:rPr>
          <w:lang w:val="bg-BG"/>
        </w:rPr>
      </w:pPr>
      <w:r w:rsidRPr="00536002">
        <w:rPr>
          <w:lang w:val="bg-BG"/>
        </w:rPr>
        <w:t xml:space="preserve">Поддържаният резерват е </w:t>
      </w:r>
      <w:r w:rsidR="002F078D">
        <w:rPr>
          <w:lang w:val="bg-BG"/>
        </w:rPr>
        <w:t>„</w:t>
      </w:r>
      <w:r w:rsidRPr="00536002">
        <w:rPr>
          <w:lang w:val="bg-BG"/>
        </w:rPr>
        <w:t>изключителна държавна собственост</w:t>
      </w:r>
      <w:r w:rsidR="002F078D">
        <w:rPr>
          <w:lang w:val="bg-BG"/>
        </w:rPr>
        <w:t>“</w:t>
      </w:r>
      <w:r w:rsidRPr="00536002">
        <w:rPr>
          <w:lang w:val="bg-BG"/>
        </w:rPr>
        <w:t>.</w:t>
      </w:r>
    </w:p>
    <w:p w:rsidR="00FE1173" w:rsidRPr="00536002" w:rsidRDefault="002002ED" w:rsidP="007B7209">
      <w:pPr>
        <w:shd w:val="clear" w:color="auto" w:fill="FEFEFE"/>
        <w:spacing w:after="120"/>
        <w:jc w:val="both"/>
        <w:rPr>
          <w:rFonts w:ascii="Times New Roman" w:eastAsia="Times New Roman" w:hAnsi="Times New Roman" w:cs="Times New Roman"/>
          <w:bCs/>
          <w:color w:val="000000"/>
          <w:sz w:val="24"/>
          <w:szCs w:val="24"/>
          <w:lang w:val="bg-BG" w:eastAsia="en-GB"/>
        </w:rPr>
      </w:pPr>
      <w:r w:rsidRPr="00536002">
        <w:rPr>
          <w:rFonts w:ascii="Times New Roman" w:eastAsia="Times New Roman" w:hAnsi="Times New Roman" w:cs="Times New Roman"/>
          <w:bCs/>
          <w:color w:val="000000"/>
          <w:sz w:val="24"/>
          <w:szCs w:val="24"/>
          <w:lang w:val="bg-BG" w:eastAsia="en-GB"/>
        </w:rPr>
        <w:t>Съгласно ч</w:t>
      </w:r>
      <w:r w:rsidR="00AF082B" w:rsidRPr="00536002">
        <w:rPr>
          <w:rFonts w:ascii="Times New Roman" w:eastAsia="Times New Roman" w:hAnsi="Times New Roman" w:cs="Times New Roman"/>
          <w:bCs/>
          <w:color w:val="000000"/>
          <w:sz w:val="24"/>
          <w:szCs w:val="24"/>
          <w:lang w:val="bg-BG" w:eastAsia="en-GB"/>
        </w:rPr>
        <w:t xml:space="preserve">л. 7 (4) </w:t>
      </w:r>
      <w:r w:rsidRPr="00536002">
        <w:rPr>
          <w:rFonts w:ascii="Times New Roman" w:eastAsia="Times New Roman" w:hAnsi="Times New Roman" w:cs="Times New Roman"/>
          <w:bCs/>
          <w:color w:val="000000"/>
          <w:sz w:val="24"/>
          <w:szCs w:val="24"/>
          <w:lang w:val="bg-BG" w:eastAsia="en-GB"/>
        </w:rPr>
        <w:t>от Закон за държавната собственост, с</w:t>
      </w:r>
      <w:r w:rsidR="00AF082B" w:rsidRPr="00536002">
        <w:rPr>
          <w:rFonts w:ascii="Times New Roman" w:eastAsia="Times New Roman" w:hAnsi="Times New Roman" w:cs="Times New Roman"/>
          <w:bCs/>
          <w:color w:val="000000"/>
          <w:sz w:val="24"/>
          <w:szCs w:val="24"/>
          <w:lang w:val="bg-BG" w:eastAsia="en-GB"/>
        </w:rPr>
        <w:t>обствеността върху имоти - публична държавна собственост, не подлежи на възстановяване</w:t>
      </w:r>
      <w:r w:rsidR="002F073D" w:rsidRPr="00536002">
        <w:rPr>
          <w:rFonts w:ascii="Times New Roman" w:eastAsia="Times New Roman" w:hAnsi="Times New Roman" w:cs="Times New Roman"/>
          <w:bCs/>
          <w:color w:val="000000"/>
          <w:sz w:val="24"/>
          <w:szCs w:val="24"/>
          <w:lang w:val="bg-BG" w:eastAsia="en-GB"/>
        </w:rPr>
        <w:t>.</w:t>
      </w:r>
    </w:p>
    <w:p w:rsidR="00AF082B" w:rsidRPr="00536002" w:rsidRDefault="002002ED" w:rsidP="007B7209">
      <w:pPr>
        <w:shd w:val="clear" w:color="auto" w:fill="FEFEFE"/>
        <w:spacing w:after="120"/>
        <w:jc w:val="both"/>
        <w:rPr>
          <w:rFonts w:ascii="Times New Roman" w:eastAsia="Times New Roman" w:hAnsi="Times New Roman" w:cs="Times New Roman"/>
          <w:bCs/>
          <w:color w:val="000000"/>
          <w:sz w:val="24"/>
          <w:szCs w:val="24"/>
          <w:lang w:val="bg-BG" w:eastAsia="en-GB"/>
        </w:rPr>
      </w:pPr>
      <w:r w:rsidRPr="00536002">
        <w:rPr>
          <w:rFonts w:ascii="Times New Roman" w:eastAsia="Times New Roman" w:hAnsi="Times New Roman" w:cs="Times New Roman"/>
          <w:bCs/>
          <w:color w:val="000000"/>
          <w:sz w:val="24"/>
          <w:szCs w:val="24"/>
          <w:lang w:val="bg-BG" w:eastAsia="en-GB"/>
        </w:rPr>
        <w:t>Съгласно чл. 16 от Закон за държавната собственост, и</w:t>
      </w:r>
      <w:r w:rsidR="00AF082B" w:rsidRPr="00536002">
        <w:rPr>
          <w:rFonts w:ascii="Times New Roman" w:eastAsia="Times New Roman" w:hAnsi="Times New Roman" w:cs="Times New Roman"/>
          <w:bCs/>
          <w:color w:val="000000"/>
          <w:sz w:val="24"/>
          <w:szCs w:val="24"/>
          <w:lang w:val="bg-BG" w:eastAsia="en-GB"/>
        </w:rPr>
        <w:t xml:space="preserve">моти - публична държавна собственост, не могат да се използват не по предназначение и да се предоставят на трети лица, освен в случаите по </w:t>
      </w:r>
      <w:r w:rsidRPr="00536002">
        <w:rPr>
          <w:rFonts w:ascii="Times New Roman" w:eastAsia="Times New Roman" w:hAnsi="Times New Roman" w:cs="Times New Roman"/>
          <w:bCs/>
          <w:color w:val="000000"/>
          <w:sz w:val="24"/>
          <w:szCs w:val="24"/>
          <w:lang w:val="bg-BG" w:eastAsia="en-GB"/>
        </w:rPr>
        <w:t>чл. 16 ал. 2, 5 и 6 от същия закон.</w:t>
      </w:r>
    </w:p>
    <w:p w:rsidR="00FE1173" w:rsidRPr="00D631AE" w:rsidRDefault="008A1026" w:rsidP="007B7209">
      <w:pPr>
        <w:pStyle w:val="Default"/>
        <w:spacing w:after="120" w:line="276" w:lineRule="auto"/>
        <w:jc w:val="both"/>
        <w:outlineLvl w:val="1"/>
        <w:rPr>
          <w:lang w:val="bg-BG"/>
        </w:rPr>
      </w:pPr>
      <w:bookmarkStart w:id="78" w:name="_Toc407675355"/>
      <w:bookmarkStart w:id="79" w:name="_Toc412986642"/>
      <w:bookmarkStart w:id="80" w:name="_Toc428968137"/>
      <w:r w:rsidRPr="00D631AE">
        <w:rPr>
          <w:b/>
          <w:bCs/>
          <w:lang w:val="bg-BG"/>
        </w:rPr>
        <w:t>1.4. СОБСТВЕНОСТ</w:t>
      </w:r>
      <w:bookmarkEnd w:id="78"/>
      <w:bookmarkEnd w:id="79"/>
      <w:bookmarkEnd w:id="80"/>
    </w:p>
    <w:p w:rsidR="00D631AE" w:rsidRDefault="00D631AE" w:rsidP="007B7209">
      <w:pPr>
        <w:pStyle w:val="Default"/>
        <w:spacing w:after="120"/>
        <w:jc w:val="both"/>
        <w:rPr>
          <w:color w:val="auto"/>
          <w:lang w:val="bg-BG"/>
        </w:rPr>
      </w:pPr>
      <w:r>
        <w:rPr>
          <w:color w:val="auto"/>
          <w:lang w:val="bg-BG"/>
        </w:rPr>
        <w:t>Цялата територия, в това число гори, земи и водни площи на поддържан резерват „Чамлъка“ е изключително държавна собственост. Правните основания определящи собствеността върху горите, земите и водните площи в резервата като изключително държавна произтичат от:</w:t>
      </w:r>
    </w:p>
    <w:p w:rsidR="00681C4E" w:rsidRPr="00D631AE" w:rsidRDefault="00681C4E" w:rsidP="007B7209">
      <w:pPr>
        <w:pStyle w:val="Default"/>
        <w:spacing w:after="120"/>
        <w:jc w:val="both"/>
        <w:rPr>
          <w:b/>
          <w:i/>
          <w:color w:val="auto"/>
          <w:lang w:val="bg-BG"/>
        </w:rPr>
      </w:pPr>
      <w:r w:rsidRPr="00D631AE">
        <w:rPr>
          <w:b/>
          <w:i/>
          <w:color w:val="auto"/>
          <w:lang w:val="bg-BG"/>
        </w:rPr>
        <w:t>Конституция на Република България</w:t>
      </w:r>
      <w:r w:rsidRPr="00D631AE">
        <w:rPr>
          <w:rStyle w:val="FootnoteReference"/>
          <w:b/>
          <w:i/>
          <w:color w:val="auto"/>
          <w:lang w:val="bg-BG"/>
        </w:rPr>
        <w:footnoteReference w:id="4"/>
      </w:r>
    </w:p>
    <w:p w:rsidR="00681C4E" w:rsidRPr="001A3C9C" w:rsidRDefault="00681C4E" w:rsidP="007B7209">
      <w:pPr>
        <w:pStyle w:val="Default"/>
        <w:spacing w:after="120"/>
        <w:jc w:val="both"/>
        <w:rPr>
          <w:shd w:val="clear" w:color="auto" w:fill="FEFEFE"/>
          <w:lang w:val="bg-BG"/>
        </w:rPr>
      </w:pPr>
      <w:r w:rsidRPr="001A3C9C">
        <w:rPr>
          <w:b/>
          <w:bCs/>
          <w:shd w:val="clear" w:color="auto" w:fill="FEFEFE"/>
          <w:lang w:val="bg-BG"/>
        </w:rPr>
        <w:t>Чл. 18.</w:t>
      </w:r>
      <w:r w:rsidRPr="001A3C9C">
        <w:rPr>
          <w:rStyle w:val="apple-converted-space"/>
          <w:shd w:val="clear" w:color="auto" w:fill="FEFEFE"/>
          <w:lang w:val="bg-BG"/>
        </w:rPr>
        <w:t xml:space="preserve"> </w:t>
      </w:r>
      <w:r w:rsidRPr="001A3C9C">
        <w:rPr>
          <w:shd w:val="clear" w:color="auto" w:fill="FEFEFE"/>
          <w:lang w:val="bg-BG"/>
        </w:rPr>
        <w:t xml:space="preserve">(1) Подземните богатства, крайбрежната плажна ивица, републиканските пътища, както и водите, горите и парковете с национално значение, </w:t>
      </w:r>
      <w:r w:rsidRPr="001A3C9C">
        <w:rPr>
          <w:b/>
          <w:shd w:val="clear" w:color="auto" w:fill="FEFEFE"/>
          <w:lang w:val="bg-BG"/>
        </w:rPr>
        <w:t>природните</w:t>
      </w:r>
      <w:r w:rsidRPr="001A3C9C">
        <w:rPr>
          <w:shd w:val="clear" w:color="auto" w:fill="FEFEFE"/>
          <w:lang w:val="bg-BG"/>
        </w:rPr>
        <w:t xml:space="preserve"> и археологическите </w:t>
      </w:r>
      <w:r w:rsidRPr="001A3C9C">
        <w:rPr>
          <w:b/>
          <w:shd w:val="clear" w:color="auto" w:fill="FEFEFE"/>
          <w:lang w:val="bg-BG"/>
        </w:rPr>
        <w:t>резервати</w:t>
      </w:r>
      <w:r w:rsidRPr="001A3C9C">
        <w:rPr>
          <w:shd w:val="clear" w:color="auto" w:fill="FEFEFE"/>
          <w:lang w:val="bg-BG"/>
        </w:rPr>
        <w:t>, определени със закон, са изключителна държавна собственост.</w:t>
      </w:r>
    </w:p>
    <w:p w:rsidR="00650399" w:rsidRPr="001A3C9C" w:rsidRDefault="00650399" w:rsidP="007B7209">
      <w:pPr>
        <w:pStyle w:val="Default"/>
        <w:spacing w:after="120"/>
        <w:jc w:val="both"/>
        <w:rPr>
          <w:b/>
          <w:i/>
          <w:color w:val="auto"/>
          <w:lang w:val="bg-BG"/>
        </w:rPr>
      </w:pPr>
      <w:r w:rsidRPr="001A3C9C">
        <w:rPr>
          <w:b/>
          <w:i/>
          <w:color w:val="auto"/>
          <w:lang w:val="bg-BG"/>
        </w:rPr>
        <w:t>Закон за защитените територии</w:t>
      </w:r>
    </w:p>
    <w:p w:rsidR="00650399" w:rsidRPr="001A3C9C" w:rsidRDefault="00650399" w:rsidP="007B7209">
      <w:pPr>
        <w:pStyle w:val="Default"/>
        <w:spacing w:after="240"/>
        <w:jc w:val="both"/>
        <w:rPr>
          <w:b/>
          <w:bCs/>
          <w:shd w:val="clear" w:color="auto" w:fill="FEFEFE"/>
          <w:lang w:val="bg-BG"/>
        </w:rPr>
      </w:pPr>
      <w:r w:rsidRPr="001A3C9C">
        <w:rPr>
          <w:b/>
          <w:bCs/>
          <w:shd w:val="clear" w:color="auto" w:fill="FEFEFE"/>
          <w:lang w:val="bg-BG"/>
        </w:rPr>
        <w:t>Чл. 8.</w:t>
      </w:r>
      <w:r w:rsidRPr="001A3C9C">
        <w:rPr>
          <w:b/>
          <w:bCs/>
          <w:lang w:val="bg-BG"/>
        </w:rPr>
        <w:t xml:space="preserve"> </w:t>
      </w:r>
      <w:r w:rsidRPr="001A3C9C">
        <w:rPr>
          <w:b/>
          <w:bCs/>
          <w:shd w:val="clear" w:color="auto" w:fill="FEFEFE"/>
          <w:lang w:val="bg-BG"/>
        </w:rPr>
        <w:t xml:space="preserve">(1) </w:t>
      </w:r>
      <w:r w:rsidRPr="001A3C9C">
        <w:rPr>
          <w:bCs/>
          <w:shd w:val="clear" w:color="auto" w:fill="FEFEFE"/>
          <w:lang w:val="bg-BG"/>
        </w:rPr>
        <w:t>Парковете с национално значение, посочени в</w:t>
      </w:r>
      <w:r w:rsidRPr="001A3C9C">
        <w:rPr>
          <w:bCs/>
          <w:lang w:val="bg-BG"/>
        </w:rPr>
        <w:t xml:space="preserve"> приложение № 1</w:t>
      </w:r>
      <w:r w:rsidRPr="001A3C9C">
        <w:rPr>
          <w:bCs/>
          <w:shd w:val="clear" w:color="auto" w:fill="FEFEFE"/>
          <w:lang w:val="bg-BG"/>
        </w:rPr>
        <w:t xml:space="preserve">, и </w:t>
      </w:r>
      <w:r w:rsidRPr="001A3C9C">
        <w:rPr>
          <w:b/>
          <w:bCs/>
          <w:shd w:val="clear" w:color="auto" w:fill="FEFEFE"/>
          <w:lang w:val="bg-BG"/>
        </w:rPr>
        <w:t>природните резервати</w:t>
      </w:r>
      <w:r w:rsidRPr="001A3C9C">
        <w:rPr>
          <w:bCs/>
          <w:shd w:val="clear" w:color="auto" w:fill="FEFEFE"/>
          <w:lang w:val="bg-BG"/>
        </w:rPr>
        <w:t>, посочени в</w:t>
      </w:r>
      <w:r w:rsidRPr="001A3C9C">
        <w:rPr>
          <w:bCs/>
          <w:lang w:val="bg-BG"/>
        </w:rPr>
        <w:t xml:space="preserve"> приложение № 2</w:t>
      </w:r>
      <w:r w:rsidRPr="001A3C9C">
        <w:rPr>
          <w:bCs/>
          <w:shd w:val="clear" w:color="auto" w:fill="FEFEFE"/>
          <w:lang w:val="bg-BG"/>
        </w:rPr>
        <w:t>, които служат за задоволяване на обществени потребности с общонародна значимост, са изключителна държавна собственост.</w:t>
      </w:r>
    </w:p>
    <w:p w:rsidR="00FE1173" w:rsidRPr="001A3C9C" w:rsidRDefault="00D66A5C" w:rsidP="007B7209">
      <w:pPr>
        <w:pStyle w:val="Default"/>
        <w:spacing w:before="240" w:after="240" w:line="276" w:lineRule="auto"/>
        <w:jc w:val="both"/>
        <w:outlineLvl w:val="1"/>
        <w:rPr>
          <w:b/>
          <w:bCs/>
          <w:lang w:val="bg-BG"/>
        </w:rPr>
      </w:pPr>
      <w:bookmarkStart w:id="81" w:name="_Toc407675356"/>
      <w:bookmarkStart w:id="82" w:name="_Toc412986643"/>
      <w:bookmarkStart w:id="83" w:name="_Toc428968138"/>
      <w:r w:rsidRPr="001A3C9C">
        <w:rPr>
          <w:b/>
          <w:bCs/>
          <w:lang w:val="bg-BG"/>
        </w:rPr>
        <w:t>1.5. УПРАВЛЕНСКА СТРУКТУРА</w:t>
      </w:r>
      <w:bookmarkEnd w:id="81"/>
      <w:bookmarkEnd w:id="82"/>
      <w:bookmarkEnd w:id="83"/>
    </w:p>
    <w:p w:rsidR="00FE1173" w:rsidRPr="001A3C9C" w:rsidRDefault="00FE1173" w:rsidP="007B7209">
      <w:pPr>
        <w:pStyle w:val="Default"/>
        <w:spacing w:after="120"/>
        <w:jc w:val="both"/>
        <w:outlineLvl w:val="2"/>
        <w:rPr>
          <w:b/>
          <w:lang w:val="bg-BG"/>
        </w:rPr>
      </w:pPr>
      <w:bookmarkStart w:id="84" w:name="_Toc407675357"/>
      <w:bookmarkStart w:id="85" w:name="_Toc412986644"/>
      <w:bookmarkStart w:id="86" w:name="_Toc428968139"/>
      <w:r w:rsidRPr="001A3C9C">
        <w:rPr>
          <w:b/>
          <w:lang w:val="bg-BG"/>
        </w:rPr>
        <w:t>1.5.1</w:t>
      </w:r>
      <w:r w:rsidR="007B7209" w:rsidRPr="001A3C9C">
        <w:rPr>
          <w:b/>
          <w:lang w:val="bg-BG"/>
        </w:rPr>
        <w:t>.</w:t>
      </w:r>
      <w:r w:rsidRPr="001A3C9C">
        <w:rPr>
          <w:b/>
          <w:lang w:val="bg-BG"/>
        </w:rPr>
        <w:t xml:space="preserve"> Организационна структура и администрация</w:t>
      </w:r>
      <w:bookmarkEnd w:id="84"/>
      <w:bookmarkEnd w:id="85"/>
      <w:bookmarkEnd w:id="86"/>
      <w:r w:rsidRPr="001A3C9C">
        <w:rPr>
          <w:b/>
          <w:lang w:val="bg-BG"/>
        </w:rPr>
        <w:t xml:space="preserve"> </w:t>
      </w:r>
    </w:p>
    <w:p w:rsidR="00A174C1" w:rsidRPr="001A3C9C"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bCs/>
          <w:color w:val="000000"/>
          <w:sz w:val="24"/>
          <w:szCs w:val="24"/>
          <w:lang w:val="bg-BG" w:eastAsia="en-GB"/>
        </w:rPr>
        <w:t>Съгласно разпоредбите на чл. 46.</w:t>
      </w:r>
      <w:r w:rsidRPr="001A3C9C">
        <w:rPr>
          <w:rFonts w:ascii="Times New Roman" w:eastAsia="Times New Roman" w:hAnsi="Times New Roman" w:cs="Times New Roman"/>
          <w:color w:val="000000"/>
          <w:sz w:val="24"/>
          <w:szCs w:val="24"/>
          <w:lang w:val="bg-BG" w:eastAsia="en-GB"/>
        </w:rPr>
        <w:t xml:space="preserve"> (1) от ЗЗТ, Министерството на околната среда и водите и неговите регионални органи провеждат и осъществяват:</w:t>
      </w:r>
    </w:p>
    <w:p w:rsidR="00A174C1" w:rsidRPr="001A3C9C" w:rsidRDefault="00A174C1" w:rsidP="007B7209">
      <w:pPr>
        <w:shd w:val="clear" w:color="auto" w:fill="FEFEFE"/>
        <w:spacing w:after="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color w:val="000000"/>
          <w:sz w:val="24"/>
          <w:szCs w:val="24"/>
          <w:lang w:val="bg-BG" w:eastAsia="en-GB"/>
        </w:rPr>
        <w:t>1. управлението и контрола в защитените територии;</w:t>
      </w:r>
    </w:p>
    <w:p w:rsidR="00A174C1" w:rsidRPr="001A3C9C"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color w:val="000000"/>
          <w:sz w:val="24"/>
          <w:szCs w:val="24"/>
          <w:lang w:val="bg-BG" w:eastAsia="en-GB"/>
        </w:rPr>
        <w:t>2. управлението, възлагането на дейностите по поддържането и възстановяването, възлагането на туристически дейности, охраната и контрола в горите, земите и водните площи в защитените територии - изключителна държавна собственост.</w:t>
      </w:r>
    </w:p>
    <w:p w:rsidR="00A174C1" w:rsidRPr="001A3C9C"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color w:val="000000"/>
          <w:sz w:val="24"/>
          <w:szCs w:val="24"/>
          <w:lang w:val="bg-BG" w:eastAsia="en-GB"/>
        </w:rPr>
        <w:t>(2) Дейностите по ал. 1, т. 2 се извършват при условия и по ред, определени с правилник, утвърден от министъра на околната среда и водите.</w:t>
      </w:r>
    </w:p>
    <w:p w:rsidR="00A174C1" w:rsidRPr="001A3C9C" w:rsidRDefault="00BE6404"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b/>
          <w:bCs/>
          <w:color w:val="000000"/>
          <w:sz w:val="24"/>
          <w:szCs w:val="24"/>
          <w:lang w:val="bg-BG" w:eastAsia="en-GB"/>
        </w:rPr>
        <w:t>Съгласно разпоредбите на чл. 47 от ЗЗТ,</w:t>
      </w:r>
      <w:r w:rsidR="00A174C1" w:rsidRPr="001A3C9C">
        <w:rPr>
          <w:rFonts w:ascii="Times New Roman" w:eastAsia="Times New Roman" w:hAnsi="Times New Roman" w:cs="Times New Roman"/>
          <w:color w:val="000000"/>
          <w:sz w:val="24"/>
          <w:szCs w:val="24"/>
          <w:lang w:val="bg-BG" w:eastAsia="en-GB"/>
        </w:rPr>
        <w:t xml:space="preserve"> </w:t>
      </w:r>
      <w:r w:rsidRPr="001A3C9C">
        <w:rPr>
          <w:rFonts w:ascii="Times New Roman" w:eastAsia="Times New Roman" w:hAnsi="Times New Roman" w:cs="Times New Roman"/>
          <w:color w:val="000000"/>
          <w:sz w:val="24"/>
          <w:szCs w:val="24"/>
          <w:lang w:val="bg-BG" w:eastAsia="en-GB"/>
        </w:rPr>
        <w:t>в</w:t>
      </w:r>
      <w:r w:rsidR="00A174C1" w:rsidRPr="001A3C9C">
        <w:rPr>
          <w:rFonts w:ascii="Times New Roman" w:eastAsia="Times New Roman" w:hAnsi="Times New Roman" w:cs="Times New Roman"/>
          <w:color w:val="000000"/>
          <w:sz w:val="24"/>
          <w:szCs w:val="24"/>
          <w:lang w:val="bg-BG" w:eastAsia="en-GB"/>
        </w:rPr>
        <w:t xml:space="preserve"> изпълнение на своите правомощия министърът на околната среда и водите:</w:t>
      </w:r>
    </w:p>
    <w:p w:rsidR="00A174C1" w:rsidRPr="001A3C9C"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color w:val="000000"/>
          <w:sz w:val="24"/>
          <w:szCs w:val="24"/>
          <w:lang w:val="bg-BG" w:eastAsia="en-GB"/>
        </w:rPr>
        <w:t>3</w:t>
      </w:r>
      <w:r w:rsidR="00471B22" w:rsidRPr="001A3C9C">
        <w:rPr>
          <w:rFonts w:ascii="Times New Roman" w:eastAsia="Times New Roman" w:hAnsi="Times New Roman" w:cs="Times New Roman"/>
          <w:color w:val="000000"/>
          <w:sz w:val="24"/>
          <w:szCs w:val="24"/>
          <w:lang w:val="bg-BG" w:eastAsia="en-GB"/>
        </w:rPr>
        <w:t>.</w:t>
      </w:r>
      <w:r w:rsidRPr="001A3C9C">
        <w:rPr>
          <w:rFonts w:ascii="Times New Roman" w:eastAsia="Times New Roman" w:hAnsi="Times New Roman" w:cs="Times New Roman"/>
          <w:color w:val="000000"/>
          <w:sz w:val="24"/>
          <w:szCs w:val="24"/>
          <w:lang w:val="bg-BG" w:eastAsia="en-GB"/>
        </w:rPr>
        <w:t xml:space="preserve"> организира набирането, поддържането в актуално състояние и съхраняването на данните за защитените </w:t>
      </w:r>
      <w:r w:rsidR="00471B22" w:rsidRPr="001A3C9C">
        <w:rPr>
          <w:rFonts w:ascii="Times New Roman" w:eastAsia="Times New Roman" w:hAnsi="Times New Roman" w:cs="Times New Roman"/>
          <w:color w:val="000000"/>
          <w:sz w:val="24"/>
          <w:szCs w:val="24"/>
          <w:lang w:val="bg-BG" w:eastAsia="en-GB"/>
        </w:rPr>
        <w:t xml:space="preserve">територии по чл. 32, ал. 1, т. 1 </w:t>
      </w:r>
      <w:r w:rsidRPr="001A3C9C">
        <w:rPr>
          <w:rFonts w:ascii="Times New Roman" w:eastAsia="Times New Roman" w:hAnsi="Times New Roman" w:cs="Times New Roman"/>
          <w:color w:val="000000"/>
          <w:sz w:val="24"/>
          <w:szCs w:val="24"/>
          <w:lang w:val="bg-BG" w:eastAsia="en-GB"/>
        </w:rPr>
        <w:t>от Закона за кадастъра и имотния регистър за създаването на специализирани карта, регистър и информационна система за тях;</w:t>
      </w:r>
    </w:p>
    <w:p w:rsidR="00A174C1" w:rsidRPr="001A3C9C"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color w:val="000000"/>
          <w:sz w:val="24"/>
          <w:szCs w:val="24"/>
          <w:lang w:val="bg-BG" w:eastAsia="en-GB"/>
        </w:rPr>
        <w:t>5. възлага изработването и утвърждава плановете за управление на останалите защитени територии, извън посочените в т. 4, и съгласува устройствените и технически планове и проекти за защитени територии, които не са изключителна държавна собственост;</w:t>
      </w:r>
    </w:p>
    <w:p w:rsidR="00A174C1" w:rsidRPr="001A3C9C"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color w:val="000000"/>
          <w:sz w:val="24"/>
          <w:szCs w:val="24"/>
          <w:lang w:val="bg-BG" w:eastAsia="en-GB"/>
        </w:rPr>
        <w:lastRenderedPageBreak/>
        <w:t>6. подпомага дейности на собственици или ползватели, сдружения, неправителствени организации и други, насочени към опазването, поддържането или възстановяването на защитени територии;</w:t>
      </w:r>
    </w:p>
    <w:p w:rsidR="00A174C1" w:rsidRPr="001A3C9C"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color w:val="000000"/>
          <w:sz w:val="24"/>
          <w:szCs w:val="24"/>
          <w:lang w:val="bg-BG" w:eastAsia="en-GB"/>
        </w:rPr>
        <w:t>7. организира контрол върху дейността на всички собственици и ползватели в защитените територии;</w:t>
      </w:r>
    </w:p>
    <w:p w:rsidR="00A174C1" w:rsidRPr="001A3C9C"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1A3C9C">
        <w:rPr>
          <w:rFonts w:ascii="Times New Roman" w:eastAsia="Times New Roman" w:hAnsi="Times New Roman" w:cs="Times New Roman"/>
          <w:color w:val="000000"/>
          <w:sz w:val="24"/>
          <w:szCs w:val="24"/>
          <w:lang w:val="bg-BG" w:eastAsia="en-GB"/>
        </w:rPr>
        <w:t>8. координира дейностите на други министерства, ведомства, общини, обществени организации, научни и академични институти и други, свързани със защитените територии;</w:t>
      </w:r>
    </w:p>
    <w:p w:rsidR="00A174C1" w:rsidRPr="00D631AE"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9. представлява държавата пред международни институции и организации в областта на защитените територии;</w:t>
      </w:r>
    </w:p>
    <w:p w:rsidR="00A174C1" w:rsidRPr="00D631AE"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10. прави предложения пред международни институции за включване на защитени територии в "Листата на биосферните резервати", в "Списъка на световното наследство", в "Списъка на влажните зони с международно значение" и други;</w:t>
      </w:r>
    </w:p>
    <w:p w:rsidR="00A174C1" w:rsidRPr="00D631AE"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11. организира охраната на защитените територии - изключителна държавна собственост;</w:t>
      </w:r>
    </w:p>
    <w:p w:rsidR="00A174C1" w:rsidRPr="00D631AE"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12. разпорежда изграждането и поддържането на посетителски центрове в защитените територии с информационни и образователни цели;</w:t>
      </w:r>
    </w:p>
    <w:p w:rsidR="00A174C1" w:rsidRPr="00D631AE" w:rsidRDefault="00A174C1"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13. създава специализирани структури за управление на защитените територии.</w:t>
      </w:r>
    </w:p>
    <w:p w:rsidR="00A174C1" w:rsidRPr="00D631AE" w:rsidRDefault="00471B22" w:rsidP="007B7209">
      <w:pPr>
        <w:pStyle w:val="Default"/>
        <w:spacing w:after="120"/>
        <w:jc w:val="both"/>
        <w:rPr>
          <w:shd w:val="clear" w:color="auto" w:fill="FEFEFE"/>
          <w:lang w:val="bg-BG"/>
        </w:rPr>
      </w:pPr>
      <w:r w:rsidRPr="00D631AE">
        <w:rPr>
          <w:b/>
          <w:bCs/>
          <w:shd w:val="clear" w:color="auto" w:fill="FEFEFE"/>
          <w:lang w:val="bg-BG"/>
        </w:rPr>
        <w:t>Съгласно разпоредбите на чл. 48 от ЗЗТ,</w:t>
      </w:r>
      <w:r w:rsidRPr="00D631AE">
        <w:rPr>
          <w:rStyle w:val="apple-converted-space"/>
          <w:shd w:val="clear" w:color="auto" w:fill="FEFEFE"/>
          <w:lang w:val="bg-BG"/>
        </w:rPr>
        <w:t xml:space="preserve"> </w:t>
      </w:r>
      <w:r w:rsidRPr="00D631AE">
        <w:rPr>
          <w:shd w:val="clear" w:color="auto" w:fill="FEFEFE"/>
          <w:lang w:val="bg-BG"/>
        </w:rPr>
        <w:t>р</w:t>
      </w:r>
      <w:r w:rsidR="00BE6404" w:rsidRPr="00D631AE">
        <w:rPr>
          <w:shd w:val="clear" w:color="auto" w:fill="FEFEFE"/>
          <w:lang w:val="bg-BG"/>
        </w:rPr>
        <w:t>егионални органи на Министерството на околната среда и водите за защитените територии са дирекциите на националните паркове и регионалните инспекции по околната среда и водите.</w:t>
      </w:r>
    </w:p>
    <w:p w:rsidR="00BE6404" w:rsidRPr="00D631AE" w:rsidRDefault="00471B22"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b/>
          <w:bCs/>
          <w:color w:val="000000"/>
          <w:sz w:val="24"/>
          <w:szCs w:val="24"/>
          <w:lang w:val="bg-BG" w:eastAsia="en-GB"/>
        </w:rPr>
        <w:t xml:space="preserve">Съгласно разпоредбите на чл. 50, </w:t>
      </w:r>
      <w:r w:rsidRPr="00D631AE">
        <w:rPr>
          <w:rFonts w:ascii="Times New Roman" w:eastAsia="Times New Roman" w:hAnsi="Times New Roman" w:cs="Times New Roman"/>
          <w:color w:val="000000"/>
          <w:sz w:val="24"/>
          <w:szCs w:val="24"/>
          <w:lang w:val="bg-BG" w:eastAsia="en-GB"/>
        </w:rPr>
        <w:t>в</w:t>
      </w:r>
      <w:r w:rsidR="00BE6404" w:rsidRPr="00D631AE">
        <w:rPr>
          <w:rFonts w:ascii="Times New Roman" w:eastAsia="Times New Roman" w:hAnsi="Times New Roman" w:cs="Times New Roman"/>
          <w:color w:val="000000"/>
          <w:sz w:val="24"/>
          <w:szCs w:val="24"/>
          <w:lang w:val="bg-BG" w:eastAsia="en-GB"/>
        </w:rPr>
        <w:t xml:space="preserve"> изпълнение на своите правомощия директорите на регионалните органи на Министерството на околната среда и водите в защитените територии в своите райони:</w:t>
      </w:r>
    </w:p>
    <w:p w:rsidR="00BE6404" w:rsidRPr="00D631AE" w:rsidRDefault="00BE6404" w:rsidP="007B7209">
      <w:pPr>
        <w:shd w:val="clear" w:color="auto" w:fill="FEFEFE"/>
        <w:spacing w:after="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1. осъществяват или организират управлението на защитените територии;</w:t>
      </w:r>
    </w:p>
    <w:p w:rsidR="00BE6404" w:rsidRPr="00D631AE" w:rsidRDefault="00BE6404" w:rsidP="007B7209">
      <w:pPr>
        <w:shd w:val="clear" w:color="auto" w:fill="FEFEFE"/>
        <w:spacing w:after="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2. организират разработването на планове за управление;</w:t>
      </w:r>
    </w:p>
    <w:p w:rsidR="00BE6404" w:rsidRPr="00D631AE" w:rsidRDefault="00BE6404" w:rsidP="007B7209">
      <w:pPr>
        <w:shd w:val="clear" w:color="auto" w:fill="FEFEFE"/>
        <w:spacing w:after="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3. прилагат плановете за управление в защитени територии - изключителна държавна собственост, и осъществяват охраната в тях;</w:t>
      </w:r>
    </w:p>
    <w:p w:rsidR="00BE6404" w:rsidRPr="00D631AE" w:rsidRDefault="00BE6404" w:rsidP="007B7209">
      <w:pPr>
        <w:shd w:val="clear" w:color="auto" w:fill="FEFEFE"/>
        <w:spacing w:after="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4</w:t>
      </w:r>
      <w:r w:rsidR="00471B22" w:rsidRPr="00D631AE">
        <w:rPr>
          <w:rFonts w:ascii="Times New Roman" w:eastAsia="Times New Roman" w:hAnsi="Times New Roman" w:cs="Times New Roman"/>
          <w:color w:val="000000"/>
          <w:sz w:val="24"/>
          <w:szCs w:val="24"/>
          <w:lang w:val="bg-BG" w:eastAsia="en-GB"/>
        </w:rPr>
        <w:t xml:space="preserve">. </w:t>
      </w:r>
      <w:r w:rsidRPr="00D631AE">
        <w:rPr>
          <w:rFonts w:ascii="Times New Roman" w:eastAsia="Times New Roman" w:hAnsi="Times New Roman" w:cs="Times New Roman"/>
          <w:color w:val="000000"/>
          <w:sz w:val="24"/>
          <w:szCs w:val="24"/>
          <w:lang w:val="bg-BG" w:eastAsia="en-GB"/>
        </w:rPr>
        <w:t>възлагат изпълнението на поддържащи, направляващи, регулиращи или възстановителни дейности, туристически дейности в защитените територии - изключителна държавна собственост;</w:t>
      </w:r>
    </w:p>
    <w:p w:rsidR="00BE6404" w:rsidRPr="00D631AE" w:rsidRDefault="00BE6404" w:rsidP="007B7209">
      <w:pPr>
        <w:shd w:val="clear" w:color="auto" w:fill="FEFEFE"/>
        <w:spacing w:after="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8. координират и контролират прилагането на плановете за управление в областта на научноизследователската работа, поддържащите и възстановителните мерки за застрашени видове и местообитания, просветните и образователните екологични програми и други природозащитни дейности, осъществявани от други държавни органи, общини, неправителствени организации и лица;</w:t>
      </w:r>
    </w:p>
    <w:p w:rsidR="00BE6404" w:rsidRPr="00D631AE" w:rsidRDefault="00BE6404" w:rsidP="007B7209">
      <w:pPr>
        <w:shd w:val="clear" w:color="auto" w:fill="FEFEFE"/>
        <w:spacing w:after="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9. организират мониторинг върху качествата на компонентите на околната среда;</w:t>
      </w:r>
    </w:p>
    <w:p w:rsidR="00BE6404" w:rsidRPr="00D631AE" w:rsidRDefault="00BE6404" w:rsidP="007B7209">
      <w:pPr>
        <w:shd w:val="clear" w:color="auto" w:fill="FEFEFE"/>
        <w:spacing w:after="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11. организират функционирането на посетителски центрове;</w:t>
      </w:r>
    </w:p>
    <w:p w:rsidR="00BE6404" w:rsidRPr="00D631AE" w:rsidRDefault="00BE6404"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12. санкционират нарушители в предвидените случаи.</w:t>
      </w:r>
    </w:p>
    <w:p w:rsidR="00BE6404" w:rsidRPr="00D631AE" w:rsidRDefault="00471B22"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b/>
          <w:bCs/>
          <w:color w:val="000000"/>
          <w:sz w:val="24"/>
          <w:szCs w:val="24"/>
          <w:lang w:val="bg-BG" w:eastAsia="en-GB"/>
        </w:rPr>
        <w:t xml:space="preserve">Съгласно разпоредбите на чл. 54 </w:t>
      </w:r>
      <w:r w:rsidR="00BE6404" w:rsidRPr="00D631AE">
        <w:rPr>
          <w:rFonts w:ascii="Times New Roman" w:eastAsia="Times New Roman" w:hAnsi="Times New Roman" w:cs="Times New Roman"/>
          <w:color w:val="000000"/>
          <w:sz w:val="24"/>
          <w:szCs w:val="24"/>
          <w:lang w:val="bg-BG" w:eastAsia="en-GB"/>
        </w:rPr>
        <w:t>(1) Министерството на околната среда и водите създава специализирани карта, регистър и информационна система на защитените територии.</w:t>
      </w:r>
    </w:p>
    <w:p w:rsidR="00BE6404" w:rsidRPr="00D631AE" w:rsidRDefault="00471B22"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 xml:space="preserve">(2) </w:t>
      </w:r>
      <w:r w:rsidR="00BE6404" w:rsidRPr="00D631AE">
        <w:rPr>
          <w:rFonts w:ascii="Times New Roman" w:eastAsia="Times New Roman" w:hAnsi="Times New Roman" w:cs="Times New Roman"/>
          <w:color w:val="000000"/>
          <w:sz w:val="24"/>
          <w:szCs w:val="24"/>
          <w:lang w:val="bg-BG" w:eastAsia="en-GB"/>
        </w:rPr>
        <w:t>Съдържанието на специализираните карта, регистър и информационната система на защитените територии, както и редът за създаването и поддържането им, се определят с наредба на министъра на околната среда и водите и министъра на регионалното развитие и благоустройството.</w:t>
      </w:r>
    </w:p>
    <w:p w:rsidR="00BE6404" w:rsidRPr="00D631AE" w:rsidRDefault="00BE6404" w:rsidP="007B7209">
      <w:pPr>
        <w:shd w:val="clear" w:color="auto" w:fill="FEFEFE"/>
        <w:spacing w:after="12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(3) Данните от специализираните карта и регистър на защитените територии са публични и се предоставят за ползване от Министерството на околната среда и водите и неговите регионални органи срещу заплащане на такса по тарифа, одобрена от Министерския съвет.</w:t>
      </w:r>
    </w:p>
    <w:p w:rsidR="00BE6404" w:rsidRDefault="00BE6404" w:rsidP="007B7209">
      <w:pPr>
        <w:shd w:val="clear" w:color="auto" w:fill="FEFEFE"/>
        <w:spacing w:after="240"/>
        <w:jc w:val="both"/>
        <w:rPr>
          <w:rFonts w:ascii="Times New Roman" w:eastAsia="Times New Roman" w:hAnsi="Times New Roman" w:cs="Times New Roman"/>
          <w:color w:val="000000"/>
          <w:sz w:val="24"/>
          <w:szCs w:val="24"/>
          <w:lang w:val="bg-BG" w:eastAsia="en-GB"/>
        </w:rPr>
      </w:pPr>
      <w:r w:rsidRPr="00D631AE">
        <w:rPr>
          <w:rFonts w:ascii="Times New Roman" w:eastAsia="Times New Roman" w:hAnsi="Times New Roman" w:cs="Times New Roman"/>
          <w:color w:val="000000"/>
          <w:sz w:val="24"/>
          <w:szCs w:val="24"/>
          <w:lang w:val="bg-BG" w:eastAsia="en-GB"/>
        </w:rPr>
        <w:t>(4) Условията и редът за предоставяне на данни по ал. 3 се определят с наредба на министъра на околната среда и водите.</w:t>
      </w:r>
    </w:p>
    <w:p w:rsidR="005F7081" w:rsidRDefault="005F7081" w:rsidP="007B7209">
      <w:pPr>
        <w:shd w:val="clear" w:color="auto" w:fill="FEFEFE"/>
        <w:spacing w:after="240"/>
        <w:jc w:val="both"/>
        <w:rPr>
          <w:rFonts w:ascii="Times New Roman" w:eastAsia="Times New Roman" w:hAnsi="Times New Roman" w:cs="Times New Roman"/>
          <w:color w:val="000000"/>
          <w:sz w:val="24"/>
          <w:szCs w:val="24"/>
          <w:lang w:val="bg-BG" w:eastAsia="en-GB"/>
        </w:rPr>
      </w:pPr>
    </w:p>
    <w:p w:rsidR="005F7081" w:rsidRPr="00D631AE" w:rsidRDefault="005F7081" w:rsidP="007B7209">
      <w:pPr>
        <w:shd w:val="clear" w:color="auto" w:fill="FEFEFE"/>
        <w:spacing w:after="240"/>
        <w:jc w:val="both"/>
        <w:rPr>
          <w:rFonts w:ascii="Times New Roman" w:eastAsia="Times New Roman" w:hAnsi="Times New Roman" w:cs="Times New Roman"/>
          <w:color w:val="000000"/>
          <w:sz w:val="24"/>
          <w:szCs w:val="24"/>
          <w:lang w:val="bg-BG" w:eastAsia="en-GB"/>
        </w:rPr>
      </w:pPr>
    </w:p>
    <w:p w:rsidR="0000345A" w:rsidRPr="00D631AE" w:rsidRDefault="0000345A" w:rsidP="00CD4381">
      <w:pPr>
        <w:pStyle w:val="Default"/>
        <w:spacing w:after="120" w:line="276" w:lineRule="auto"/>
        <w:jc w:val="both"/>
        <w:rPr>
          <w:u w:val="single"/>
          <w:lang w:val="bg-BG"/>
        </w:rPr>
      </w:pPr>
      <w:r w:rsidRPr="00D631AE">
        <w:rPr>
          <w:b/>
          <w:bCs/>
          <w:u w:val="single"/>
          <w:lang w:val="bg-BG"/>
        </w:rPr>
        <w:lastRenderedPageBreak/>
        <w:t>РИОСВ-Хасково</w:t>
      </w:r>
    </w:p>
    <w:p w:rsidR="0000345A" w:rsidRPr="001A3C9C" w:rsidRDefault="0000345A" w:rsidP="005D0A32">
      <w:pPr>
        <w:pStyle w:val="Default"/>
        <w:spacing w:after="120"/>
        <w:jc w:val="both"/>
        <w:rPr>
          <w:lang w:val="bg-BG"/>
        </w:rPr>
      </w:pPr>
      <w:r w:rsidRPr="001A3C9C">
        <w:rPr>
          <w:lang w:val="bg-BG"/>
        </w:rPr>
        <w:t>Инспекцията извършва контрол и мониторинг на компонентите на околната среда на територията на две области</w:t>
      </w:r>
      <w:r w:rsidR="00A71915">
        <w:rPr>
          <w:lang w:val="bg-BG"/>
        </w:rPr>
        <w:t xml:space="preserve"> </w:t>
      </w:r>
      <w:r w:rsidRPr="001A3C9C">
        <w:rPr>
          <w:lang w:val="bg-BG"/>
        </w:rPr>
        <w:t>- Хасково и Кърджали. Контролираната част от област Хасково включва 240 населени места, организирани в 10 общини: Хасково, Димитровград, Харманли, Симеоновград, Свиленград, Маджарово, Ивайловград, Любимец, Минерални бани и Стамболово с обща площ 4822 км². Контролираната част от Област Кърджали обхваща 6 общини– Кърджали, Момчилград, Крумовград, Черноочене, Джебел и Кирково с обща площ 2823 км².</w:t>
      </w:r>
    </w:p>
    <w:p w:rsidR="0000345A" w:rsidRPr="001A3C9C" w:rsidRDefault="0000345A" w:rsidP="005D0A32">
      <w:pPr>
        <w:pStyle w:val="Default"/>
        <w:spacing w:after="120"/>
        <w:jc w:val="both"/>
        <w:rPr>
          <w:lang w:val="bg-BG"/>
        </w:rPr>
      </w:pPr>
      <w:r w:rsidRPr="001A3C9C">
        <w:rPr>
          <w:lang w:val="bg-BG"/>
        </w:rPr>
        <w:t xml:space="preserve">По отношение опазването на биологичното разнообразие, защитените територии и горските екосистеми РИОСВ-Хасково има контролни, регулиращи и информационни функции. </w:t>
      </w:r>
    </w:p>
    <w:p w:rsidR="0000345A" w:rsidRPr="001A3C9C" w:rsidRDefault="0000345A" w:rsidP="005D0A32">
      <w:pPr>
        <w:pStyle w:val="Default"/>
        <w:spacing w:after="120"/>
        <w:jc w:val="both"/>
        <w:rPr>
          <w:lang w:val="bg-BG"/>
        </w:rPr>
      </w:pPr>
      <w:r w:rsidRPr="001A3C9C">
        <w:rPr>
          <w:lang w:val="bg-BG"/>
        </w:rPr>
        <w:t>В РИОСВ-Хасково няма обособен специализиран персонал за управление и охрана на поддържан резе</w:t>
      </w:r>
      <w:r w:rsidR="001957ED" w:rsidRPr="001A3C9C">
        <w:rPr>
          <w:lang w:val="bg-BG"/>
        </w:rPr>
        <w:t>рват “Чамлъка</w:t>
      </w:r>
      <w:r w:rsidRPr="001A3C9C">
        <w:rPr>
          <w:lang w:val="bg-BG"/>
        </w:rPr>
        <w:t xml:space="preserve">”. Контролът върху режима са осъществява от експертите, които са в направление “Биологично разнообразие”, а именно: двама главни експерти и двама старши експерти. </w:t>
      </w:r>
    </w:p>
    <w:p w:rsidR="0000345A" w:rsidRPr="001A3C9C" w:rsidRDefault="0000345A" w:rsidP="005D0A32">
      <w:pPr>
        <w:pStyle w:val="Default"/>
        <w:spacing w:after="120"/>
        <w:jc w:val="both"/>
        <w:rPr>
          <w:b/>
          <w:bCs/>
          <w:lang w:val="bg-BG"/>
        </w:rPr>
      </w:pPr>
      <w:r w:rsidRPr="001A3C9C">
        <w:rPr>
          <w:lang w:val="bg-BG"/>
        </w:rPr>
        <w:t xml:space="preserve">Функциите на РИОСВ по отношение на биологичното разнообразие и защитените територии са определени в </w:t>
      </w:r>
      <w:r w:rsidRPr="001A3C9C">
        <w:rPr>
          <w:b/>
          <w:bCs/>
          <w:lang w:val="bg-BG"/>
        </w:rPr>
        <w:t>Закона за защитените територии чл. 50 и Правилник за устройство дейността на РИОСВ.</w:t>
      </w:r>
    </w:p>
    <w:p w:rsidR="0000345A" w:rsidRPr="001A3C9C" w:rsidRDefault="0000345A" w:rsidP="001E44B9">
      <w:pPr>
        <w:pStyle w:val="Default"/>
        <w:spacing w:after="120"/>
        <w:jc w:val="both"/>
        <w:rPr>
          <w:lang w:val="bg-BG"/>
        </w:rPr>
      </w:pPr>
      <w:r w:rsidRPr="001A3C9C">
        <w:rPr>
          <w:lang w:val="bg-BG"/>
        </w:rPr>
        <w:t xml:space="preserve">Конкретните функции и задачи на РИОСВ по отношение опазването на биологичното разнообразие и защитените територии са посочени в Правилника за устройство на дейността на РИОСВ. В най-общи линии те се свеждат до регулиращи, контролни функции, свързани с превантивен, текущ и последващ контрол върху стопанисването и опазването на възобновимите и невъзобновимите природни ресурси; контрол по опазване на биологичното разнообразие. </w:t>
      </w:r>
    </w:p>
    <w:p w:rsidR="0000345A" w:rsidRPr="001A3C9C" w:rsidRDefault="0000345A" w:rsidP="001E44B9">
      <w:pPr>
        <w:pStyle w:val="Default"/>
        <w:spacing w:after="120"/>
        <w:jc w:val="both"/>
        <w:rPr>
          <w:lang w:val="bg-BG"/>
        </w:rPr>
      </w:pPr>
      <w:r w:rsidRPr="001A3C9C">
        <w:rPr>
          <w:lang w:val="bg-BG"/>
        </w:rPr>
        <w:t xml:space="preserve">По-важни функции на РИОСВ по други закони са: </w:t>
      </w:r>
    </w:p>
    <w:p w:rsidR="0000345A" w:rsidRPr="001A3C9C" w:rsidRDefault="0000345A" w:rsidP="00AD2B64">
      <w:pPr>
        <w:pStyle w:val="Default"/>
        <w:numPr>
          <w:ilvl w:val="0"/>
          <w:numId w:val="3"/>
        </w:numPr>
        <w:jc w:val="both"/>
        <w:rPr>
          <w:lang w:val="bg-BG"/>
        </w:rPr>
      </w:pPr>
      <w:r w:rsidRPr="001A3C9C">
        <w:rPr>
          <w:lang w:val="bg-BG"/>
        </w:rPr>
        <w:t xml:space="preserve">Контролира спазването на изискванията за опазване на биологичното разнообразие при осъществяване на дейностите на собствениците или ползвателите на земи, гори и водни площи, включени в Националната екологична мрежа; </w:t>
      </w:r>
    </w:p>
    <w:p w:rsidR="0000345A" w:rsidRPr="001A3C9C" w:rsidRDefault="0000345A" w:rsidP="00AD2B64">
      <w:pPr>
        <w:pStyle w:val="Default"/>
        <w:numPr>
          <w:ilvl w:val="0"/>
          <w:numId w:val="3"/>
        </w:numPr>
        <w:jc w:val="both"/>
        <w:rPr>
          <w:lang w:val="bg-BG"/>
        </w:rPr>
      </w:pPr>
      <w:r w:rsidRPr="001A3C9C">
        <w:rPr>
          <w:lang w:val="bg-BG"/>
        </w:rPr>
        <w:t xml:space="preserve">Координира и контролира прилагането на ПУ, включително и интегрирането му в общинските планове и програми; </w:t>
      </w:r>
    </w:p>
    <w:p w:rsidR="0000345A" w:rsidRPr="001A3C9C" w:rsidRDefault="0000345A" w:rsidP="00AD2B64">
      <w:pPr>
        <w:pStyle w:val="Default"/>
        <w:numPr>
          <w:ilvl w:val="0"/>
          <w:numId w:val="3"/>
        </w:numPr>
        <w:jc w:val="both"/>
        <w:rPr>
          <w:lang w:val="bg-BG"/>
        </w:rPr>
      </w:pPr>
      <w:r w:rsidRPr="001A3C9C">
        <w:rPr>
          <w:lang w:val="bg-BG"/>
        </w:rPr>
        <w:t xml:space="preserve">Контролира опазването на растителните и животински видове, предмет на ЗБР; </w:t>
      </w:r>
    </w:p>
    <w:p w:rsidR="0000345A" w:rsidRPr="001A3C9C" w:rsidRDefault="00A71915" w:rsidP="00AD2B64">
      <w:pPr>
        <w:pStyle w:val="Default"/>
        <w:numPr>
          <w:ilvl w:val="0"/>
          <w:numId w:val="3"/>
        </w:numPr>
        <w:jc w:val="both"/>
        <w:rPr>
          <w:lang w:val="bg-BG"/>
        </w:rPr>
      </w:pPr>
      <w:r>
        <w:rPr>
          <w:lang w:val="bg-BG"/>
        </w:rPr>
        <w:t>Подпомага дейността на о</w:t>
      </w:r>
      <w:r w:rsidR="0000345A" w:rsidRPr="001A3C9C">
        <w:rPr>
          <w:lang w:val="bg-BG"/>
        </w:rPr>
        <w:t>бщин</w:t>
      </w:r>
      <w:r>
        <w:rPr>
          <w:lang w:val="bg-BG"/>
        </w:rPr>
        <w:t>ските администрации</w:t>
      </w:r>
      <w:r w:rsidR="0000345A" w:rsidRPr="001A3C9C">
        <w:rPr>
          <w:lang w:val="bg-BG"/>
        </w:rPr>
        <w:t xml:space="preserve"> по опазване на околната среда чрез писмени предписания и заповеди; </w:t>
      </w:r>
    </w:p>
    <w:p w:rsidR="0000345A" w:rsidRDefault="0000345A" w:rsidP="00AD2B64">
      <w:pPr>
        <w:pStyle w:val="Default"/>
        <w:numPr>
          <w:ilvl w:val="0"/>
          <w:numId w:val="3"/>
        </w:numPr>
        <w:spacing w:after="240"/>
        <w:jc w:val="both"/>
        <w:rPr>
          <w:lang w:val="bg-BG"/>
        </w:rPr>
      </w:pPr>
      <w:r w:rsidRPr="001A3C9C">
        <w:rPr>
          <w:lang w:val="bg-BG"/>
        </w:rPr>
        <w:t xml:space="preserve">Контролира изпълнението на плановите документи, свързани с ползването на лечебни растения, дейността на билкопроизводителите, видът и количеството на билките за преработка, опазването на </w:t>
      </w:r>
      <w:r w:rsidR="00771E39">
        <w:rPr>
          <w:lang w:val="bg-BG"/>
        </w:rPr>
        <w:t>находищата на лечебни растения.</w:t>
      </w:r>
    </w:p>
    <w:p w:rsidR="00771E39" w:rsidRPr="001E7845" w:rsidRDefault="00771E39" w:rsidP="00771E39">
      <w:pPr>
        <w:pStyle w:val="Default"/>
        <w:jc w:val="both"/>
        <w:rPr>
          <w:lang w:val="bg-BG"/>
        </w:rPr>
      </w:pPr>
    </w:p>
    <w:p w:rsidR="00771E39" w:rsidRPr="001E7845" w:rsidRDefault="00771E39" w:rsidP="00771E39">
      <w:pPr>
        <w:pStyle w:val="Default"/>
        <w:jc w:val="both"/>
        <w:rPr>
          <w:lang w:val="bg-BG"/>
        </w:rPr>
      </w:pPr>
      <w:r>
        <w:rPr>
          <w:noProof/>
          <w:lang w:val="bg-BG" w:eastAsia="bg-BG"/>
        </w:rPr>
        <mc:AlternateContent>
          <mc:Choice Requires="wpg">
            <w:drawing>
              <wp:anchor distT="0" distB="0" distL="114300" distR="114300" simplePos="0" relativeHeight="251662336" behindDoc="0" locked="0" layoutInCell="1" allowOverlap="1" wp14:anchorId="20EA2AD1" wp14:editId="527961C7">
                <wp:simplePos x="0" y="0"/>
                <wp:positionH relativeFrom="column">
                  <wp:posOffset>99060</wp:posOffset>
                </wp:positionH>
                <wp:positionV relativeFrom="paragraph">
                  <wp:posOffset>92075</wp:posOffset>
                </wp:positionV>
                <wp:extent cx="6413500" cy="1845310"/>
                <wp:effectExtent l="0" t="0" r="25400" b="2159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845310"/>
                          <a:chOff x="1578" y="9313"/>
                          <a:chExt cx="7475" cy="2906"/>
                        </a:xfrm>
                      </wpg:grpSpPr>
                      <wps:wsp>
                        <wps:cNvPr id="61" name="Rectangle 57"/>
                        <wps:cNvSpPr>
                          <a:spLocks noChangeArrowheads="1"/>
                        </wps:cNvSpPr>
                        <wps:spPr bwMode="auto">
                          <a:xfrm>
                            <a:off x="1578" y="10255"/>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771E39">
                              <w:pPr>
                                <w:rPr>
                                  <w:lang w:val="bg-BG"/>
                                </w:rPr>
                              </w:pPr>
                              <w:r>
                                <w:rPr>
                                  <w:lang w:val="bg-BG"/>
                                </w:rPr>
                                <w:t>Община Джебел</w:t>
                              </w:r>
                            </w:p>
                          </w:txbxContent>
                        </wps:txbx>
                        <wps:bodyPr rot="0" vert="horz" wrap="square" lIns="91440" tIns="45720" rIns="91440" bIns="45720" anchor="t" anchorCtr="0" upright="1">
                          <a:noAutofit/>
                        </wps:bodyPr>
                      </wps:wsp>
                      <wps:wsp>
                        <wps:cNvPr id="62" name="Rectangle 58"/>
                        <wps:cNvSpPr>
                          <a:spLocks noChangeArrowheads="1"/>
                        </wps:cNvSpPr>
                        <wps:spPr bwMode="auto">
                          <a:xfrm>
                            <a:off x="7249" y="10255"/>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771E39">
                              <w:pPr>
                                <w:rPr>
                                  <w:lang w:val="bg-BG"/>
                                </w:rPr>
                              </w:pPr>
                              <w:r>
                                <w:rPr>
                                  <w:lang w:val="bg-BG"/>
                                </w:rPr>
                                <w:t>ТП ДГС - Момчилград</w:t>
                              </w:r>
                            </w:p>
                          </w:txbxContent>
                        </wps:txbx>
                        <wps:bodyPr rot="0" vert="horz" wrap="square" lIns="91440" tIns="45720" rIns="91440" bIns="45720" anchor="t" anchorCtr="0" upright="1">
                          <a:noAutofit/>
                        </wps:bodyPr>
                      </wps:wsp>
                      <wps:wsp>
                        <wps:cNvPr id="63" name="Rectangle 59"/>
                        <wps:cNvSpPr>
                          <a:spLocks noChangeArrowheads="1"/>
                        </wps:cNvSpPr>
                        <wps:spPr bwMode="auto">
                          <a:xfrm>
                            <a:off x="4477" y="9313"/>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771E39">
                              <w:pPr>
                                <w:jc w:val="center"/>
                                <w:rPr>
                                  <w:lang w:val="bg-BG"/>
                                </w:rPr>
                              </w:pPr>
                              <w:r>
                                <w:rPr>
                                  <w:lang w:val="bg-BG"/>
                                </w:rPr>
                                <w:t>МОСВ</w:t>
                              </w:r>
                            </w:p>
                          </w:txbxContent>
                        </wps:txbx>
                        <wps:bodyPr rot="0" vert="horz" wrap="square" lIns="91440" tIns="45720" rIns="91440" bIns="45720" anchor="t" anchorCtr="0" upright="1">
                          <a:noAutofit/>
                        </wps:bodyPr>
                      </wps:wsp>
                      <wps:wsp>
                        <wps:cNvPr id="64" name="Rectangle 60"/>
                        <wps:cNvSpPr>
                          <a:spLocks noChangeArrowheads="1"/>
                        </wps:cNvSpPr>
                        <wps:spPr bwMode="auto">
                          <a:xfrm>
                            <a:off x="4477" y="10322"/>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771E39">
                              <w:pPr>
                                <w:jc w:val="center"/>
                                <w:rPr>
                                  <w:lang w:val="bg-BG"/>
                                </w:rPr>
                              </w:pPr>
                              <w:r>
                                <w:rPr>
                                  <w:lang w:val="bg-BG"/>
                                </w:rPr>
                                <w:t>РИОСВ-Хасково</w:t>
                              </w:r>
                            </w:p>
                          </w:txbxContent>
                        </wps:txbx>
                        <wps:bodyPr rot="0" vert="horz" wrap="square" lIns="91440" tIns="45720" rIns="91440" bIns="45720" anchor="t" anchorCtr="0" upright="1">
                          <a:noAutofit/>
                        </wps:bodyPr>
                      </wps:wsp>
                      <wps:wsp>
                        <wps:cNvPr id="65" name="AutoShape 61"/>
                        <wps:cNvSpPr>
                          <a:spLocks noChangeArrowheads="1"/>
                        </wps:cNvSpPr>
                        <wps:spPr bwMode="auto">
                          <a:xfrm>
                            <a:off x="4278" y="11331"/>
                            <a:ext cx="2248" cy="888"/>
                          </a:xfrm>
                          <a:prstGeom prst="bevel">
                            <a:avLst>
                              <a:gd name="adj" fmla="val 12500"/>
                            </a:avLst>
                          </a:prstGeom>
                          <a:solidFill>
                            <a:srgbClr val="FFFFFF"/>
                          </a:solidFill>
                          <a:ln w="9525">
                            <a:solidFill>
                              <a:srgbClr val="000000"/>
                            </a:solidFill>
                            <a:miter lim="800000"/>
                            <a:headEnd/>
                            <a:tailEnd/>
                          </a:ln>
                        </wps:spPr>
                        <wps:txbx>
                          <w:txbxContent>
                            <w:p w:rsidR="002F078D" w:rsidRPr="00824337" w:rsidRDefault="002F078D" w:rsidP="00771E39">
                              <w:pPr>
                                <w:jc w:val="center"/>
                                <w:rPr>
                                  <w:lang w:val="bg-BG"/>
                                </w:rPr>
                              </w:pPr>
                              <w:r>
                                <w:rPr>
                                  <w:lang w:val="bg-BG"/>
                                </w:rPr>
                                <w:t>Поддържан резерват Чамлъка</w:t>
                              </w:r>
                            </w:p>
                          </w:txbxContent>
                        </wps:txbx>
                        <wps:bodyPr rot="0" vert="horz" wrap="square" lIns="91440" tIns="45720" rIns="91440" bIns="45720" anchor="t" anchorCtr="0" upright="1">
                          <a:noAutofit/>
                        </wps:bodyPr>
                      </wps:wsp>
                      <wpg:grpSp>
                        <wpg:cNvPr id="66" name="Group 62"/>
                        <wpg:cNvGrpSpPr>
                          <a:grpSpLocks/>
                        </wpg:cNvGrpSpPr>
                        <wpg:grpSpPr bwMode="auto">
                          <a:xfrm>
                            <a:off x="5308" y="9811"/>
                            <a:ext cx="148" cy="511"/>
                            <a:chOff x="5458" y="9811"/>
                            <a:chExt cx="242" cy="511"/>
                          </a:xfrm>
                        </wpg:grpSpPr>
                        <wps:wsp>
                          <wps:cNvPr id="67" name="AutoShape 63"/>
                          <wps:cNvCnPr>
                            <a:cxnSpLocks noChangeShapeType="1"/>
                          </wps:cNvCnPr>
                          <wps:spPr bwMode="auto">
                            <a:xfrm>
                              <a:off x="5458" y="9838"/>
                              <a:ext cx="0"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64"/>
                          <wps:cNvCnPr>
                            <a:cxnSpLocks noChangeShapeType="1"/>
                          </wps:cNvCnPr>
                          <wps:spPr bwMode="auto">
                            <a:xfrm flipV="1">
                              <a:off x="5699" y="9811"/>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9" name="Group 65"/>
                        <wpg:cNvGrpSpPr>
                          <a:grpSpLocks/>
                        </wpg:cNvGrpSpPr>
                        <wpg:grpSpPr bwMode="auto">
                          <a:xfrm>
                            <a:off x="3470" y="10430"/>
                            <a:ext cx="808" cy="148"/>
                            <a:chOff x="3470" y="10430"/>
                            <a:chExt cx="808" cy="148"/>
                          </a:xfrm>
                        </wpg:grpSpPr>
                        <wps:wsp>
                          <wps:cNvPr id="70" name="AutoShape 66"/>
                          <wps:cNvCnPr>
                            <a:cxnSpLocks noChangeShapeType="1"/>
                          </wps:cNvCnPr>
                          <wps:spPr bwMode="auto">
                            <a:xfrm>
                              <a:off x="3498" y="10430"/>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67"/>
                          <wps:cNvCnPr>
                            <a:cxnSpLocks noChangeShapeType="1"/>
                          </wps:cNvCnPr>
                          <wps:spPr bwMode="auto">
                            <a:xfrm flipH="1">
                              <a:off x="3470" y="10577"/>
                              <a:ext cx="8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2" name="Group 68"/>
                        <wpg:cNvGrpSpPr>
                          <a:grpSpLocks/>
                        </wpg:cNvGrpSpPr>
                        <wpg:grpSpPr bwMode="auto">
                          <a:xfrm>
                            <a:off x="6281" y="10429"/>
                            <a:ext cx="808" cy="148"/>
                            <a:chOff x="3470" y="10430"/>
                            <a:chExt cx="808" cy="148"/>
                          </a:xfrm>
                        </wpg:grpSpPr>
                        <wps:wsp>
                          <wps:cNvPr id="73" name="AutoShape 69"/>
                          <wps:cNvCnPr>
                            <a:cxnSpLocks noChangeShapeType="1"/>
                          </wps:cNvCnPr>
                          <wps:spPr bwMode="auto">
                            <a:xfrm>
                              <a:off x="3498" y="10430"/>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70"/>
                          <wps:cNvCnPr>
                            <a:cxnSpLocks noChangeShapeType="1"/>
                          </wps:cNvCnPr>
                          <wps:spPr bwMode="auto">
                            <a:xfrm flipH="1">
                              <a:off x="3470" y="10577"/>
                              <a:ext cx="8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5" name="Group 71"/>
                        <wpg:cNvGrpSpPr>
                          <a:grpSpLocks/>
                        </wpg:cNvGrpSpPr>
                        <wpg:grpSpPr bwMode="auto">
                          <a:xfrm flipH="1">
                            <a:off x="5289" y="10820"/>
                            <a:ext cx="180" cy="511"/>
                            <a:chOff x="4982" y="9811"/>
                            <a:chExt cx="241" cy="511"/>
                          </a:xfrm>
                        </wpg:grpSpPr>
                        <wps:wsp>
                          <wps:cNvPr id="76" name="AutoShape 72"/>
                          <wps:cNvCnPr>
                            <a:cxnSpLocks noChangeShapeType="1"/>
                          </wps:cNvCnPr>
                          <wps:spPr bwMode="auto">
                            <a:xfrm>
                              <a:off x="4982" y="9838"/>
                              <a:ext cx="0"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73"/>
                          <wps:cNvCnPr>
                            <a:cxnSpLocks noChangeShapeType="1"/>
                          </wps:cNvCnPr>
                          <wps:spPr bwMode="auto">
                            <a:xfrm flipV="1">
                              <a:off x="5222" y="9811"/>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0" o:spid="_x0000_s1026" style="position:absolute;left:0;text-align:left;margin-left:7.8pt;margin-top:7.25pt;width:505pt;height:145.3pt;z-index:251662336" coordorigin="1578,9313" coordsize="7475,2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">
                <v:rect id="Rectangle 57" o:spid="_x0000_s1027" style="position:absolute;left:1578;top:10255;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2F078D" w:rsidRPr="0051629E" w:rsidRDefault="002F078D" w:rsidP="00771E39">
                        <w:pPr>
                          <w:rPr>
                            <w:lang w:val="bg-BG"/>
                          </w:rPr>
                        </w:pPr>
                        <w:r>
                          <w:rPr>
                            <w:lang w:val="bg-BG"/>
                          </w:rPr>
                          <w:t>Община Джебел</w:t>
                        </w:r>
                      </w:p>
                    </w:txbxContent>
                  </v:textbox>
                </v:rect>
                <v:rect id="Rectangle 58" o:spid="_x0000_s1028" style="position:absolute;left:7249;top:10255;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2F078D" w:rsidRPr="0051629E" w:rsidRDefault="002F078D" w:rsidP="00771E39">
                        <w:pPr>
                          <w:rPr>
                            <w:lang w:val="bg-BG"/>
                          </w:rPr>
                        </w:pPr>
                        <w:r>
                          <w:rPr>
                            <w:lang w:val="bg-BG"/>
                          </w:rPr>
                          <w:t>ТП ДГС - Момчилград</w:t>
                        </w:r>
                      </w:p>
                    </w:txbxContent>
                  </v:textbox>
                </v:rect>
                <v:rect id="Rectangle 59" o:spid="_x0000_s1029" style="position:absolute;left:4477;top:9313;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2F078D" w:rsidRPr="0051629E" w:rsidRDefault="002F078D" w:rsidP="00771E39">
                        <w:pPr>
                          <w:jc w:val="center"/>
                          <w:rPr>
                            <w:lang w:val="bg-BG"/>
                          </w:rPr>
                        </w:pPr>
                        <w:r>
                          <w:rPr>
                            <w:lang w:val="bg-BG"/>
                          </w:rPr>
                          <w:t>МОСВ</w:t>
                        </w:r>
                      </w:p>
                    </w:txbxContent>
                  </v:textbox>
                </v:rect>
                <v:rect id="Rectangle 60" o:spid="_x0000_s1030" style="position:absolute;left:4477;top:10322;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2F078D" w:rsidRPr="0051629E" w:rsidRDefault="002F078D" w:rsidP="00771E39">
                        <w:pPr>
                          <w:jc w:val="center"/>
                          <w:rPr>
                            <w:lang w:val="bg-BG"/>
                          </w:rPr>
                        </w:pPr>
                        <w:r>
                          <w:rPr>
                            <w:lang w:val="bg-BG"/>
                          </w:rPr>
                          <w:t>РИОСВ-Хасково</w:t>
                        </w:r>
                      </w:p>
                    </w:txbxContent>
                  </v:textbox>
                </v: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1" o:spid="_x0000_s1031" type="#_x0000_t84" style="position:absolute;left:4278;top:11331;width:2248;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VkMIA&#10;AADbAAAADwAAAGRycy9kb3ducmV2LnhtbESPQWsCMRSE74L/ITyhN81acC1bo5SWgjdxFc+P5Lm7&#10;dvOyJOm6+uuNUOhxmJlvmNVmsK3oyYfGsYL5LANBrJ1puFJwPHxP30CEiGywdUwKbhRgsx6PVlgY&#10;d+U99WWsRIJwKFBBHWNXSBl0TRbDzHXEyTs7bzEm6StpPF4T3LbyNctyabHhtFBjR5816Z/y1ypo&#10;tK92Wrp8ecH74v5V9vPtaafUy2T4eAcRaYj/4b/21ijIF/D8k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xWQwgAAANsAAAAPAAAAAAAAAAAAAAAAAJgCAABkcnMvZG93&#10;bnJldi54bWxQSwUGAAAAAAQABAD1AAAAhwMAAAAA&#10;">
                  <v:textbox>
                    <w:txbxContent>
                      <w:p w:rsidR="002F078D" w:rsidRPr="00824337" w:rsidRDefault="002F078D" w:rsidP="00771E39">
                        <w:pPr>
                          <w:jc w:val="center"/>
                          <w:rPr>
                            <w:lang w:val="bg-BG"/>
                          </w:rPr>
                        </w:pPr>
                        <w:r>
                          <w:rPr>
                            <w:lang w:val="bg-BG"/>
                          </w:rPr>
                          <w:t>Поддържан резерват Чамлъка</w:t>
                        </w:r>
                      </w:p>
                    </w:txbxContent>
                  </v:textbox>
                </v:shape>
                <v:group id="Group 62" o:spid="_x0000_s1032" style="position:absolute;left:5308;top:9811;width:148;height:511" coordorigin="5458,9811" coordsize="242,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type id="_x0000_t32" coordsize="21600,21600" o:spt="32" o:oned="t" path="m,l21600,21600e" filled="f">
                    <v:path arrowok="t" fillok="f" o:connecttype="none"/>
                    <o:lock v:ext="edit" shapetype="t"/>
                  </v:shapetype>
                  <v:shape id="AutoShape 63" o:spid="_x0000_s1033" type="#_x0000_t32" style="position:absolute;left:5458;top:9838;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64" o:spid="_x0000_s1034" type="#_x0000_t32" style="position:absolute;left:5699;top:9811;width:1;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vIL4AAADbAAAADwAAAGRycy9kb3ducmV2LnhtbERPy4rCMBTdC/5DuMLsbKqgSDXKjCCI&#10;m8EH6PLS3GnDNDeliU39+8liwOXhvDe7wTaip84bxwpmWQ6CuHTacKXgdj1MVyB8QNbYOCYFL/Kw&#10;245HGyy0i3ym/hIqkULYF6igDqEtpPRlTRZ95lrixP24zmJIsKuk7jCmcNvIeZ4vpUXDqaHGlvY1&#10;lb+Xp1Vg4rfp2+M+fp3uD68jmdfCGaU+JsPnGkSgIbzF/+6jVrBM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Cm8gvgAAANsAAAAPAAAAAAAAAAAAAAAAAKEC&#10;AABkcnMvZG93bnJldi54bWxQSwUGAAAAAAQABAD5AAAAjAMAAAAA&#10;">
                    <v:stroke endarrow="block"/>
                  </v:shape>
                </v:group>
                <v:group id="Group 65" o:spid="_x0000_s1035" style="position:absolute;left:3470;top:10430;width:808;height:148" coordorigin="3470,10430" coordsize="808,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AutoShape 66" o:spid="_x0000_s1036" type="#_x0000_t32" style="position:absolute;left:3498;top:1043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AutoShape 67" o:spid="_x0000_s1037" type="#_x0000_t32" style="position:absolute;left:3470;top:10577;width:80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group>
                <v:group id="Group 68" o:spid="_x0000_s1038" style="position:absolute;left:6281;top:10429;width:808;height:148" coordorigin="3470,10430" coordsize="808,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AutoShape 69" o:spid="_x0000_s1039" type="#_x0000_t32" style="position:absolute;left:3498;top:1043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70" o:spid="_x0000_s1040" type="#_x0000_t32" style="position:absolute;left:3470;top:10577;width:80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group>
                <v:group id="Group 71" o:spid="_x0000_s1041" style="position:absolute;left:5289;top:10820;width:180;height:511;flip:x" coordorigin="4982,9811" coordsize="24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LgCMIAAADbAAAADwAAAGRycy9kb3ducmV2LnhtbESPQWvCQBSE7wX/w/IE&#10;b3WjxFpSVxFBEfHS1BaPj+wzWcy+DdlV4793BaHHYWa+YWaLztbiSq03jhWMhgkI4sJpw6WCw8/6&#10;/ROED8gaa8ek4E4eFvPe2wwz7W78Tdc8lCJC2GeooAqhyaT0RUUW/dA1xNE7udZiiLItpW7xFuG2&#10;luMk+ZAWDceFChtaVVSc84tV8Ls0KaV/x90+KYi2Wh43uUmVGvS75ReIQF34D7/aW61gOoH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C4AjCAAAA2wAAAA8A&#10;AAAAAAAAAAAAAAAAqgIAAGRycy9kb3ducmV2LnhtbFBLBQYAAAAABAAEAPoAAACZAwAAAAA=&#10;">
                  <v:shape id="AutoShape 72" o:spid="_x0000_s1042" type="#_x0000_t32" style="position:absolute;left:4982;top:9838;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73" o:spid="_x0000_s1043" type="#_x0000_t32" style="position:absolute;left:5222;top:9811;width:1;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group>
              </v:group>
            </w:pict>
          </mc:Fallback>
        </mc:AlternateContent>
      </w:r>
    </w:p>
    <w:p w:rsidR="00771E39" w:rsidRPr="001E7845" w:rsidRDefault="00771E39" w:rsidP="00771E39">
      <w:pPr>
        <w:pStyle w:val="Default"/>
        <w:jc w:val="both"/>
        <w:rPr>
          <w:lang w:val="bg-BG"/>
        </w:rPr>
      </w:pPr>
    </w:p>
    <w:p w:rsidR="00771E39" w:rsidRPr="001E7845" w:rsidRDefault="00771E39" w:rsidP="00771E39">
      <w:pPr>
        <w:pStyle w:val="Default"/>
        <w:jc w:val="both"/>
        <w:rPr>
          <w:lang w:val="bg-BG"/>
        </w:rPr>
      </w:pPr>
    </w:p>
    <w:p w:rsidR="00771E39" w:rsidRPr="001E7845" w:rsidRDefault="00771E39" w:rsidP="00771E39">
      <w:pPr>
        <w:pStyle w:val="Default"/>
        <w:jc w:val="both"/>
        <w:rPr>
          <w:lang w:val="bg-BG"/>
        </w:rPr>
      </w:pPr>
    </w:p>
    <w:p w:rsidR="00771E39" w:rsidRPr="001E7845" w:rsidRDefault="00771E39" w:rsidP="00771E39">
      <w:pPr>
        <w:pStyle w:val="Default"/>
        <w:jc w:val="both"/>
        <w:rPr>
          <w:lang w:val="bg-BG"/>
        </w:rPr>
      </w:pPr>
    </w:p>
    <w:p w:rsidR="00771E39" w:rsidRPr="001E7845" w:rsidRDefault="00771E39" w:rsidP="00771E39">
      <w:pPr>
        <w:pStyle w:val="Default"/>
        <w:jc w:val="both"/>
        <w:rPr>
          <w:lang w:val="bg-BG"/>
        </w:rPr>
      </w:pPr>
    </w:p>
    <w:p w:rsidR="00771E39" w:rsidRPr="001E7845" w:rsidRDefault="00771E39" w:rsidP="00771E39">
      <w:pPr>
        <w:pStyle w:val="Default"/>
        <w:jc w:val="both"/>
        <w:rPr>
          <w:lang w:val="bg-BG"/>
        </w:rPr>
      </w:pPr>
    </w:p>
    <w:p w:rsidR="00771E39" w:rsidRDefault="00771E39" w:rsidP="00771E39">
      <w:pPr>
        <w:pStyle w:val="Default"/>
        <w:spacing w:after="240"/>
        <w:jc w:val="both"/>
        <w:rPr>
          <w:lang w:val="bg-BG"/>
        </w:rPr>
      </w:pPr>
      <w:r>
        <w:rPr>
          <w:noProof/>
          <w:lang w:val="bg-BG" w:eastAsia="bg-BG"/>
        </w:rPr>
        <mc:AlternateContent>
          <mc:Choice Requires="wpg">
            <w:drawing>
              <wp:anchor distT="0" distB="0" distL="114300" distR="114300" simplePos="0" relativeHeight="251660288" behindDoc="0" locked="0" layoutInCell="1" allowOverlap="1" wp14:anchorId="15A8DE92" wp14:editId="0A6F4143">
                <wp:simplePos x="0" y="0"/>
                <wp:positionH relativeFrom="column">
                  <wp:posOffset>735330</wp:posOffset>
                </wp:positionH>
                <wp:positionV relativeFrom="paragraph">
                  <wp:posOffset>6968490</wp:posOffset>
                </wp:positionV>
                <wp:extent cx="6413500" cy="1845310"/>
                <wp:effectExtent l="9525" t="6350" r="6350" b="571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845310"/>
                          <a:chOff x="1578" y="9313"/>
                          <a:chExt cx="7475" cy="2906"/>
                        </a:xfrm>
                      </wpg:grpSpPr>
                      <wps:wsp>
                        <wps:cNvPr id="43" name="Rectangle 39"/>
                        <wps:cNvSpPr>
                          <a:spLocks noChangeArrowheads="1"/>
                        </wps:cNvSpPr>
                        <wps:spPr bwMode="auto">
                          <a:xfrm>
                            <a:off x="1578" y="10255"/>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Община Мин. бани</w:t>
                              </w:r>
                            </w:p>
                          </w:txbxContent>
                        </wps:txbx>
                        <wps:bodyPr rot="0" vert="horz" wrap="square" lIns="91440" tIns="45720" rIns="91440" bIns="45720" anchor="t" anchorCtr="0" upright="1">
                          <a:noAutofit/>
                        </wps:bodyPr>
                      </wps:wsp>
                      <wps:wsp>
                        <wps:cNvPr id="44" name="Rectangle 40"/>
                        <wps:cNvSpPr>
                          <a:spLocks noChangeArrowheads="1"/>
                        </wps:cNvSpPr>
                        <wps:spPr bwMode="auto">
                          <a:xfrm>
                            <a:off x="7249" y="10255"/>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ТП ДГС - Хасково</w:t>
                              </w:r>
                            </w:p>
                          </w:txbxContent>
                        </wps:txbx>
                        <wps:bodyPr rot="0" vert="horz" wrap="square" lIns="91440" tIns="45720" rIns="91440" bIns="45720" anchor="t" anchorCtr="0" upright="1">
                          <a:noAutofit/>
                        </wps:bodyPr>
                      </wps:wsp>
                      <wps:wsp>
                        <wps:cNvPr id="45" name="Rectangle 41"/>
                        <wps:cNvSpPr>
                          <a:spLocks noChangeArrowheads="1"/>
                        </wps:cNvSpPr>
                        <wps:spPr bwMode="auto">
                          <a:xfrm>
                            <a:off x="4477" y="9313"/>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МОСВ</w:t>
                              </w:r>
                            </w:p>
                          </w:txbxContent>
                        </wps:txbx>
                        <wps:bodyPr rot="0" vert="horz" wrap="square" lIns="91440" tIns="45720" rIns="91440" bIns="45720" anchor="t" anchorCtr="0" upright="1">
                          <a:noAutofit/>
                        </wps:bodyPr>
                      </wps:wsp>
                      <wps:wsp>
                        <wps:cNvPr id="46" name="Rectangle 42"/>
                        <wps:cNvSpPr>
                          <a:spLocks noChangeArrowheads="1"/>
                        </wps:cNvSpPr>
                        <wps:spPr bwMode="auto">
                          <a:xfrm>
                            <a:off x="4477" y="10322"/>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РИОСВ-Хасково</w:t>
                              </w:r>
                            </w:p>
                          </w:txbxContent>
                        </wps:txbx>
                        <wps:bodyPr rot="0" vert="horz" wrap="square" lIns="91440" tIns="45720" rIns="91440" bIns="45720" anchor="t" anchorCtr="0" upright="1">
                          <a:noAutofit/>
                        </wps:bodyPr>
                      </wps:wsp>
                      <wps:wsp>
                        <wps:cNvPr id="47" name="AutoShape 43"/>
                        <wps:cNvSpPr>
                          <a:spLocks noChangeArrowheads="1"/>
                        </wps:cNvSpPr>
                        <wps:spPr bwMode="auto">
                          <a:xfrm>
                            <a:off x="4278" y="11331"/>
                            <a:ext cx="2248" cy="888"/>
                          </a:xfrm>
                          <a:prstGeom prst="bevel">
                            <a:avLst>
                              <a:gd name="adj" fmla="val 12500"/>
                            </a:avLst>
                          </a:prstGeom>
                          <a:solidFill>
                            <a:srgbClr val="FFFFFF"/>
                          </a:solidFill>
                          <a:ln w="9525">
                            <a:solidFill>
                              <a:srgbClr val="000000"/>
                            </a:solidFill>
                            <a:miter lim="800000"/>
                            <a:headEnd/>
                            <a:tailEnd/>
                          </a:ln>
                        </wps:spPr>
                        <wps:txbx>
                          <w:txbxContent>
                            <w:p w:rsidR="002F078D" w:rsidRPr="00824337" w:rsidRDefault="002F078D" w:rsidP="004C367F">
                              <w:pPr>
                                <w:rPr>
                                  <w:lang w:val="bg-BG"/>
                                </w:rPr>
                              </w:pPr>
                              <w:r>
                                <w:rPr>
                                  <w:lang w:val="bg-BG"/>
                                </w:rPr>
                                <w:t>Поддържан резерват Борака</w:t>
                              </w:r>
                            </w:p>
                          </w:txbxContent>
                        </wps:txbx>
                        <wps:bodyPr rot="0" vert="horz" wrap="square" lIns="91440" tIns="45720" rIns="91440" bIns="45720" anchor="t" anchorCtr="0" upright="1">
                          <a:noAutofit/>
                        </wps:bodyPr>
                      </wps:wsp>
                      <wpg:grpSp>
                        <wpg:cNvPr id="48" name="Group 44"/>
                        <wpg:cNvGrpSpPr>
                          <a:grpSpLocks/>
                        </wpg:cNvGrpSpPr>
                        <wpg:grpSpPr bwMode="auto">
                          <a:xfrm>
                            <a:off x="5114" y="9811"/>
                            <a:ext cx="148" cy="511"/>
                            <a:chOff x="5114" y="9811"/>
                            <a:chExt cx="241" cy="511"/>
                          </a:xfrm>
                        </wpg:grpSpPr>
                        <wps:wsp>
                          <wps:cNvPr id="49" name="AutoShape 45"/>
                          <wps:cNvCnPr>
                            <a:cxnSpLocks noChangeShapeType="1"/>
                          </wps:cNvCnPr>
                          <wps:spPr bwMode="auto">
                            <a:xfrm>
                              <a:off x="5114" y="9838"/>
                              <a:ext cx="0"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46"/>
                          <wps:cNvCnPr>
                            <a:cxnSpLocks noChangeShapeType="1"/>
                          </wps:cNvCnPr>
                          <wps:spPr bwMode="auto">
                            <a:xfrm flipV="1">
                              <a:off x="5354" y="9811"/>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1" name="Group 47"/>
                        <wpg:cNvGrpSpPr>
                          <a:grpSpLocks/>
                        </wpg:cNvGrpSpPr>
                        <wpg:grpSpPr bwMode="auto">
                          <a:xfrm>
                            <a:off x="3470" y="10430"/>
                            <a:ext cx="808" cy="148"/>
                            <a:chOff x="3470" y="10430"/>
                            <a:chExt cx="808" cy="148"/>
                          </a:xfrm>
                        </wpg:grpSpPr>
                        <wps:wsp>
                          <wps:cNvPr id="52" name="AutoShape 48"/>
                          <wps:cNvCnPr>
                            <a:cxnSpLocks noChangeShapeType="1"/>
                          </wps:cNvCnPr>
                          <wps:spPr bwMode="auto">
                            <a:xfrm>
                              <a:off x="3498" y="10430"/>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49"/>
                          <wps:cNvCnPr>
                            <a:cxnSpLocks noChangeShapeType="1"/>
                          </wps:cNvCnPr>
                          <wps:spPr bwMode="auto">
                            <a:xfrm flipH="1">
                              <a:off x="3470" y="10577"/>
                              <a:ext cx="8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4" name="Group 50"/>
                        <wpg:cNvGrpSpPr>
                          <a:grpSpLocks/>
                        </wpg:cNvGrpSpPr>
                        <wpg:grpSpPr bwMode="auto">
                          <a:xfrm>
                            <a:off x="6281" y="10429"/>
                            <a:ext cx="808" cy="148"/>
                            <a:chOff x="3470" y="10430"/>
                            <a:chExt cx="808" cy="148"/>
                          </a:xfrm>
                        </wpg:grpSpPr>
                        <wps:wsp>
                          <wps:cNvPr id="55" name="AutoShape 51"/>
                          <wps:cNvCnPr>
                            <a:cxnSpLocks noChangeShapeType="1"/>
                          </wps:cNvCnPr>
                          <wps:spPr bwMode="auto">
                            <a:xfrm>
                              <a:off x="3498" y="10430"/>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52"/>
                          <wps:cNvCnPr>
                            <a:cxnSpLocks noChangeShapeType="1"/>
                          </wps:cNvCnPr>
                          <wps:spPr bwMode="auto">
                            <a:xfrm flipH="1">
                              <a:off x="3470" y="10577"/>
                              <a:ext cx="8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7" name="Group 53"/>
                        <wpg:cNvGrpSpPr>
                          <a:grpSpLocks/>
                        </wpg:cNvGrpSpPr>
                        <wpg:grpSpPr bwMode="auto">
                          <a:xfrm flipH="1">
                            <a:off x="5190" y="10820"/>
                            <a:ext cx="180" cy="511"/>
                            <a:chOff x="5114" y="9811"/>
                            <a:chExt cx="241" cy="511"/>
                          </a:xfrm>
                        </wpg:grpSpPr>
                        <wps:wsp>
                          <wps:cNvPr id="58" name="AutoShape 54"/>
                          <wps:cNvCnPr>
                            <a:cxnSpLocks noChangeShapeType="1"/>
                          </wps:cNvCnPr>
                          <wps:spPr bwMode="auto">
                            <a:xfrm>
                              <a:off x="5114" y="9838"/>
                              <a:ext cx="0"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5"/>
                          <wps:cNvCnPr>
                            <a:cxnSpLocks noChangeShapeType="1"/>
                          </wps:cNvCnPr>
                          <wps:spPr bwMode="auto">
                            <a:xfrm flipV="1">
                              <a:off x="5354" y="9811"/>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2" o:spid="_x0000_s1044" style="position:absolute;left:0;text-align:left;margin-left:57.9pt;margin-top:548.7pt;width:505pt;height:145.3pt;z-index:251660288" coordorigin="1578,9313" coordsize="7475,2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">
                <v:rect id="Rectangle 39" o:spid="_x0000_s1045" style="position:absolute;left:1578;top:10255;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2F078D" w:rsidRPr="0051629E" w:rsidRDefault="002F078D" w:rsidP="004C367F">
                        <w:pPr>
                          <w:rPr>
                            <w:lang w:val="bg-BG"/>
                          </w:rPr>
                        </w:pPr>
                        <w:r>
                          <w:rPr>
                            <w:lang w:val="bg-BG"/>
                          </w:rPr>
                          <w:t>Община Мин. бани</w:t>
                        </w:r>
                      </w:p>
                    </w:txbxContent>
                  </v:textbox>
                </v:rect>
                <v:rect id="Rectangle 40" o:spid="_x0000_s1046" style="position:absolute;left:7249;top:10255;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2F078D" w:rsidRPr="0051629E" w:rsidRDefault="002F078D" w:rsidP="004C367F">
                        <w:pPr>
                          <w:rPr>
                            <w:lang w:val="bg-BG"/>
                          </w:rPr>
                        </w:pPr>
                        <w:r>
                          <w:rPr>
                            <w:lang w:val="bg-BG"/>
                          </w:rPr>
                          <w:t>ТП ДГС - Хасково</w:t>
                        </w:r>
                      </w:p>
                    </w:txbxContent>
                  </v:textbox>
                </v:rect>
                <v:rect id="Rectangle 41" o:spid="_x0000_s1047" style="position:absolute;left:4477;top:9313;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2F078D" w:rsidRPr="0051629E" w:rsidRDefault="002F078D" w:rsidP="004C367F">
                        <w:pPr>
                          <w:rPr>
                            <w:lang w:val="bg-BG"/>
                          </w:rPr>
                        </w:pPr>
                        <w:r>
                          <w:rPr>
                            <w:lang w:val="bg-BG"/>
                          </w:rPr>
                          <w:t>МОСВ</w:t>
                        </w:r>
                      </w:p>
                    </w:txbxContent>
                  </v:textbox>
                </v:rect>
                <v:rect id="Rectangle 42" o:spid="_x0000_s1048" style="position:absolute;left:4477;top:10322;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2F078D" w:rsidRPr="0051629E" w:rsidRDefault="002F078D" w:rsidP="004C367F">
                        <w:pPr>
                          <w:rPr>
                            <w:lang w:val="bg-BG"/>
                          </w:rPr>
                        </w:pPr>
                        <w:r>
                          <w:rPr>
                            <w:lang w:val="bg-BG"/>
                          </w:rPr>
                          <w:t>РИОСВ-Хасково</w:t>
                        </w:r>
                      </w:p>
                    </w:txbxContent>
                  </v:textbox>
                </v:rect>
                <v:shape id="AutoShape 43" o:spid="_x0000_s1049" type="#_x0000_t84" style="position:absolute;left:4278;top:11331;width:2248;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yHMIA&#10;AADbAAAADwAAAGRycy9kb3ducmV2LnhtbESPQWsCMRSE74L/ITyhN80qVctqFLEUvIlr6fmRvO6u&#10;bl6WJF23/nojFHocZuYbZr3tbSM68qF2rGA6yUAQa2dqLhV8nj/GbyBCRDbYOCYFvxRguxkO1pgb&#10;d+MTdUUsRYJwyFFBFWObSxl0RRbDxLXEyft23mJM0pfSeLwluG3kLMsW0mLNaaHClvYV6WvxYxXU&#10;2pdHLd1iecH7/P5edNPD11Gpl1G/W4GI1Mf/8F/7YBS8LuH5Jf0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HIcwgAAANsAAAAPAAAAAAAAAAAAAAAAAJgCAABkcnMvZG93&#10;bnJldi54bWxQSwUGAAAAAAQABAD1AAAAhwMAAAAA&#10;">
                  <v:textbox>
                    <w:txbxContent>
                      <w:p w:rsidR="002F078D" w:rsidRPr="00824337" w:rsidRDefault="002F078D" w:rsidP="004C367F">
                        <w:pPr>
                          <w:rPr>
                            <w:lang w:val="bg-BG"/>
                          </w:rPr>
                        </w:pPr>
                        <w:r>
                          <w:rPr>
                            <w:lang w:val="bg-BG"/>
                          </w:rPr>
                          <w:t>Поддържан резерват Борака</w:t>
                        </w:r>
                      </w:p>
                    </w:txbxContent>
                  </v:textbox>
                </v:shape>
                <v:group id="Group 44" o:spid="_x0000_s1050" style="position:absolute;left:5114;top:9811;width:148;height:511" coordorigin="5114,9811" coordsize="24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45" o:spid="_x0000_s1051" type="#_x0000_t32" style="position:absolute;left:5114;top:9838;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46" o:spid="_x0000_s1052" type="#_x0000_t32" style="position:absolute;left:5354;top:9811;width:1;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group>
                <v:group id="Group 47" o:spid="_x0000_s1053" style="position:absolute;left:3470;top:10430;width:808;height:148" coordorigin="3470,10430" coordsize="808,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48" o:spid="_x0000_s1054" type="#_x0000_t32" style="position:absolute;left:3498;top:1043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49" o:spid="_x0000_s1055" type="#_x0000_t32" style="position:absolute;left:3470;top:10577;width:80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group>
                <v:group id="Group 50" o:spid="_x0000_s1056" style="position:absolute;left:6281;top:10429;width:808;height:148" coordorigin="3470,10430" coordsize="808,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AutoShape 51" o:spid="_x0000_s1057" type="#_x0000_t32" style="position:absolute;left:3498;top:1043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52" o:spid="_x0000_s1058" type="#_x0000_t32" style="position:absolute;left:3470;top:10577;width:80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group>
                <v:group id="Group 53" o:spid="_x0000_s1059" style="position:absolute;left:5190;top:10820;width:180;height:511;flip:x" coordorigin="5114,9811" coordsize="24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mHhMIAAADbAAAADwAAAGRycy9kb3ducmV2LnhtbESPQWvCQBSE7wX/w/IE&#10;b3WjxFpSVxFBEfHS1BaPj+wzWcy+DdlV4793BaHHYWa+YWaLztbiSq03jhWMhgkI4sJpw6WCw8/6&#10;/ROED8gaa8ek4E4eFvPe2wwz7W78Tdc8lCJC2GeooAqhyaT0RUUW/dA1xNE7udZiiLItpW7xFuG2&#10;luMk+ZAWDceFChtaVVSc84tV8Ls0KaV/x90+KYi2Wh43uUmVGvS75ReIQF34D7/aW61gMoX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Zph4TCAAAA2wAAAA8A&#10;AAAAAAAAAAAAAAAAqgIAAGRycy9kb3ducmV2LnhtbFBLBQYAAAAABAAEAPoAAACZAwAAAAA=&#10;">
                  <v:shape id="AutoShape 54" o:spid="_x0000_s1060" type="#_x0000_t32" style="position:absolute;left:5114;top:9838;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55" o:spid="_x0000_s1061" type="#_x0000_t32" style="position:absolute;left:5354;top:9811;width:1;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group>
              </v:group>
            </w:pict>
          </mc:Fallback>
        </mc:AlternateContent>
      </w:r>
      <w:r>
        <w:rPr>
          <w:noProof/>
          <w:lang w:val="bg-BG" w:eastAsia="bg-BG"/>
        </w:rPr>
        <mc:AlternateContent>
          <mc:Choice Requires="wpg">
            <w:drawing>
              <wp:anchor distT="0" distB="0" distL="114300" distR="114300" simplePos="0" relativeHeight="251659264" behindDoc="0" locked="0" layoutInCell="1" allowOverlap="1" wp14:anchorId="69275FFC" wp14:editId="269A2CAD">
                <wp:simplePos x="0" y="0"/>
                <wp:positionH relativeFrom="column">
                  <wp:posOffset>735330</wp:posOffset>
                </wp:positionH>
                <wp:positionV relativeFrom="paragraph">
                  <wp:posOffset>6968490</wp:posOffset>
                </wp:positionV>
                <wp:extent cx="6413500" cy="1845310"/>
                <wp:effectExtent l="9525" t="6350" r="6350" b="571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845310"/>
                          <a:chOff x="1578" y="9313"/>
                          <a:chExt cx="7475" cy="2906"/>
                        </a:xfrm>
                      </wpg:grpSpPr>
                      <wps:wsp>
                        <wps:cNvPr id="25" name="Rectangle 21"/>
                        <wps:cNvSpPr>
                          <a:spLocks noChangeArrowheads="1"/>
                        </wps:cNvSpPr>
                        <wps:spPr bwMode="auto">
                          <a:xfrm>
                            <a:off x="1578" y="10255"/>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Община Мин. бани</w:t>
                              </w:r>
                            </w:p>
                          </w:txbxContent>
                        </wps:txbx>
                        <wps:bodyPr rot="0" vert="horz" wrap="square" lIns="91440" tIns="45720" rIns="91440" bIns="45720" anchor="t" anchorCtr="0" upright="1">
                          <a:noAutofit/>
                        </wps:bodyPr>
                      </wps:wsp>
                      <wps:wsp>
                        <wps:cNvPr id="26" name="Rectangle 22"/>
                        <wps:cNvSpPr>
                          <a:spLocks noChangeArrowheads="1"/>
                        </wps:cNvSpPr>
                        <wps:spPr bwMode="auto">
                          <a:xfrm>
                            <a:off x="7249" y="10255"/>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ТП ДГС - Хасково</w:t>
                              </w:r>
                            </w:p>
                          </w:txbxContent>
                        </wps:txbx>
                        <wps:bodyPr rot="0" vert="horz" wrap="square" lIns="91440" tIns="45720" rIns="91440" bIns="45720" anchor="t" anchorCtr="0" upright="1">
                          <a:noAutofit/>
                        </wps:bodyPr>
                      </wps:wsp>
                      <wps:wsp>
                        <wps:cNvPr id="27" name="Rectangle 23"/>
                        <wps:cNvSpPr>
                          <a:spLocks noChangeArrowheads="1"/>
                        </wps:cNvSpPr>
                        <wps:spPr bwMode="auto">
                          <a:xfrm>
                            <a:off x="4477" y="9313"/>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МОСВ</w:t>
                              </w:r>
                            </w:p>
                          </w:txbxContent>
                        </wps:txbx>
                        <wps:bodyPr rot="0" vert="horz" wrap="square" lIns="91440" tIns="45720" rIns="91440" bIns="45720" anchor="t" anchorCtr="0" upright="1">
                          <a:noAutofit/>
                        </wps:bodyPr>
                      </wps:wsp>
                      <wps:wsp>
                        <wps:cNvPr id="28" name="Rectangle 24"/>
                        <wps:cNvSpPr>
                          <a:spLocks noChangeArrowheads="1"/>
                        </wps:cNvSpPr>
                        <wps:spPr bwMode="auto">
                          <a:xfrm>
                            <a:off x="4477" y="10322"/>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РИОСВ-Хасково</w:t>
                              </w:r>
                            </w:p>
                          </w:txbxContent>
                        </wps:txbx>
                        <wps:bodyPr rot="0" vert="horz" wrap="square" lIns="91440" tIns="45720" rIns="91440" bIns="45720" anchor="t" anchorCtr="0" upright="1">
                          <a:noAutofit/>
                        </wps:bodyPr>
                      </wps:wsp>
                      <wps:wsp>
                        <wps:cNvPr id="29" name="AutoShape 25"/>
                        <wps:cNvSpPr>
                          <a:spLocks noChangeArrowheads="1"/>
                        </wps:cNvSpPr>
                        <wps:spPr bwMode="auto">
                          <a:xfrm>
                            <a:off x="4278" y="11331"/>
                            <a:ext cx="2248" cy="888"/>
                          </a:xfrm>
                          <a:prstGeom prst="bevel">
                            <a:avLst>
                              <a:gd name="adj" fmla="val 12500"/>
                            </a:avLst>
                          </a:prstGeom>
                          <a:solidFill>
                            <a:srgbClr val="FFFFFF"/>
                          </a:solidFill>
                          <a:ln w="9525">
                            <a:solidFill>
                              <a:srgbClr val="000000"/>
                            </a:solidFill>
                            <a:miter lim="800000"/>
                            <a:headEnd/>
                            <a:tailEnd/>
                          </a:ln>
                        </wps:spPr>
                        <wps:txbx>
                          <w:txbxContent>
                            <w:p w:rsidR="002F078D" w:rsidRPr="00824337" w:rsidRDefault="002F078D" w:rsidP="004C367F">
                              <w:pPr>
                                <w:rPr>
                                  <w:lang w:val="bg-BG"/>
                                </w:rPr>
                              </w:pPr>
                              <w:r>
                                <w:rPr>
                                  <w:lang w:val="bg-BG"/>
                                </w:rPr>
                                <w:t>Поддържан резерват Борака</w:t>
                              </w:r>
                            </w:p>
                          </w:txbxContent>
                        </wps:txbx>
                        <wps:bodyPr rot="0" vert="horz" wrap="square" lIns="91440" tIns="45720" rIns="91440" bIns="45720" anchor="t" anchorCtr="0" upright="1">
                          <a:noAutofit/>
                        </wps:bodyPr>
                      </wps:wsp>
                      <wpg:grpSp>
                        <wpg:cNvPr id="30" name="Group 26"/>
                        <wpg:cNvGrpSpPr>
                          <a:grpSpLocks/>
                        </wpg:cNvGrpSpPr>
                        <wpg:grpSpPr bwMode="auto">
                          <a:xfrm>
                            <a:off x="5114" y="9811"/>
                            <a:ext cx="148" cy="511"/>
                            <a:chOff x="5114" y="9811"/>
                            <a:chExt cx="241" cy="511"/>
                          </a:xfrm>
                        </wpg:grpSpPr>
                        <wps:wsp>
                          <wps:cNvPr id="31" name="AutoShape 27"/>
                          <wps:cNvCnPr>
                            <a:cxnSpLocks noChangeShapeType="1"/>
                          </wps:cNvCnPr>
                          <wps:spPr bwMode="auto">
                            <a:xfrm>
                              <a:off x="5114" y="9838"/>
                              <a:ext cx="0"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8"/>
                          <wps:cNvCnPr>
                            <a:cxnSpLocks noChangeShapeType="1"/>
                          </wps:cNvCnPr>
                          <wps:spPr bwMode="auto">
                            <a:xfrm flipV="1">
                              <a:off x="5354" y="9811"/>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3" name="Group 29"/>
                        <wpg:cNvGrpSpPr>
                          <a:grpSpLocks/>
                        </wpg:cNvGrpSpPr>
                        <wpg:grpSpPr bwMode="auto">
                          <a:xfrm>
                            <a:off x="3470" y="10430"/>
                            <a:ext cx="808" cy="148"/>
                            <a:chOff x="3470" y="10430"/>
                            <a:chExt cx="808" cy="148"/>
                          </a:xfrm>
                        </wpg:grpSpPr>
                        <wps:wsp>
                          <wps:cNvPr id="34" name="AutoShape 30"/>
                          <wps:cNvCnPr>
                            <a:cxnSpLocks noChangeShapeType="1"/>
                          </wps:cNvCnPr>
                          <wps:spPr bwMode="auto">
                            <a:xfrm>
                              <a:off x="3498" y="10430"/>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1"/>
                          <wps:cNvCnPr>
                            <a:cxnSpLocks noChangeShapeType="1"/>
                          </wps:cNvCnPr>
                          <wps:spPr bwMode="auto">
                            <a:xfrm flipH="1">
                              <a:off x="3470" y="10577"/>
                              <a:ext cx="8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6" name="Group 32"/>
                        <wpg:cNvGrpSpPr>
                          <a:grpSpLocks/>
                        </wpg:cNvGrpSpPr>
                        <wpg:grpSpPr bwMode="auto">
                          <a:xfrm>
                            <a:off x="6281" y="10429"/>
                            <a:ext cx="808" cy="148"/>
                            <a:chOff x="3470" y="10430"/>
                            <a:chExt cx="808" cy="148"/>
                          </a:xfrm>
                        </wpg:grpSpPr>
                        <wps:wsp>
                          <wps:cNvPr id="37" name="AutoShape 33"/>
                          <wps:cNvCnPr>
                            <a:cxnSpLocks noChangeShapeType="1"/>
                          </wps:cNvCnPr>
                          <wps:spPr bwMode="auto">
                            <a:xfrm>
                              <a:off x="3498" y="10430"/>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4"/>
                          <wps:cNvCnPr>
                            <a:cxnSpLocks noChangeShapeType="1"/>
                          </wps:cNvCnPr>
                          <wps:spPr bwMode="auto">
                            <a:xfrm flipH="1">
                              <a:off x="3470" y="10577"/>
                              <a:ext cx="8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9" name="Group 35"/>
                        <wpg:cNvGrpSpPr>
                          <a:grpSpLocks/>
                        </wpg:cNvGrpSpPr>
                        <wpg:grpSpPr bwMode="auto">
                          <a:xfrm flipH="1">
                            <a:off x="5190" y="10820"/>
                            <a:ext cx="180" cy="511"/>
                            <a:chOff x="5114" y="9811"/>
                            <a:chExt cx="241" cy="511"/>
                          </a:xfrm>
                        </wpg:grpSpPr>
                        <wps:wsp>
                          <wps:cNvPr id="40" name="AutoShape 36"/>
                          <wps:cNvCnPr>
                            <a:cxnSpLocks noChangeShapeType="1"/>
                          </wps:cNvCnPr>
                          <wps:spPr bwMode="auto">
                            <a:xfrm>
                              <a:off x="5114" y="9838"/>
                              <a:ext cx="0"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37"/>
                          <wps:cNvCnPr>
                            <a:cxnSpLocks noChangeShapeType="1"/>
                          </wps:cNvCnPr>
                          <wps:spPr bwMode="auto">
                            <a:xfrm flipV="1">
                              <a:off x="5354" y="9811"/>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4" o:spid="_x0000_s1062" style="position:absolute;left:0;text-align:left;margin-left:57.9pt;margin-top:548.7pt;width:505pt;height:145.3pt;z-index:251659264" coordorigin="1578,9313" coordsize="7475,2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">
                <v:rect id="Rectangle 21" o:spid="_x0000_s1063" style="position:absolute;left:1578;top:10255;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2F078D" w:rsidRPr="0051629E" w:rsidRDefault="002F078D" w:rsidP="004C367F">
                        <w:pPr>
                          <w:rPr>
                            <w:lang w:val="bg-BG"/>
                          </w:rPr>
                        </w:pPr>
                        <w:r>
                          <w:rPr>
                            <w:lang w:val="bg-BG"/>
                          </w:rPr>
                          <w:t>Община Мин. бани</w:t>
                        </w:r>
                      </w:p>
                    </w:txbxContent>
                  </v:textbox>
                </v:rect>
                <v:rect id="Rectangle 22" o:spid="_x0000_s1064" style="position:absolute;left:7249;top:10255;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2F078D" w:rsidRPr="0051629E" w:rsidRDefault="002F078D" w:rsidP="004C367F">
                        <w:pPr>
                          <w:rPr>
                            <w:lang w:val="bg-BG"/>
                          </w:rPr>
                        </w:pPr>
                        <w:r>
                          <w:rPr>
                            <w:lang w:val="bg-BG"/>
                          </w:rPr>
                          <w:t>ТП ДГС - Хасково</w:t>
                        </w:r>
                      </w:p>
                    </w:txbxContent>
                  </v:textbox>
                </v:rect>
                <v:rect id="Rectangle 23" o:spid="_x0000_s1065" style="position:absolute;left:4477;top:9313;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2F078D" w:rsidRPr="0051629E" w:rsidRDefault="002F078D" w:rsidP="004C367F">
                        <w:pPr>
                          <w:rPr>
                            <w:lang w:val="bg-BG"/>
                          </w:rPr>
                        </w:pPr>
                        <w:r>
                          <w:rPr>
                            <w:lang w:val="bg-BG"/>
                          </w:rPr>
                          <w:t>МОСВ</w:t>
                        </w:r>
                      </w:p>
                    </w:txbxContent>
                  </v:textbox>
                </v:rect>
                <v:rect id="Rectangle 24" o:spid="_x0000_s1066" style="position:absolute;left:4477;top:10322;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2F078D" w:rsidRPr="0051629E" w:rsidRDefault="002F078D" w:rsidP="004C367F">
                        <w:pPr>
                          <w:rPr>
                            <w:lang w:val="bg-BG"/>
                          </w:rPr>
                        </w:pPr>
                        <w:r>
                          <w:rPr>
                            <w:lang w:val="bg-BG"/>
                          </w:rPr>
                          <w:t>РИОСВ-Хасково</w:t>
                        </w:r>
                      </w:p>
                    </w:txbxContent>
                  </v:textbox>
                </v:rect>
                <v:shape id="AutoShape 25" o:spid="_x0000_s1067" type="#_x0000_t84" style="position:absolute;left:4278;top:11331;width:2248;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mVcIA&#10;AADbAAAADwAAAGRycy9kb3ducmV2LnhtbESPQWsCMRSE74X+h/AK3mpWQWtXo4gieJOu0vMjee5u&#10;u3lZkriu/nojFHocZuYbZrHqbSM68qF2rGA0zEAQa2dqLhWcjrv3GYgQkQ02jknBjQKslq8vC8yN&#10;u/IXdUUsRYJwyFFBFWObSxl0RRbD0LXEyTs7bzEm6UtpPF4T3DZynGVTabHmtFBhS5uK9G9xsQpq&#10;7cuDlm768YP3yX1bdKP990GpwVu/noOI1Mf/8F97bxSMP+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KZVwgAAANsAAAAPAAAAAAAAAAAAAAAAAJgCAABkcnMvZG93&#10;bnJldi54bWxQSwUGAAAAAAQABAD1AAAAhwMAAAAA&#10;">
                  <v:textbox>
                    <w:txbxContent>
                      <w:p w:rsidR="002F078D" w:rsidRPr="00824337" w:rsidRDefault="002F078D" w:rsidP="004C367F">
                        <w:pPr>
                          <w:rPr>
                            <w:lang w:val="bg-BG"/>
                          </w:rPr>
                        </w:pPr>
                        <w:r>
                          <w:rPr>
                            <w:lang w:val="bg-BG"/>
                          </w:rPr>
                          <w:t>Поддържан резерват Борака</w:t>
                        </w:r>
                      </w:p>
                    </w:txbxContent>
                  </v:textbox>
                </v:shape>
                <v:group id="Group 26" o:spid="_x0000_s1068" style="position:absolute;left:5114;top:9811;width:148;height:511" coordorigin="5114,9811" coordsize="24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27" o:spid="_x0000_s1069" type="#_x0000_t32" style="position:absolute;left:5114;top:9838;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8" o:spid="_x0000_s1070" type="#_x0000_t32" style="position:absolute;left:5354;top:9811;width:1;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group>
                <v:group id="Group 29" o:spid="_x0000_s1071" style="position:absolute;left:3470;top:10430;width:808;height:148" coordorigin="3470,10430" coordsize="808,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30" o:spid="_x0000_s1072" type="#_x0000_t32" style="position:absolute;left:3498;top:1043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1" o:spid="_x0000_s1073" type="#_x0000_t32" style="position:absolute;left:3470;top:10577;width:80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group>
                <v:group id="Group 32" o:spid="_x0000_s1074" style="position:absolute;left:6281;top:10429;width:808;height:148" coordorigin="3470,10430" coordsize="808,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AutoShape 33" o:spid="_x0000_s1075" type="#_x0000_t32" style="position:absolute;left:3498;top:1043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34" o:spid="_x0000_s1076" type="#_x0000_t32" style="position:absolute;left:3470;top:10577;width:80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group>
                <v:group id="Group 35" o:spid="_x0000_s1077" style="position:absolute;left:5190;top:10820;width:180;height:511;flip:x" coordorigin="5114,9811" coordsize="24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VTzcIAAADbAAAADwAAAGRycy9kb3ducmV2LnhtbESPQWvCQBSE7wX/w/KE&#10;3upGG4pGVxFBkeKlqYrHR/aZLGbfhuyq6b93BaHHYWa+YWaLztbiRq03jhUMBwkI4sJpw6WC/e/6&#10;YwzCB2SNtWNS8EceFvPe2wwz7e78Q7c8lCJC2GeooAqhyaT0RUUW/cA1xNE7u9ZiiLItpW7xHuG2&#10;lqMk+ZIWDceFChtaVVRc8qtVcFialNLj6XuXFERbLU+b3KRKvfe75RREoC78h1/trVbwOYH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VlU83CAAAA2wAAAA8A&#10;AAAAAAAAAAAAAAAAqgIAAGRycy9kb3ducmV2LnhtbFBLBQYAAAAABAAEAPoAAACZAwAAAAA=&#10;">
                  <v:shape id="AutoShape 36" o:spid="_x0000_s1078" type="#_x0000_t32" style="position:absolute;left:5114;top:9838;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37" o:spid="_x0000_s1079" type="#_x0000_t32" style="position:absolute;left:5354;top:9811;width:1;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group>
              </v:group>
            </w:pict>
          </mc:Fallback>
        </mc:AlternateContent>
      </w:r>
      <w:r>
        <w:rPr>
          <w:noProof/>
          <w:lang w:val="bg-BG" w:eastAsia="bg-BG"/>
        </w:rPr>
        <mc:AlternateContent>
          <mc:Choice Requires="wpg">
            <w:drawing>
              <wp:anchor distT="0" distB="0" distL="114300" distR="114300" simplePos="0" relativeHeight="251658240" behindDoc="0" locked="0" layoutInCell="1" allowOverlap="1" wp14:anchorId="03B0B26E" wp14:editId="2CB9E7AD">
                <wp:simplePos x="0" y="0"/>
                <wp:positionH relativeFrom="column">
                  <wp:posOffset>735330</wp:posOffset>
                </wp:positionH>
                <wp:positionV relativeFrom="paragraph">
                  <wp:posOffset>6968490</wp:posOffset>
                </wp:positionV>
                <wp:extent cx="6413500" cy="1845310"/>
                <wp:effectExtent l="9525" t="6350" r="6350"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845310"/>
                          <a:chOff x="1578" y="9313"/>
                          <a:chExt cx="7475" cy="2906"/>
                        </a:xfrm>
                      </wpg:grpSpPr>
                      <wps:wsp>
                        <wps:cNvPr id="5" name="Rectangle 3"/>
                        <wps:cNvSpPr>
                          <a:spLocks noChangeArrowheads="1"/>
                        </wps:cNvSpPr>
                        <wps:spPr bwMode="auto">
                          <a:xfrm>
                            <a:off x="1578" y="10255"/>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Община Мин. бани</w:t>
                              </w:r>
                            </w:p>
                          </w:txbxContent>
                        </wps:txbx>
                        <wps:bodyPr rot="0" vert="horz" wrap="square" lIns="91440" tIns="45720" rIns="91440" bIns="45720" anchor="t" anchorCtr="0" upright="1">
                          <a:noAutofit/>
                        </wps:bodyPr>
                      </wps:wsp>
                      <wps:wsp>
                        <wps:cNvPr id="8" name="Rectangle 4"/>
                        <wps:cNvSpPr>
                          <a:spLocks noChangeArrowheads="1"/>
                        </wps:cNvSpPr>
                        <wps:spPr bwMode="auto">
                          <a:xfrm>
                            <a:off x="7249" y="10255"/>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ТП ДГС - Хасково</w:t>
                              </w:r>
                            </w:p>
                          </w:txbxContent>
                        </wps:txbx>
                        <wps:bodyPr rot="0" vert="horz" wrap="square" lIns="91440" tIns="45720" rIns="91440" bIns="45720" anchor="t" anchorCtr="0" upright="1">
                          <a:noAutofit/>
                        </wps:bodyPr>
                      </wps:wsp>
                      <wps:wsp>
                        <wps:cNvPr id="9" name="Rectangle 5"/>
                        <wps:cNvSpPr>
                          <a:spLocks noChangeArrowheads="1"/>
                        </wps:cNvSpPr>
                        <wps:spPr bwMode="auto">
                          <a:xfrm>
                            <a:off x="4477" y="9313"/>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МОСВ</w:t>
                              </w:r>
                            </w:p>
                          </w:txbxContent>
                        </wps:txbx>
                        <wps:bodyPr rot="0" vert="horz" wrap="square" lIns="91440" tIns="45720" rIns="91440" bIns="45720" anchor="t" anchorCtr="0" upright="1">
                          <a:noAutofit/>
                        </wps:bodyPr>
                      </wps:wsp>
                      <wps:wsp>
                        <wps:cNvPr id="10" name="Rectangle 6"/>
                        <wps:cNvSpPr>
                          <a:spLocks noChangeArrowheads="1"/>
                        </wps:cNvSpPr>
                        <wps:spPr bwMode="auto">
                          <a:xfrm>
                            <a:off x="4477" y="10322"/>
                            <a:ext cx="1804" cy="498"/>
                          </a:xfrm>
                          <a:prstGeom prst="rect">
                            <a:avLst/>
                          </a:prstGeom>
                          <a:solidFill>
                            <a:srgbClr val="FFFFFF"/>
                          </a:solidFill>
                          <a:ln w="9525">
                            <a:solidFill>
                              <a:srgbClr val="000000"/>
                            </a:solidFill>
                            <a:miter lim="800000"/>
                            <a:headEnd/>
                            <a:tailEnd/>
                          </a:ln>
                        </wps:spPr>
                        <wps:txbx>
                          <w:txbxContent>
                            <w:p w:rsidR="002F078D" w:rsidRPr="0051629E" w:rsidRDefault="002F078D" w:rsidP="004C367F">
                              <w:pPr>
                                <w:rPr>
                                  <w:lang w:val="bg-BG"/>
                                </w:rPr>
                              </w:pPr>
                              <w:r>
                                <w:rPr>
                                  <w:lang w:val="bg-BG"/>
                                </w:rPr>
                                <w:t>РИОСВ-Хасково</w:t>
                              </w:r>
                            </w:p>
                          </w:txbxContent>
                        </wps:txbx>
                        <wps:bodyPr rot="0" vert="horz" wrap="square" lIns="91440" tIns="45720" rIns="91440" bIns="45720" anchor="t" anchorCtr="0" upright="1">
                          <a:noAutofit/>
                        </wps:bodyPr>
                      </wps:wsp>
                      <wps:wsp>
                        <wps:cNvPr id="11" name="AutoShape 7"/>
                        <wps:cNvSpPr>
                          <a:spLocks noChangeArrowheads="1"/>
                        </wps:cNvSpPr>
                        <wps:spPr bwMode="auto">
                          <a:xfrm>
                            <a:off x="4278" y="11331"/>
                            <a:ext cx="2248" cy="888"/>
                          </a:xfrm>
                          <a:prstGeom prst="bevel">
                            <a:avLst>
                              <a:gd name="adj" fmla="val 12500"/>
                            </a:avLst>
                          </a:prstGeom>
                          <a:solidFill>
                            <a:srgbClr val="FFFFFF"/>
                          </a:solidFill>
                          <a:ln w="9525">
                            <a:solidFill>
                              <a:srgbClr val="000000"/>
                            </a:solidFill>
                            <a:miter lim="800000"/>
                            <a:headEnd/>
                            <a:tailEnd/>
                          </a:ln>
                        </wps:spPr>
                        <wps:txbx>
                          <w:txbxContent>
                            <w:p w:rsidR="002F078D" w:rsidRPr="00824337" w:rsidRDefault="002F078D" w:rsidP="004C367F">
                              <w:pPr>
                                <w:rPr>
                                  <w:lang w:val="bg-BG"/>
                                </w:rPr>
                              </w:pPr>
                              <w:r>
                                <w:rPr>
                                  <w:lang w:val="bg-BG"/>
                                </w:rPr>
                                <w:t>Поддържан резерват Борака</w:t>
                              </w:r>
                            </w:p>
                          </w:txbxContent>
                        </wps:txbx>
                        <wps:bodyPr rot="0" vert="horz" wrap="square" lIns="91440" tIns="45720" rIns="91440" bIns="45720" anchor="t" anchorCtr="0" upright="1">
                          <a:noAutofit/>
                        </wps:bodyPr>
                      </wps:wsp>
                      <wpg:grpSp>
                        <wpg:cNvPr id="12" name="Group 8"/>
                        <wpg:cNvGrpSpPr>
                          <a:grpSpLocks/>
                        </wpg:cNvGrpSpPr>
                        <wpg:grpSpPr bwMode="auto">
                          <a:xfrm>
                            <a:off x="5114" y="9811"/>
                            <a:ext cx="148" cy="511"/>
                            <a:chOff x="5114" y="9811"/>
                            <a:chExt cx="241" cy="511"/>
                          </a:xfrm>
                        </wpg:grpSpPr>
                        <wps:wsp>
                          <wps:cNvPr id="13" name="AutoShape 9"/>
                          <wps:cNvCnPr>
                            <a:cxnSpLocks noChangeShapeType="1"/>
                          </wps:cNvCnPr>
                          <wps:spPr bwMode="auto">
                            <a:xfrm>
                              <a:off x="5114" y="9838"/>
                              <a:ext cx="0"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0"/>
                          <wps:cNvCnPr>
                            <a:cxnSpLocks noChangeShapeType="1"/>
                          </wps:cNvCnPr>
                          <wps:spPr bwMode="auto">
                            <a:xfrm flipV="1">
                              <a:off x="5354" y="9811"/>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5" name="Group 11"/>
                        <wpg:cNvGrpSpPr>
                          <a:grpSpLocks/>
                        </wpg:cNvGrpSpPr>
                        <wpg:grpSpPr bwMode="auto">
                          <a:xfrm>
                            <a:off x="3470" y="10430"/>
                            <a:ext cx="808" cy="148"/>
                            <a:chOff x="3470" y="10430"/>
                            <a:chExt cx="808" cy="148"/>
                          </a:xfrm>
                        </wpg:grpSpPr>
                        <wps:wsp>
                          <wps:cNvPr id="16" name="AutoShape 12"/>
                          <wps:cNvCnPr>
                            <a:cxnSpLocks noChangeShapeType="1"/>
                          </wps:cNvCnPr>
                          <wps:spPr bwMode="auto">
                            <a:xfrm>
                              <a:off x="3498" y="10430"/>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3"/>
                          <wps:cNvCnPr>
                            <a:cxnSpLocks noChangeShapeType="1"/>
                          </wps:cNvCnPr>
                          <wps:spPr bwMode="auto">
                            <a:xfrm flipH="1">
                              <a:off x="3470" y="10577"/>
                              <a:ext cx="8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8" name="Group 14"/>
                        <wpg:cNvGrpSpPr>
                          <a:grpSpLocks/>
                        </wpg:cNvGrpSpPr>
                        <wpg:grpSpPr bwMode="auto">
                          <a:xfrm>
                            <a:off x="6281" y="10429"/>
                            <a:ext cx="808" cy="148"/>
                            <a:chOff x="3470" y="10430"/>
                            <a:chExt cx="808" cy="148"/>
                          </a:xfrm>
                        </wpg:grpSpPr>
                        <wps:wsp>
                          <wps:cNvPr id="19" name="AutoShape 15"/>
                          <wps:cNvCnPr>
                            <a:cxnSpLocks noChangeShapeType="1"/>
                          </wps:cNvCnPr>
                          <wps:spPr bwMode="auto">
                            <a:xfrm>
                              <a:off x="3498" y="10430"/>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6"/>
                          <wps:cNvCnPr>
                            <a:cxnSpLocks noChangeShapeType="1"/>
                          </wps:cNvCnPr>
                          <wps:spPr bwMode="auto">
                            <a:xfrm flipH="1">
                              <a:off x="3470" y="10577"/>
                              <a:ext cx="8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1" name="Group 17"/>
                        <wpg:cNvGrpSpPr>
                          <a:grpSpLocks/>
                        </wpg:cNvGrpSpPr>
                        <wpg:grpSpPr bwMode="auto">
                          <a:xfrm flipH="1">
                            <a:off x="5190" y="10820"/>
                            <a:ext cx="180" cy="511"/>
                            <a:chOff x="5114" y="9811"/>
                            <a:chExt cx="241" cy="511"/>
                          </a:xfrm>
                        </wpg:grpSpPr>
                        <wps:wsp>
                          <wps:cNvPr id="22" name="AutoShape 18"/>
                          <wps:cNvCnPr>
                            <a:cxnSpLocks noChangeShapeType="1"/>
                          </wps:cNvCnPr>
                          <wps:spPr bwMode="auto">
                            <a:xfrm>
                              <a:off x="5114" y="9838"/>
                              <a:ext cx="0" cy="4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flipV="1">
                              <a:off x="5354" y="9811"/>
                              <a:ext cx="1"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 o:spid="_x0000_s1080" style="position:absolute;left:0;text-align:left;margin-left:57.9pt;margin-top:548.7pt;width:505pt;height:145.3pt;z-index:251658240" coordorigin="1578,9313" coordsize="7475,2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">
                <v:rect id="Rectangle 3" o:spid="_x0000_s1081" style="position:absolute;left:1578;top:10255;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F078D" w:rsidRPr="0051629E" w:rsidRDefault="002F078D" w:rsidP="004C367F">
                        <w:pPr>
                          <w:rPr>
                            <w:lang w:val="bg-BG"/>
                          </w:rPr>
                        </w:pPr>
                        <w:r>
                          <w:rPr>
                            <w:lang w:val="bg-BG"/>
                          </w:rPr>
                          <w:t>Община Мин. бани</w:t>
                        </w:r>
                      </w:p>
                    </w:txbxContent>
                  </v:textbox>
                </v:rect>
                <v:rect id="Rectangle 4" o:spid="_x0000_s1082" style="position:absolute;left:7249;top:10255;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2F078D" w:rsidRPr="0051629E" w:rsidRDefault="002F078D" w:rsidP="004C367F">
                        <w:pPr>
                          <w:rPr>
                            <w:lang w:val="bg-BG"/>
                          </w:rPr>
                        </w:pPr>
                        <w:r>
                          <w:rPr>
                            <w:lang w:val="bg-BG"/>
                          </w:rPr>
                          <w:t>ТП ДГС - Хасково</w:t>
                        </w:r>
                      </w:p>
                    </w:txbxContent>
                  </v:textbox>
                </v:rect>
                <v:rect id="Rectangle 5" o:spid="_x0000_s1083" style="position:absolute;left:4477;top:9313;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F078D" w:rsidRPr="0051629E" w:rsidRDefault="002F078D" w:rsidP="004C367F">
                        <w:pPr>
                          <w:rPr>
                            <w:lang w:val="bg-BG"/>
                          </w:rPr>
                        </w:pPr>
                        <w:r>
                          <w:rPr>
                            <w:lang w:val="bg-BG"/>
                          </w:rPr>
                          <w:t>МОСВ</w:t>
                        </w:r>
                      </w:p>
                    </w:txbxContent>
                  </v:textbox>
                </v:rect>
                <v:rect id="Rectangle 6" o:spid="_x0000_s1084" style="position:absolute;left:4477;top:10322;width:1804;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F078D" w:rsidRPr="0051629E" w:rsidRDefault="002F078D" w:rsidP="004C367F">
                        <w:pPr>
                          <w:rPr>
                            <w:lang w:val="bg-BG"/>
                          </w:rPr>
                        </w:pPr>
                        <w:r>
                          <w:rPr>
                            <w:lang w:val="bg-BG"/>
                          </w:rPr>
                          <w:t>РИОСВ-Хасково</w:t>
                        </w:r>
                      </w:p>
                    </w:txbxContent>
                  </v:textbox>
                </v:rect>
                <v:shape id="AutoShape 7" o:spid="_x0000_s1085" type="#_x0000_t84" style="position:absolute;left:4278;top:11331;width:2248;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g7sAA&#10;AADbAAAADwAAAGRycy9kb3ducmV2LnhtbERP32vCMBB+H/g/hBN8m2kHOqlGEcfAN7ETn4/kbKvN&#10;pSRZ7fzrF2Gwt/v4ft5qM9hW9ORD41hBPs1AEGtnGq4UnL4+XxcgQkQ22DomBT8UYLMevaywMO7O&#10;R+rLWIkUwqFABXWMXSFl0DVZDFPXESfu4rzFmKCvpPF4T+G2lW9ZNpcWG04NNXa0q0nfym+roNG+&#10;Omjp5u9XfMweH2Wf788HpSbjYbsEEWmI/+I/996k+Tk8f0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5g7sAAAADbAAAADwAAAAAAAAAAAAAAAACYAgAAZHJzL2Rvd25y&#10;ZXYueG1sUEsFBgAAAAAEAAQA9QAAAIUDAAAAAA==&#10;">
                  <v:textbox>
                    <w:txbxContent>
                      <w:p w:rsidR="002F078D" w:rsidRPr="00824337" w:rsidRDefault="002F078D" w:rsidP="004C367F">
                        <w:pPr>
                          <w:rPr>
                            <w:lang w:val="bg-BG"/>
                          </w:rPr>
                        </w:pPr>
                        <w:r>
                          <w:rPr>
                            <w:lang w:val="bg-BG"/>
                          </w:rPr>
                          <w:t>Поддържан резерват Борака</w:t>
                        </w:r>
                      </w:p>
                    </w:txbxContent>
                  </v:textbox>
                </v:shape>
                <v:group id="Group 8" o:spid="_x0000_s1086" style="position:absolute;left:5114;top:9811;width:148;height:511" coordorigin="5114,9811" coordsize="24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9" o:spid="_x0000_s1087" type="#_x0000_t32" style="position:absolute;left:5114;top:9838;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0" o:spid="_x0000_s1088" type="#_x0000_t32" style="position:absolute;left:5354;top:9811;width:1;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group>
                <v:group id="Group 11" o:spid="_x0000_s1089" style="position:absolute;left:3470;top:10430;width:808;height:148" coordorigin="3470,10430" coordsize="808,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2" o:spid="_x0000_s1090" type="#_x0000_t32" style="position:absolute;left:3498;top:1043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3" o:spid="_x0000_s1091" type="#_x0000_t32" style="position:absolute;left:3470;top:10577;width:80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group>
                <v:group id="Group 14" o:spid="_x0000_s1092" style="position:absolute;left:6281;top:10429;width:808;height:148" coordorigin="3470,10430" coordsize="808,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15" o:spid="_x0000_s1093" type="#_x0000_t32" style="position:absolute;left:3498;top:10430;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6" o:spid="_x0000_s1094" type="#_x0000_t32" style="position:absolute;left:3470;top:10577;width:808;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group>
                <v:group id="Group 17" o:spid="_x0000_s1095" style="position:absolute;left:5190;top:10820;width:180;height:511;flip:x" coordorigin="5114,9811" coordsize="24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7srJFsEAAADbAAAADwAA&#10;AAAAAAAAAAAAAACqAgAAZHJzL2Rvd25yZXYueG1sUEsFBgAAAAAEAAQA+gAAAJgDAAAAAA==&#10;">
                  <v:shape id="AutoShape 18" o:spid="_x0000_s1096" type="#_x0000_t32" style="position:absolute;left:5114;top:9838;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9" o:spid="_x0000_s1097" type="#_x0000_t32" style="position:absolute;left:5354;top:9811;width:1;height:4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group>
              </v:group>
            </w:pict>
          </mc:Fallback>
        </mc:AlternateContent>
      </w:r>
    </w:p>
    <w:p w:rsidR="00771E39" w:rsidRDefault="00771E39" w:rsidP="00771E39">
      <w:pPr>
        <w:pStyle w:val="Default"/>
        <w:spacing w:after="240"/>
        <w:jc w:val="both"/>
        <w:rPr>
          <w:lang w:val="bg-BG"/>
        </w:rPr>
      </w:pPr>
    </w:p>
    <w:p w:rsidR="00771E39" w:rsidRDefault="00771E39" w:rsidP="00771E39">
      <w:pPr>
        <w:pStyle w:val="Default"/>
        <w:spacing w:after="240"/>
        <w:jc w:val="both"/>
        <w:rPr>
          <w:lang w:val="bg-BG"/>
        </w:rPr>
      </w:pPr>
    </w:p>
    <w:p w:rsidR="00771E39" w:rsidRPr="001E7845" w:rsidRDefault="00771E39" w:rsidP="00771E39">
      <w:pPr>
        <w:pStyle w:val="Default"/>
        <w:spacing w:after="240"/>
        <w:rPr>
          <w:b/>
          <w:sz w:val="20"/>
          <w:szCs w:val="20"/>
          <w:lang w:val="bg-BG"/>
        </w:rPr>
      </w:pPr>
      <w:r w:rsidRPr="001E7845">
        <w:rPr>
          <w:b/>
          <w:sz w:val="20"/>
          <w:szCs w:val="20"/>
          <w:lang w:val="bg-BG"/>
        </w:rPr>
        <w:t>Фигура 1.5.1.1. Диаграма на управление</w:t>
      </w:r>
      <w:r>
        <w:rPr>
          <w:b/>
          <w:sz w:val="20"/>
          <w:szCs w:val="20"/>
          <w:lang w:val="bg-BG"/>
        </w:rPr>
        <w:t>то на поддържан резерват „Чамлъка</w:t>
      </w:r>
      <w:r w:rsidRPr="001E7845">
        <w:rPr>
          <w:b/>
          <w:sz w:val="20"/>
          <w:szCs w:val="20"/>
          <w:lang w:val="bg-BG"/>
        </w:rPr>
        <w:t>”</w:t>
      </w:r>
    </w:p>
    <w:p w:rsidR="00FE1173" w:rsidRPr="001A3C9C" w:rsidRDefault="00FE1173" w:rsidP="001E44B9">
      <w:pPr>
        <w:pStyle w:val="Default"/>
        <w:spacing w:after="120" w:line="276" w:lineRule="auto"/>
        <w:jc w:val="both"/>
        <w:outlineLvl w:val="2"/>
        <w:rPr>
          <w:b/>
          <w:lang w:val="bg-BG"/>
        </w:rPr>
      </w:pPr>
      <w:bookmarkStart w:id="87" w:name="_Toc407675358"/>
      <w:bookmarkStart w:id="88" w:name="_Toc412986645"/>
      <w:bookmarkStart w:id="89" w:name="_Toc428968140"/>
      <w:r w:rsidRPr="001A3C9C">
        <w:rPr>
          <w:b/>
          <w:lang w:val="bg-BG"/>
        </w:rPr>
        <w:t>1.5.2. Персонал-функции</w:t>
      </w:r>
      <w:bookmarkEnd w:id="87"/>
      <w:bookmarkEnd w:id="88"/>
      <w:bookmarkEnd w:id="89"/>
      <w:r w:rsidRPr="001A3C9C">
        <w:rPr>
          <w:b/>
          <w:lang w:val="bg-BG"/>
        </w:rPr>
        <w:t xml:space="preserve"> </w:t>
      </w:r>
    </w:p>
    <w:p w:rsidR="0000345A" w:rsidRPr="001A3C9C" w:rsidRDefault="0000345A" w:rsidP="001E44B9">
      <w:pPr>
        <w:pStyle w:val="Default"/>
        <w:spacing w:after="120"/>
        <w:jc w:val="both"/>
        <w:rPr>
          <w:lang w:val="bg-BG"/>
        </w:rPr>
      </w:pPr>
      <w:r w:rsidRPr="001A3C9C">
        <w:rPr>
          <w:lang w:val="bg-BG"/>
        </w:rPr>
        <w:t xml:space="preserve">При провеждане на своята дейност РИОСВ-Хасково има регулиращи, контролни и информационни функции, произтичащи от законовите и подзаконови нормативни актове. </w:t>
      </w:r>
      <w:r w:rsidRPr="001A3C9C">
        <w:rPr>
          <w:lang w:val="bg-BG"/>
        </w:rPr>
        <w:lastRenderedPageBreak/>
        <w:t>Задълженията и компетенциите на регионалните инспекции, както и организационната структура са регламентирани в Правилника за устройството и дейността на РИОСВ.</w:t>
      </w:r>
    </w:p>
    <w:p w:rsidR="0000345A" w:rsidRPr="001A3C9C" w:rsidRDefault="001A3C9C" w:rsidP="001E44B9">
      <w:pPr>
        <w:pStyle w:val="Default"/>
        <w:spacing w:after="120"/>
        <w:jc w:val="both"/>
        <w:rPr>
          <w:lang w:val="bg-BG"/>
        </w:rPr>
      </w:pPr>
      <w:r w:rsidRPr="001A3C9C">
        <w:rPr>
          <w:lang w:val="bg-BG"/>
        </w:rPr>
        <w:t>Структурата</w:t>
      </w:r>
      <w:r w:rsidR="0000345A" w:rsidRPr="001A3C9C">
        <w:rPr>
          <w:lang w:val="bg-BG"/>
        </w:rPr>
        <w:t xml:space="preserve"> на РИОСВ-Хасково е следната:</w:t>
      </w:r>
    </w:p>
    <w:p w:rsidR="0000345A" w:rsidRPr="001A3C9C" w:rsidRDefault="0000345A" w:rsidP="001E44B9">
      <w:pPr>
        <w:pStyle w:val="NormalWeb"/>
        <w:spacing w:before="0" w:beforeAutospacing="0" w:after="120" w:afterAutospacing="0"/>
        <w:jc w:val="both"/>
        <w:rPr>
          <w:rStyle w:val="Strong"/>
        </w:rPr>
      </w:pPr>
      <w:r w:rsidRPr="001A3C9C">
        <w:rPr>
          <w:rStyle w:val="Strong"/>
        </w:rPr>
        <w:t>Директор</w:t>
      </w:r>
    </w:p>
    <w:p w:rsidR="0000345A" w:rsidRPr="001A3C9C" w:rsidRDefault="003603BE" w:rsidP="001E44B9">
      <w:pPr>
        <w:pStyle w:val="NormalWeb"/>
        <w:spacing w:before="0" w:beforeAutospacing="0" w:after="120" w:afterAutospacing="0"/>
        <w:jc w:val="both"/>
      </w:pPr>
      <w:r w:rsidRPr="001A3C9C">
        <w:rPr>
          <w:rStyle w:val="Strong"/>
        </w:rPr>
        <w:t xml:space="preserve">Дирекция </w:t>
      </w:r>
      <w:r w:rsidR="0000345A" w:rsidRPr="001A3C9C">
        <w:rPr>
          <w:rStyle w:val="Strong"/>
        </w:rPr>
        <w:t>«Административни, финансови и правни дейности» </w:t>
      </w:r>
    </w:p>
    <w:p w:rsidR="0000345A" w:rsidRPr="001A3C9C" w:rsidRDefault="003603BE" w:rsidP="001E44B9">
      <w:pPr>
        <w:pStyle w:val="NormalWeb"/>
        <w:spacing w:before="0" w:beforeAutospacing="0" w:after="120" w:afterAutospacing="0"/>
        <w:jc w:val="both"/>
      </w:pPr>
      <w:r w:rsidRPr="001A3C9C">
        <w:rPr>
          <w:rStyle w:val="Strong"/>
        </w:rPr>
        <w:t xml:space="preserve">Дирекция </w:t>
      </w:r>
      <w:r w:rsidR="0000345A" w:rsidRPr="001A3C9C">
        <w:rPr>
          <w:rStyle w:val="Strong"/>
        </w:rPr>
        <w:t>«Контрол на околната среда»</w:t>
      </w:r>
    </w:p>
    <w:p w:rsidR="0000345A" w:rsidRPr="001A3C9C" w:rsidRDefault="0000345A" w:rsidP="00AD2B64">
      <w:pPr>
        <w:pStyle w:val="NormalWeb"/>
        <w:numPr>
          <w:ilvl w:val="0"/>
          <w:numId w:val="4"/>
        </w:numPr>
        <w:spacing w:before="0" w:beforeAutospacing="0" w:after="0" w:afterAutospacing="0"/>
        <w:jc w:val="both"/>
      </w:pPr>
      <w:r w:rsidRPr="001A3C9C">
        <w:t>Направление «Опазване чистотата на атмосферния въздух и вредни физични фактори»</w:t>
      </w:r>
    </w:p>
    <w:p w:rsidR="0000345A" w:rsidRPr="001A3C9C" w:rsidRDefault="0000345A" w:rsidP="00AD2B64">
      <w:pPr>
        <w:pStyle w:val="NormalWeb"/>
        <w:numPr>
          <w:ilvl w:val="0"/>
          <w:numId w:val="4"/>
        </w:numPr>
        <w:spacing w:before="0" w:beforeAutospacing="0" w:after="0" w:afterAutospacing="0"/>
        <w:jc w:val="both"/>
      </w:pPr>
      <w:r w:rsidRPr="001A3C9C">
        <w:t>Направление «Опазване на водите»</w:t>
      </w:r>
    </w:p>
    <w:p w:rsidR="0000345A" w:rsidRPr="001A3C9C" w:rsidRDefault="0000345A" w:rsidP="00AD2B64">
      <w:pPr>
        <w:pStyle w:val="NormalWeb"/>
        <w:numPr>
          <w:ilvl w:val="0"/>
          <w:numId w:val="4"/>
        </w:numPr>
        <w:spacing w:before="0" w:beforeAutospacing="0" w:after="0" w:afterAutospacing="0"/>
        <w:jc w:val="both"/>
      </w:pPr>
      <w:r w:rsidRPr="001A3C9C">
        <w:t>Направление «Управление на отпадъците и опазване на почвите»</w:t>
      </w:r>
    </w:p>
    <w:p w:rsidR="0000345A" w:rsidRPr="001A3C9C" w:rsidRDefault="0000345A" w:rsidP="00AD2B64">
      <w:pPr>
        <w:pStyle w:val="NormalWeb"/>
        <w:numPr>
          <w:ilvl w:val="0"/>
          <w:numId w:val="4"/>
        </w:numPr>
        <w:spacing w:before="0" w:beforeAutospacing="0" w:after="0" w:afterAutospacing="0"/>
        <w:jc w:val="both"/>
      </w:pPr>
      <w:r w:rsidRPr="001A3C9C">
        <w:t>Направление «Комплексно предотвратяване и контрол на замърсяването, екологична отговорност и доброволни ангажименти»</w:t>
      </w:r>
    </w:p>
    <w:p w:rsidR="0000345A" w:rsidRPr="001A3C9C" w:rsidRDefault="0000345A" w:rsidP="00AD2B64">
      <w:pPr>
        <w:pStyle w:val="NormalWeb"/>
        <w:numPr>
          <w:ilvl w:val="0"/>
          <w:numId w:val="4"/>
        </w:numPr>
        <w:spacing w:before="0" w:beforeAutospacing="0" w:after="120" w:afterAutospacing="0"/>
        <w:jc w:val="both"/>
      </w:pPr>
      <w:r w:rsidRPr="001A3C9C">
        <w:t>Направление «Опасни химични вещества и контрол на риска от големи аварии и опасни химични вещества»</w:t>
      </w:r>
    </w:p>
    <w:p w:rsidR="0000345A" w:rsidRPr="001A3C9C" w:rsidRDefault="0000345A" w:rsidP="001E44B9">
      <w:pPr>
        <w:pStyle w:val="NormalWeb"/>
        <w:spacing w:before="0" w:beforeAutospacing="0" w:after="120" w:afterAutospacing="0"/>
        <w:jc w:val="both"/>
      </w:pPr>
      <w:r w:rsidRPr="001A3C9C">
        <w:rPr>
          <w:rStyle w:val="Strong"/>
        </w:rPr>
        <w:t>Дирекция «Превантивна дейност»</w:t>
      </w:r>
    </w:p>
    <w:p w:rsidR="0000345A" w:rsidRPr="001A3C9C" w:rsidRDefault="0000345A" w:rsidP="00AD2B64">
      <w:pPr>
        <w:pStyle w:val="NormalWeb"/>
        <w:numPr>
          <w:ilvl w:val="0"/>
          <w:numId w:val="5"/>
        </w:numPr>
        <w:spacing w:before="0" w:beforeAutospacing="0" w:after="0" w:afterAutospacing="0"/>
        <w:jc w:val="both"/>
      </w:pPr>
      <w:r w:rsidRPr="001A3C9C">
        <w:t>Направление «Екологична оценка и оценка на въздействието на околната среда»</w:t>
      </w:r>
    </w:p>
    <w:p w:rsidR="0000345A" w:rsidRPr="001A3C9C" w:rsidRDefault="0000345A" w:rsidP="00AD2B64">
      <w:pPr>
        <w:pStyle w:val="NormalWeb"/>
        <w:numPr>
          <w:ilvl w:val="0"/>
          <w:numId w:val="5"/>
        </w:numPr>
        <w:spacing w:before="0" w:beforeAutospacing="0" w:after="0" w:afterAutospacing="0"/>
        <w:jc w:val="both"/>
      </w:pPr>
      <w:r w:rsidRPr="001A3C9C">
        <w:t>Направление «Биологично разнообразие, защитени територии и зони»</w:t>
      </w:r>
    </w:p>
    <w:p w:rsidR="0000345A" w:rsidRPr="001A3C9C" w:rsidRDefault="0000345A" w:rsidP="00AD2B64">
      <w:pPr>
        <w:pStyle w:val="NormalWeb"/>
        <w:numPr>
          <w:ilvl w:val="0"/>
          <w:numId w:val="5"/>
        </w:numPr>
        <w:spacing w:before="0" w:beforeAutospacing="0" w:after="120" w:afterAutospacing="0"/>
        <w:jc w:val="both"/>
      </w:pPr>
      <w:r w:rsidRPr="001A3C9C">
        <w:t>Направление «Специализирани регистри»</w:t>
      </w:r>
    </w:p>
    <w:p w:rsidR="0000345A" w:rsidRPr="001A3C9C" w:rsidRDefault="0000345A" w:rsidP="001E44B9">
      <w:pPr>
        <w:pStyle w:val="Default"/>
        <w:spacing w:after="120"/>
        <w:jc w:val="both"/>
        <w:rPr>
          <w:lang w:val="bg-BG"/>
        </w:rPr>
      </w:pPr>
      <w:r w:rsidRPr="001A3C9C">
        <w:rPr>
          <w:lang w:val="bg-BG"/>
        </w:rPr>
        <w:t>Необходимо е обособяването на самостоятелна единица, в рамките на РИОСВ-Хасково, която да е отговорна и да извършва управлението на защитените територии в рамките на правомощията на РИОСВ-Хасково. Също така от съществено значение за опазване на резервата е назнач</w:t>
      </w:r>
      <w:r w:rsidR="001A3C9C">
        <w:rPr>
          <w:lang w:val="bg-BG"/>
        </w:rPr>
        <w:t>ав</w:t>
      </w:r>
      <w:r w:rsidRPr="001A3C9C">
        <w:rPr>
          <w:lang w:val="bg-BG"/>
        </w:rPr>
        <w:t xml:space="preserve">ането на екип за охрана, с цел да се избегнат рисковете от бракониерство. </w:t>
      </w:r>
    </w:p>
    <w:p w:rsidR="0000345A" w:rsidRPr="001A3C9C" w:rsidRDefault="0000345A" w:rsidP="001E44B9">
      <w:pPr>
        <w:pStyle w:val="Default"/>
        <w:spacing w:after="120"/>
        <w:jc w:val="both"/>
        <w:rPr>
          <w:lang w:val="bg-BG"/>
        </w:rPr>
      </w:pPr>
      <w:r w:rsidRPr="001A3C9C">
        <w:rPr>
          <w:lang w:val="bg-BG"/>
        </w:rPr>
        <w:t xml:space="preserve">Предвид целите на защитените територии, в т.ч. и </w:t>
      </w:r>
      <w:r w:rsidR="002544D2">
        <w:rPr>
          <w:lang w:val="bg-BG"/>
        </w:rPr>
        <w:t>поддържан резерват „Чамлъка</w:t>
      </w:r>
      <w:r w:rsidRPr="001A3C9C">
        <w:rPr>
          <w:lang w:val="bg-BG"/>
        </w:rPr>
        <w:t>“, е необходимо обособяването на структурна единица от поне 2 експерта, които да отговарят за планирането на</w:t>
      </w:r>
      <w:r w:rsidRPr="007E016B">
        <w:t xml:space="preserve"> </w:t>
      </w:r>
      <w:r w:rsidRPr="001A3C9C">
        <w:rPr>
          <w:lang w:val="bg-BG"/>
        </w:rPr>
        <w:t>дейностите в ЗТ, изпълнението на ПУ, тяхната охрана</w:t>
      </w:r>
      <w:r w:rsidR="00186AA1">
        <w:rPr>
          <w:lang w:val="bg-BG"/>
        </w:rPr>
        <w:t xml:space="preserve"> и насърчаване на</w:t>
      </w:r>
      <w:r w:rsidRPr="001A3C9C">
        <w:rPr>
          <w:lang w:val="bg-BG"/>
        </w:rPr>
        <w:t xml:space="preserve"> научни</w:t>
      </w:r>
      <w:r w:rsidR="00186AA1">
        <w:rPr>
          <w:lang w:val="bg-BG"/>
        </w:rPr>
        <w:t xml:space="preserve"> и образователни</w:t>
      </w:r>
      <w:r w:rsidRPr="001A3C9C">
        <w:rPr>
          <w:lang w:val="bg-BG"/>
        </w:rPr>
        <w:t xml:space="preserve"> дейности.</w:t>
      </w:r>
    </w:p>
    <w:p w:rsidR="004D1004" w:rsidRPr="001A3C9C" w:rsidRDefault="004D1004" w:rsidP="001E44B9">
      <w:pPr>
        <w:pStyle w:val="Default"/>
        <w:spacing w:after="120"/>
        <w:jc w:val="both"/>
        <w:rPr>
          <w:lang w:val="bg-BG"/>
        </w:rPr>
      </w:pPr>
      <w:r w:rsidRPr="001A3C9C">
        <w:rPr>
          <w:lang w:val="bg-BG"/>
        </w:rPr>
        <w:t xml:space="preserve">Съгласно разпоредбите на чл. 67 (2) от ЗЗТ, регионалните органи на министерство на околната среда и водите организират и осъществяват охраната на защитените територии – изключително държавна собственост в своите райони. Те организират подвижна паркова охрана и контролни пунктове </w:t>
      </w:r>
    </w:p>
    <w:p w:rsidR="004D1004" w:rsidRPr="001A3C9C" w:rsidRDefault="004D1004" w:rsidP="001E44B9">
      <w:pPr>
        <w:pStyle w:val="Default"/>
        <w:spacing w:after="120"/>
        <w:jc w:val="both"/>
        <w:rPr>
          <w:lang w:val="bg-BG"/>
        </w:rPr>
      </w:pPr>
      <w:r w:rsidRPr="001A3C9C">
        <w:rPr>
          <w:lang w:val="bg-BG"/>
        </w:rPr>
        <w:t>Съгласно чл. 68 от ЗЗТ, защитените територии-изключителна държавна собственост, се разделят на охранителни участъци с площ до 1 500 ха</w:t>
      </w:r>
    </w:p>
    <w:p w:rsidR="004D1004" w:rsidRPr="001A3C9C" w:rsidRDefault="004D1004" w:rsidP="001E44B9">
      <w:pPr>
        <w:pStyle w:val="Default"/>
        <w:spacing w:after="120"/>
        <w:jc w:val="both"/>
        <w:rPr>
          <w:lang w:val="bg-BG"/>
        </w:rPr>
      </w:pPr>
      <w:r w:rsidRPr="001A3C9C">
        <w:rPr>
          <w:lang w:val="bg-BG"/>
        </w:rPr>
        <w:t>Съгласно разпоредбите на чл.69 (1) от ЗЗТ, охраната в защитените територии – изключително държавна собственост, се осъществява от паркова охрана.</w:t>
      </w:r>
    </w:p>
    <w:p w:rsidR="004D1004" w:rsidRPr="001A3C9C" w:rsidRDefault="004D1004" w:rsidP="001E44B9">
      <w:pPr>
        <w:pStyle w:val="Default"/>
        <w:spacing w:after="120"/>
        <w:jc w:val="both"/>
        <w:rPr>
          <w:lang w:val="bg-BG"/>
        </w:rPr>
      </w:pPr>
      <w:r w:rsidRPr="001A3C9C">
        <w:rPr>
          <w:lang w:val="bg-BG"/>
        </w:rPr>
        <w:t>(3) Всеки служител от парковата охрана отговаря за определения му охранителен участък, носи униформено облекло с отличителни знаци и огнестрелно оръжие.</w:t>
      </w:r>
    </w:p>
    <w:p w:rsidR="004D1004" w:rsidRPr="001A3C9C" w:rsidRDefault="004D1004" w:rsidP="001E44B9">
      <w:pPr>
        <w:pStyle w:val="Default"/>
        <w:spacing w:after="120"/>
        <w:jc w:val="both"/>
        <w:rPr>
          <w:lang w:val="bg-BG"/>
        </w:rPr>
      </w:pPr>
      <w:r w:rsidRPr="001A3C9C">
        <w:rPr>
          <w:lang w:val="bg-BG"/>
        </w:rPr>
        <w:t>Съгласно разпоредбите на чл. 70 (1) от ЗЗТ, служителите от парковата охрана в поверените им райони:</w:t>
      </w:r>
    </w:p>
    <w:p w:rsidR="004D1004" w:rsidRPr="001A3C9C" w:rsidRDefault="004D1004" w:rsidP="001E44B9">
      <w:pPr>
        <w:pStyle w:val="Default"/>
        <w:jc w:val="both"/>
        <w:rPr>
          <w:lang w:val="bg-BG"/>
        </w:rPr>
      </w:pPr>
      <w:r w:rsidRPr="001A3C9C">
        <w:rPr>
          <w:lang w:val="bg-BG"/>
        </w:rPr>
        <w:t>1. Охраняват горите, земите и водните площи от незаконни ползвания и дейности;</w:t>
      </w:r>
    </w:p>
    <w:p w:rsidR="004D1004" w:rsidRPr="001A3C9C" w:rsidRDefault="004D1004" w:rsidP="001E44B9">
      <w:pPr>
        <w:pStyle w:val="Default"/>
        <w:jc w:val="both"/>
        <w:rPr>
          <w:lang w:val="bg-BG"/>
        </w:rPr>
      </w:pPr>
      <w:r w:rsidRPr="001A3C9C">
        <w:rPr>
          <w:lang w:val="bg-BG"/>
        </w:rPr>
        <w:t>2. Следят за спазването на режима в защитените територии, определен със заповедта за обявяване и с плана за управление;</w:t>
      </w:r>
    </w:p>
    <w:p w:rsidR="004D1004" w:rsidRPr="001A3C9C" w:rsidRDefault="004D1004" w:rsidP="001E44B9">
      <w:pPr>
        <w:pStyle w:val="Default"/>
        <w:jc w:val="both"/>
        <w:rPr>
          <w:lang w:val="bg-BG"/>
        </w:rPr>
      </w:pPr>
      <w:r w:rsidRPr="001A3C9C">
        <w:rPr>
          <w:lang w:val="bg-BG"/>
        </w:rPr>
        <w:t>3. Проверяват всички документи, разрешаващи ползвания, дейности и движение в защитената територия;</w:t>
      </w:r>
    </w:p>
    <w:p w:rsidR="004D1004" w:rsidRPr="001A3C9C" w:rsidRDefault="004D1004" w:rsidP="001E44B9">
      <w:pPr>
        <w:pStyle w:val="Default"/>
        <w:jc w:val="both"/>
        <w:rPr>
          <w:lang w:val="bg-BG"/>
        </w:rPr>
      </w:pPr>
      <w:r w:rsidRPr="001A3C9C">
        <w:rPr>
          <w:lang w:val="bg-BG"/>
        </w:rPr>
        <w:t>4. Следят за спазване на противопожарните изисквания, като при пожар участват в потушаването му;</w:t>
      </w:r>
    </w:p>
    <w:p w:rsidR="004D1004" w:rsidRPr="001A3C9C" w:rsidRDefault="004D1004" w:rsidP="001E44B9">
      <w:pPr>
        <w:pStyle w:val="Default"/>
        <w:jc w:val="both"/>
        <w:rPr>
          <w:lang w:val="bg-BG"/>
        </w:rPr>
      </w:pPr>
      <w:r w:rsidRPr="001A3C9C">
        <w:rPr>
          <w:lang w:val="bg-BG"/>
        </w:rPr>
        <w:t>5. Следят за опазването на водите и терените от замърсяване с битови, промишлени и други отпадъци;</w:t>
      </w:r>
    </w:p>
    <w:p w:rsidR="004D1004" w:rsidRPr="001A3C9C" w:rsidRDefault="004D1004" w:rsidP="001E44B9">
      <w:pPr>
        <w:pStyle w:val="Default"/>
        <w:jc w:val="both"/>
        <w:rPr>
          <w:lang w:val="bg-BG"/>
        </w:rPr>
      </w:pPr>
      <w:r w:rsidRPr="001A3C9C">
        <w:rPr>
          <w:lang w:val="bg-BG"/>
        </w:rPr>
        <w:t>6. Следят за състоянието на горите и при нужда уведомяват директора на регионалния орган на Министерство на околната среда и водите;</w:t>
      </w:r>
    </w:p>
    <w:p w:rsidR="004D1004" w:rsidRPr="001A3C9C" w:rsidRDefault="004D1004" w:rsidP="001E44B9">
      <w:pPr>
        <w:pStyle w:val="Default"/>
        <w:jc w:val="both"/>
        <w:rPr>
          <w:lang w:val="bg-BG"/>
        </w:rPr>
      </w:pPr>
      <w:r w:rsidRPr="001A3C9C">
        <w:rPr>
          <w:lang w:val="bg-BG"/>
        </w:rPr>
        <w:t>7. Опазват флората и фауната;</w:t>
      </w:r>
    </w:p>
    <w:p w:rsidR="004D1004" w:rsidRPr="001A3C9C" w:rsidRDefault="004D1004" w:rsidP="001E44B9">
      <w:pPr>
        <w:pStyle w:val="Default"/>
        <w:jc w:val="both"/>
        <w:rPr>
          <w:lang w:val="bg-BG"/>
        </w:rPr>
      </w:pPr>
      <w:r w:rsidRPr="001A3C9C">
        <w:rPr>
          <w:lang w:val="bg-BG"/>
        </w:rPr>
        <w:lastRenderedPageBreak/>
        <w:t>8. Съпровождат посетителски групи, предоставят информация и оказват съдействие на посетителите;</w:t>
      </w:r>
    </w:p>
    <w:p w:rsidR="004D1004" w:rsidRPr="001A3C9C" w:rsidRDefault="004D1004" w:rsidP="001E44B9">
      <w:pPr>
        <w:pStyle w:val="Default"/>
        <w:jc w:val="both"/>
        <w:rPr>
          <w:lang w:val="bg-BG"/>
        </w:rPr>
      </w:pPr>
      <w:r w:rsidRPr="001A3C9C">
        <w:rPr>
          <w:lang w:val="bg-BG"/>
        </w:rPr>
        <w:t>9. Поддържат връзка и взаимодействие с противопожарната охрана и Министерство на вътрешните работи;</w:t>
      </w:r>
    </w:p>
    <w:p w:rsidR="004D1004" w:rsidRPr="001A3C9C" w:rsidRDefault="004D1004" w:rsidP="001E44B9">
      <w:pPr>
        <w:pStyle w:val="Default"/>
        <w:jc w:val="both"/>
        <w:rPr>
          <w:lang w:val="bg-BG"/>
        </w:rPr>
      </w:pPr>
      <w:r w:rsidRPr="001A3C9C">
        <w:rPr>
          <w:lang w:val="bg-BG"/>
        </w:rPr>
        <w:t>10. Участват при изпълнението на дейности, свързани с възстановяването на животински и растителни видове, на техните местообитания, както и на забележителни обекти на неживата природа;</w:t>
      </w:r>
    </w:p>
    <w:p w:rsidR="004D1004" w:rsidRPr="001A3C9C" w:rsidRDefault="004D1004" w:rsidP="001E44B9">
      <w:pPr>
        <w:pStyle w:val="Default"/>
        <w:jc w:val="both"/>
        <w:rPr>
          <w:lang w:val="bg-BG"/>
        </w:rPr>
      </w:pPr>
      <w:r w:rsidRPr="001A3C9C">
        <w:rPr>
          <w:lang w:val="bg-BG"/>
        </w:rPr>
        <w:t>11. Извършват дейности, свързани с мониторинга върху качествата на компонентите на околната среда;</w:t>
      </w:r>
    </w:p>
    <w:p w:rsidR="004D1004" w:rsidRPr="001A3C9C" w:rsidRDefault="004D1004" w:rsidP="001E44B9">
      <w:pPr>
        <w:pStyle w:val="Default"/>
        <w:jc w:val="both"/>
        <w:rPr>
          <w:lang w:val="bg-BG"/>
        </w:rPr>
      </w:pPr>
      <w:r w:rsidRPr="001A3C9C">
        <w:rPr>
          <w:lang w:val="bg-BG"/>
        </w:rPr>
        <w:t>12. Съставят актове за констатирани нарушения;</w:t>
      </w:r>
    </w:p>
    <w:p w:rsidR="004D1004" w:rsidRPr="001A3C9C" w:rsidRDefault="004D1004" w:rsidP="001E44B9">
      <w:pPr>
        <w:pStyle w:val="Default"/>
        <w:spacing w:after="120"/>
        <w:jc w:val="both"/>
        <w:rPr>
          <w:lang w:val="bg-BG"/>
        </w:rPr>
      </w:pPr>
      <w:r w:rsidRPr="001A3C9C">
        <w:rPr>
          <w:lang w:val="bg-BG"/>
        </w:rPr>
        <w:t>13.Задържат вещите предмет на нарушение, както и вещите, които са послужили за неговото извършване</w:t>
      </w:r>
    </w:p>
    <w:p w:rsidR="004D1004" w:rsidRPr="001A3C9C" w:rsidRDefault="004D1004" w:rsidP="001E44B9">
      <w:pPr>
        <w:pStyle w:val="Default"/>
        <w:spacing w:after="120"/>
        <w:jc w:val="both"/>
        <w:rPr>
          <w:lang w:val="bg-BG"/>
        </w:rPr>
      </w:pPr>
      <w:r w:rsidRPr="001A3C9C">
        <w:rPr>
          <w:lang w:val="bg-BG"/>
        </w:rPr>
        <w:t>(2) Служителите по ал.</w:t>
      </w:r>
      <w:r w:rsidR="005F7081">
        <w:rPr>
          <w:lang w:val="bg-BG"/>
        </w:rPr>
        <w:t xml:space="preserve"> </w:t>
      </w:r>
      <w:r w:rsidRPr="001A3C9C">
        <w:rPr>
          <w:lang w:val="bg-BG"/>
        </w:rPr>
        <w:t xml:space="preserve">1 могат да спират и проверяват превозните средства, транспортиращи дървени материали, горски и земеделски продукти и други в защитената територия, в прилежащите населени места и техните землища. </w:t>
      </w:r>
    </w:p>
    <w:p w:rsidR="00FE1173" w:rsidRPr="001A3C9C" w:rsidRDefault="00FE1173" w:rsidP="001E44B9">
      <w:pPr>
        <w:pStyle w:val="Default"/>
        <w:spacing w:before="240" w:after="120"/>
        <w:jc w:val="both"/>
        <w:outlineLvl w:val="2"/>
        <w:rPr>
          <w:b/>
          <w:lang w:val="bg-BG"/>
        </w:rPr>
      </w:pPr>
      <w:bookmarkStart w:id="90" w:name="_Toc407675359"/>
      <w:bookmarkStart w:id="91" w:name="_Toc412986646"/>
      <w:bookmarkStart w:id="92" w:name="_Toc428968141"/>
      <w:r w:rsidRPr="001A3C9C">
        <w:rPr>
          <w:b/>
          <w:lang w:val="bg-BG"/>
        </w:rPr>
        <w:t>1.5.3. Материално-техническо обезпечаване</w:t>
      </w:r>
      <w:bookmarkEnd w:id="90"/>
      <w:bookmarkEnd w:id="91"/>
      <w:bookmarkEnd w:id="92"/>
      <w:r w:rsidRPr="001A3C9C">
        <w:rPr>
          <w:b/>
          <w:lang w:val="bg-BG"/>
        </w:rPr>
        <w:t xml:space="preserve"> </w:t>
      </w:r>
    </w:p>
    <w:p w:rsidR="00797CB2" w:rsidRPr="001A3C9C" w:rsidRDefault="00797CB2" w:rsidP="001E44B9">
      <w:pPr>
        <w:pStyle w:val="Default"/>
        <w:spacing w:after="120"/>
        <w:jc w:val="both"/>
        <w:rPr>
          <w:lang w:val="bg-BG"/>
        </w:rPr>
      </w:pPr>
      <w:r w:rsidRPr="001A3C9C">
        <w:rPr>
          <w:b/>
          <w:lang w:val="bg-BG"/>
        </w:rPr>
        <w:t>Сграден фонд</w:t>
      </w:r>
      <w:r w:rsidRPr="001A3C9C">
        <w:rPr>
          <w:lang w:val="bg-BG"/>
        </w:rPr>
        <w:t>. За управлениет</w:t>
      </w:r>
      <w:r w:rsidR="007E016B" w:rsidRPr="001A3C9C">
        <w:rPr>
          <w:lang w:val="bg-BG"/>
        </w:rPr>
        <w:t>о на поддържан резерват „Чамлъка</w:t>
      </w:r>
      <w:r w:rsidRPr="001A3C9C">
        <w:rPr>
          <w:lang w:val="bg-BG"/>
        </w:rPr>
        <w:t>“ няма самостоятелна сграда. Единствено в сградата на РИОСВ-Хасково в град Хасково са ситуирани работните места на служителите, свързани с резервата.</w:t>
      </w:r>
    </w:p>
    <w:p w:rsidR="00797CB2" w:rsidRPr="007E016B" w:rsidRDefault="00797CB2" w:rsidP="001E44B9">
      <w:pPr>
        <w:spacing w:after="120"/>
        <w:ind w:right="-1"/>
        <w:jc w:val="both"/>
        <w:rPr>
          <w:rFonts w:ascii="Times New Roman" w:hAnsi="Times New Roman"/>
          <w:color w:val="000000"/>
          <w:sz w:val="24"/>
          <w:szCs w:val="24"/>
          <w:lang w:val="bg-BG"/>
        </w:rPr>
      </w:pPr>
      <w:r w:rsidRPr="001A3C9C">
        <w:rPr>
          <w:rFonts w:ascii="Times New Roman" w:hAnsi="Times New Roman"/>
          <w:b/>
          <w:color w:val="000000"/>
          <w:sz w:val="24"/>
          <w:szCs w:val="24"/>
          <w:lang w:val="bg-BG"/>
        </w:rPr>
        <w:t>Офис оборудване</w:t>
      </w:r>
      <w:r w:rsidRPr="001A3C9C">
        <w:rPr>
          <w:rFonts w:ascii="Times New Roman" w:hAnsi="Times New Roman"/>
          <w:color w:val="000000"/>
          <w:sz w:val="24"/>
          <w:szCs w:val="24"/>
          <w:lang w:val="bg-BG"/>
        </w:rPr>
        <w:t>. За управлението на резервата няма изрично закупено офис оборудване. Експертите по защитени територии ползват четири броя стационарни компютъра на работните си места съответния офис пакет и софтуерен продукт CADIS. Експертите ползват Мултифункционално устройство (принтер, копир и скенер) и 1 бр. лаптоп, закупени със средства предоставени по проект по проект „Реализиране на дейности по опазване, поддържане и възстановяване на местообитания и популации на видове на територията на резерват „Вълчи дол”</w:t>
      </w:r>
      <w:r w:rsidRPr="007E016B">
        <w:rPr>
          <w:rFonts w:ascii="Times New Roman" w:hAnsi="Times New Roman"/>
          <w:color w:val="000000"/>
          <w:sz w:val="24"/>
          <w:szCs w:val="24"/>
          <w:lang w:val="bg-BG"/>
        </w:rPr>
        <w:t xml:space="preserve"> и поддържани резервати „Женда”, „Борака”, „Боровец” и „Чамлъка” на РИОСВ- Хасково, по ос 3 на ОПОС, заповед за безвъзмездна финансо</w:t>
      </w:r>
      <w:r w:rsidR="00BA7B1C">
        <w:rPr>
          <w:rFonts w:ascii="Times New Roman" w:hAnsi="Times New Roman"/>
          <w:color w:val="000000"/>
          <w:sz w:val="24"/>
          <w:szCs w:val="24"/>
          <w:lang w:val="bg-BG"/>
        </w:rPr>
        <w:t>ва помощ № РД-491/21.06.2012г. на Министъра на околната среда и водите.</w:t>
      </w:r>
    </w:p>
    <w:p w:rsidR="00797CB2" w:rsidRPr="001A3C9C" w:rsidRDefault="00797CB2" w:rsidP="001E44B9">
      <w:pPr>
        <w:pStyle w:val="Default"/>
        <w:spacing w:after="120"/>
        <w:jc w:val="both"/>
        <w:rPr>
          <w:lang w:val="bg-BG"/>
        </w:rPr>
      </w:pPr>
      <w:r w:rsidRPr="001A3C9C">
        <w:rPr>
          <w:b/>
          <w:lang w:val="bg-BG"/>
        </w:rPr>
        <w:t>Транспортни средства</w:t>
      </w:r>
      <w:r w:rsidRPr="001A3C9C">
        <w:rPr>
          <w:lang w:val="bg-BG"/>
        </w:rPr>
        <w:t>. За управлението на резервата няма изрично закупени транспортни средства, а се използват автомобилите за контролната дейност в РИОСВ-Хасково. РИОСВ-Хасково раз</w:t>
      </w:r>
      <w:r w:rsidR="00BA7B1C">
        <w:rPr>
          <w:lang w:val="bg-BG"/>
        </w:rPr>
        <w:t>полага със следните автомобили:</w:t>
      </w:r>
    </w:p>
    <w:p w:rsidR="00797CB2" w:rsidRPr="001A3C9C" w:rsidRDefault="00BA7B1C" w:rsidP="001E44B9">
      <w:pPr>
        <w:pStyle w:val="Default"/>
        <w:ind w:firstLine="357"/>
        <w:jc w:val="both"/>
        <w:rPr>
          <w:sz w:val="23"/>
          <w:szCs w:val="23"/>
          <w:lang w:val="bg-BG"/>
        </w:rPr>
      </w:pPr>
      <w:r>
        <w:rPr>
          <w:sz w:val="23"/>
          <w:szCs w:val="23"/>
          <w:lang w:val="bg-BG"/>
        </w:rPr>
        <w:t>1. Шкода Октавия – 1 брой</w:t>
      </w:r>
    </w:p>
    <w:p w:rsidR="00797CB2" w:rsidRPr="001A3C9C" w:rsidRDefault="00797CB2" w:rsidP="001E44B9">
      <w:pPr>
        <w:pStyle w:val="Default"/>
        <w:ind w:firstLine="357"/>
        <w:jc w:val="both"/>
        <w:rPr>
          <w:sz w:val="23"/>
          <w:szCs w:val="23"/>
          <w:lang w:val="bg-BG"/>
        </w:rPr>
      </w:pPr>
      <w:r w:rsidRPr="001A3C9C">
        <w:rPr>
          <w:sz w:val="23"/>
          <w:szCs w:val="23"/>
          <w:lang w:val="bg-BG"/>
        </w:rPr>
        <w:t xml:space="preserve">2. Лада Нива – 1 брой </w:t>
      </w:r>
    </w:p>
    <w:p w:rsidR="00797CB2" w:rsidRPr="001A3C9C" w:rsidRDefault="00797CB2" w:rsidP="001E44B9">
      <w:pPr>
        <w:pStyle w:val="Default"/>
        <w:ind w:firstLine="357"/>
        <w:jc w:val="both"/>
        <w:rPr>
          <w:sz w:val="23"/>
          <w:szCs w:val="23"/>
          <w:lang w:val="bg-BG"/>
        </w:rPr>
      </w:pPr>
      <w:r w:rsidRPr="001A3C9C">
        <w:rPr>
          <w:sz w:val="23"/>
          <w:szCs w:val="23"/>
          <w:lang w:val="bg-BG"/>
        </w:rPr>
        <w:t xml:space="preserve">3. Great Wall – 1 брой </w:t>
      </w:r>
    </w:p>
    <w:p w:rsidR="00797CB2" w:rsidRPr="001A3C9C" w:rsidRDefault="00797CB2" w:rsidP="001E44B9">
      <w:pPr>
        <w:pStyle w:val="Default"/>
        <w:ind w:firstLine="357"/>
        <w:jc w:val="both"/>
        <w:rPr>
          <w:sz w:val="23"/>
          <w:szCs w:val="23"/>
          <w:lang w:val="bg-BG"/>
        </w:rPr>
      </w:pPr>
      <w:r w:rsidRPr="001A3C9C">
        <w:rPr>
          <w:sz w:val="23"/>
          <w:szCs w:val="23"/>
          <w:lang w:val="bg-BG"/>
        </w:rPr>
        <w:t xml:space="preserve">4. DAEWOO – 1 брой </w:t>
      </w:r>
    </w:p>
    <w:p w:rsidR="00797CB2" w:rsidRPr="001A3C9C" w:rsidRDefault="00797CB2" w:rsidP="001E44B9">
      <w:pPr>
        <w:pStyle w:val="Default"/>
        <w:ind w:firstLine="357"/>
        <w:jc w:val="both"/>
        <w:rPr>
          <w:sz w:val="23"/>
          <w:szCs w:val="23"/>
          <w:lang w:val="bg-BG"/>
        </w:rPr>
      </w:pPr>
      <w:r w:rsidRPr="001A3C9C">
        <w:rPr>
          <w:sz w:val="23"/>
          <w:szCs w:val="23"/>
          <w:lang w:val="bg-BG"/>
        </w:rPr>
        <w:t xml:space="preserve">5. KIA – 1 брой </w:t>
      </w:r>
    </w:p>
    <w:p w:rsidR="00797CB2" w:rsidRPr="001A3C9C" w:rsidRDefault="00797CB2" w:rsidP="001E44B9">
      <w:pPr>
        <w:pStyle w:val="Default"/>
        <w:spacing w:after="120"/>
        <w:ind w:firstLine="360"/>
        <w:jc w:val="both"/>
        <w:rPr>
          <w:sz w:val="23"/>
          <w:szCs w:val="23"/>
          <w:lang w:val="bg-BG"/>
        </w:rPr>
      </w:pPr>
      <w:r w:rsidRPr="001A3C9C">
        <w:rPr>
          <w:sz w:val="23"/>
          <w:szCs w:val="23"/>
          <w:lang w:val="bg-BG"/>
        </w:rPr>
        <w:t>6. Hyundai– 1 брой</w:t>
      </w:r>
    </w:p>
    <w:p w:rsidR="00797CB2" w:rsidRPr="001A3C9C" w:rsidRDefault="00797CB2" w:rsidP="001E44B9">
      <w:pPr>
        <w:pStyle w:val="Default"/>
        <w:spacing w:after="120"/>
        <w:jc w:val="both"/>
        <w:rPr>
          <w:lang w:val="bg-BG"/>
        </w:rPr>
      </w:pPr>
      <w:r w:rsidRPr="001A3C9C">
        <w:rPr>
          <w:b/>
          <w:lang w:val="bg-BG"/>
        </w:rPr>
        <w:t>Комуникационни връзки</w:t>
      </w:r>
      <w:r w:rsidRPr="001A3C9C">
        <w:rPr>
          <w:lang w:val="bg-BG"/>
        </w:rPr>
        <w:t>. За управлението на резервата няма изрично закупени телефонни апарати, както и не е изградена изрично интернет връзка. Експертите по защитени територии ползват стационарен телефон и мобилни телефони. РИОСВ-Хасково има интернет връзка и официална интернет страница. В сградата на РИОСВ-Хасково има и се използва и факс апарат.</w:t>
      </w:r>
    </w:p>
    <w:p w:rsidR="00797CB2" w:rsidRPr="001A3C9C" w:rsidRDefault="00797CB2" w:rsidP="001E44B9">
      <w:pPr>
        <w:pStyle w:val="Default"/>
        <w:spacing w:after="120"/>
        <w:jc w:val="both"/>
        <w:rPr>
          <w:lang w:val="bg-BG"/>
        </w:rPr>
      </w:pPr>
      <w:r w:rsidRPr="001A3C9C">
        <w:rPr>
          <w:b/>
          <w:lang w:val="bg-BG"/>
        </w:rPr>
        <w:t>Оборудване за работа на терен</w:t>
      </w:r>
      <w:r w:rsidRPr="001A3C9C">
        <w:rPr>
          <w:lang w:val="bg-BG"/>
        </w:rPr>
        <w:t>.</w:t>
      </w:r>
    </w:p>
    <w:p w:rsidR="00797CB2" w:rsidRPr="001A3C9C" w:rsidRDefault="00797CB2" w:rsidP="001E44B9">
      <w:pPr>
        <w:spacing w:after="0"/>
        <w:ind w:right="-1"/>
        <w:jc w:val="both"/>
        <w:rPr>
          <w:rFonts w:ascii="Times New Roman" w:hAnsi="Times New Roman"/>
          <w:color w:val="000000"/>
          <w:sz w:val="24"/>
          <w:szCs w:val="24"/>
          <w:lang w:val="bg-BG"/>
        </w:rPr>
      </w:pPr>
      <w:r w:rsidRPr="001A3C9C">
        <w:rPr>
          <w:rFonts w:ascii="Times New Roman" w:hAnsi="Times New Roman"/>
          <w:color w:val="000000"/>
          <w:sz w:val="24"/>
          <w:szCs w:val="24"/>
          <w:lang w:val="bg-BG"/>
        </w:rPr>
        <w:t>1. GPS (2 бр.) – Garmin Oregon и Garmin Dakota, закупени по проект „Реализиране на дейности по опазване, поддържане и възстановяване на местообитания и популации на видове на територията на резерват „Вълчи дол” и поддържани резервати „Женда”, „Борака”, „Боровец” и „Чамлъка” на РИОСВ-Хасково, по ос 3 на ОПОС, заповед за безвъзмездна финансова помощ № РД-491/21.06.201</w:t>
      </w:r>
      <w:r w:rsidR="00BA7B1C">
        <w:rPr>
          <w:rFonts w:ascii="Times New Roman" w:hAnsi="Times New Roman"/>
          <w:color w:val="000000"/>
          <w:sz w:val="24"/>
          <w:szCs w:val="24"/>
          <w:lang w:val="bg-BG"/>
        </w:rPr>
        <w:t>2г. на Министъра на околната среда и водите.</w:t>
      </w:r>
    </w:p>
    <w:p w:rsidR="00797CB2" w:rsidRPr="001A3C9C" w:rsidRDefault="00797CB2" w:rsidP="001E44B9">
      <w:pPr>
        <w:pStyle w:val="Default"/>
        <w:jc w:val="both"/>
        <w:rPr>
          <w:lang w:val="bg-BG"/>
        </w:rPr>
      </w:pPr>
      <w:r w:rsidRPr="001A3C9C">
        <w:rPr>
          <w:lang w:val="bg-BG"/>
        </w:rPr>
        <w:t>2. Фотоапарат Canon 450D – 1 бр., закупен със средства по PHARE</w:t>
      </w:r>
    </w:p>
    <w:p w:rsidR="00797CB2" w:rsidRPr="001A3C9C" w:rsidRDefault="00797CB2" w:rsidP="001E44B9">
      <w:pPr>
        <w:pStyle w:val="Default"/>
        <w:spacing w:after="120"/>
        <w:jc w:val="both"/>
        <w:rPr>
          <w:lang w:val="bg-BG"/>
        </w:rPr>
      </w:pPr>
      <w:r w:rsidRPr="001A3C9C">
        <w:rPr>
          <w:lang w:val="bg-BG"/>
        </w:rPr>
        <w:t>3. Бинокли – 4 бр., закупен със средства по PHARE</w:t>
      </w:r>
    </w:p>
    <w:p w:rsidR="00D81B25" w:rsidRDefault="002E4FE8" w:rsidP="001E44B9">
      <w:pPr>
        <w:pStyle w:val="Default"/>
        <w:spacing w:after="120"/>
        <w:jc w:val="both"/>
        <w:rPr>
          <w:color w:val="000000" w:themeColor="text1"/>
          <w:lang w:val="bg-BG"/>
        </w:rPr>
      </w:pPr>
      <w:r w:rsidRPr="002E4FE8">
        <w:rPr>
          <w:color w:val="000000" w:themeColor="text1"/>
          <w:lang w:val="bg-BG"/>
        </w:rPr>
        <w:t xml:space="preserve">В </w:t>
      </w:r>
      <w:hyperlink r:id="rId21" w:history="1">
        <w:r w:rsidR="001E44B9" w:rsidRPr="005D0A32">
          <w:rPr>
            <w:rStyle w:val="Hyperlink"/>
            <w:lang w:val="bg-BG"/>
          </w:rPr>
          <w:t xml:space="preserve">Приложение </w:t>
        </w:r>
        <w:r w:rsidR="005A403C" w:rsidRPr="005D0A32">
          <w:rPr>
            <w:rStyle w:val="Hyperlink"/>
            <w:lang w:val="bg-BG"/>
          </w:rPr>
          <w:t>2</w:t>
        </w:r>
        <w:r w:rsidRPr="005D0A32">
          <w:rPr>
            <w:rStyle w:val="Hyperlink"/>
            <w:lang w:val="bg-BG"/>
          </w:rPr>
          <w:t>.2</w:t>
        </w:r>
      </w:hyperlink>
      <w:r w:rsidRPr="002E4FE8">
        <w:rPr>
          <w:lang w:val="bg-BG"/>
        </w:rPr>
        <w:t>, е</w:t>
      </w:r>
      <w:r w:rsidR="001E44B9" w:rsidRPr="002E4FE8">
        <w:rPr>
          <w:lang w:val="bg-BG"/>
        </w:rPr>
        <w:t xml:space="preserve"> </w:t>
      </w:r>
      <w:r w:rsidRPr="002E4FE8">
        <w:rPr>
          <w:lang w:val="bg-BG"/>
        </w:rPr>
        <w:t>представен с</w:t>
      </w:r>
      <w:r w:rsidR="001E44B9" w:rsidRPr="002E4FE8">
        <w:rPr>
          <w:color w:val="000000" w:themeColor="text1"/>
          <w:lang w:val="bg-BG"/>
        </w:rPr>
        <w:t>писък на материално-техническото обезпечаване на РИОСВ-Хасково във връзка с управ</w:t>
      </w:r>
      <w:r w:rsidRPr="002E4FE8">
        <w:rPr>
          <w:color w:val="000000" w:themeColor="text1"/>
          <w:lang w:val="bg-BG"/>
        </w:rPr>
        <w:t>лението на поддържан резерват „Чамлъка“.</w:t>
      </w:r>
      <w:r w:rsidR="00D81B25">
        <w:rPr>
          <w:color w:val="000000" w:themeColor="text1"/>
          <w:lang w:val="bg-BG"/>
        </w:rPr>
        <w:br w:type="page"/>
      </w:r>
    </w:p>
    <w:p w:rsidR="00FE1173" w:rsidRPr="001A3C9C" w:rsidRDefault="00FE1173" w:rsidP="001E44B9">
      <w:pPr>
        <w:spacing w:before="240" w:line="276" w:lineRule="auto"/>
        <w:jc w:val="both"/>
        <w:outlineLvl w:val="1"/>
        <w:rPr>
          <w:rFonts w:ascii="Times New Roman" w:hAnsi="Times New Roman" w:cs="Times New Roman"/>
          <w:b/>
          <w:bCs/>
          <w:sz w:val="24"/>
          <w:szCs w:val="24"/>
          <w:lang w:val="bg-BG"/>
        </w:rPr>
      </w:pPr>
      <w:bookmarkStart w:id="93" w:name="_Toc407675360"/>
      <w:bookmarkStart w:id="94" w:name="_Toc412986647"/>
      <w:bookmarkStart w:id="95" w:name="_Toc428968142"/>
      <w:r w:rsidRPr="001A3C9C">
        <w:rPr>
          <w:rFonts w:ascii="Times New Roman" w:hAnsi="Times New Roman" w:cs="Times New Roman"/>
          <w:b/>
          <w:bCs/>
          <w:sz w:val="24"/>
          <w:szCs w:val="24"/>
          <w:lang w:val="bg-BG"/>
        </w:rPr>
        <w:lastRenderedPageBreak/>
        <w:t>1.6. СЪЩЕСТВУВАЩИ ПРОЕКТНИ РАЗРАБОТКИ</w:t>
      </w:r>
      <w:bookmarkEnd w:id="93"/>
      <w:bookmarkEnd w:id="94"/>
      <w:bookmarkEnd w:id="95"/>
    </w:p>
    <w:p w:rsidR="00FE1173" w:rsidRPr="00881A57" w:rsidRDefault="00881A57" w:rsidP="00881A57">
      <w:pPr>
        <w:pStyle w:val="Default"/>
        <w:spacing w:after="240"/>
        <w:jc w:val="both"/>
        <w:outlineLvl w:val="2"/>
        <w:rPr>
          <w:b/>
          <w:color w:val="auto"/>
          <w:lang w:val="bg-BG"/>
        </w:rPr>
      </w:pPr>
      <w:bookmarkStart w:id="96" w:name="_Toc428968143"/>
      <w:r w:rsidRPr="00881A57">
        <w:rPr>
          <w:b/>
          <w:color w:val="auto"/>
          <w:lang w:val="bg-BG"/>
        </w:rPr>
        <w:t>1.6.1. С</w:t>
      </w:r>
      <w:r w:rsidR="00FE1173" w:rsidRPr="00881A57">
        <w:rPr>
          <w:b/>
          <w:color w:val="auto"/>
          <w:lang w:val="bg-BG"/>
        </w:rPr>
        <w:t xml:space="preserve">ъществуващи и в процес на изпълнение програми, планове и проектни разработки за последните 10 години, свързани със строителство, ползване на ресурси и др. дейности на територията на резервата, като: устройствен проект, общински териториално-устройствени </w:t>
      </w:r>
      <w:r w:rsidRPr="00881A57">
        <w:rPr>
          <w:b/>
          <w:color w:val="auto"/>
          <w:lang w:val="bg-BG"/>
        </w:rPr>
        <w:t>планове, и др</w:t>
      </w:r>
      <w:r w:rsidR="00AF082B" w:rsidRPr="00881A57">
        <w:rPr>
          <w:b/>
          <w:color w:val="auto"/>
          <w:lang w:val="bg-BG"/>
        </w:rPr>
        <w:t>.</w:t>
      </w:r>
      <w:bookmarkEnd w:id="96"/>
    </w:p>
    <w:p w:rsidR="00797CB2" w:rsidRPr="001A3C9C" w:rsidRDefault="00F46968" w:rsidP="00934403">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Поддържан резерват „Чамлъка</w:t>
      </w:r>
      <w:r w:rsidR="00797CB2" w:rsidRPr="001A3C9C">
        <w:rPr>
          <w:rFonts w:ascii="Times New Roman" w:eastAsia="Times New Roman" w:hAnsi="Times New Roman"/>
          <w:b/>
          <w:bCs/>
          <w:sz w:val="24"/>
          <w:szCs w:val="24"/>
          <w:lang w:val="bg-BG" w:eastAsia="bg-BG"/>
        </w:rPr>
        <w:t xml:space="preserve">” е предмет на реализация на проект: </w:t>
      </w:r>
      <w:r w:rsidR="00797CB2" w:rsidRPr="001A3C9C">
        <w:rPr>
          <w:rFonts w:ascii="Times New Roman" w:eastAsia="Times New Roman" w:hAnsi="Times New Roman"/>
          <w:b/>
          <w:bCs/>
          <w:i/>
          <w:iCs/>
          <w:sz w:val="24"/>
          <w:szCs w:val="24"/>
          <w:lang w:val="bg-BG" w:eastAsia="bg-BG"/>
        </w:rPr>
        <w:t xml:space="preserve">„Реализиране на дейности по опазване, поддържане и възстановяване на местообитания и популации на видове на територията на резерват „Вълчи дол” и поддържани резервати „Женда”, „Борака”, „Боровец” и „Чамлъка”. </w:t>
      </w:r>
    </w:p>
    <w:p w:rsidR="00797CB2" w:rsidRPr="001A3C9C" w:rsidRDefault="00797CB2" w:rsidP="00934403">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 xml:space="preserve">Бенефициент по проекта: </w:t>
      </w:r>
      <w:r w:rsidRPr="001A3C9C">
        <w:rPr>
          <w:rFonts w:ascii="Times New Roman" w:eastAsia="Times New Roman" w:hAnsi="Times New Roman"/>
          <w:sz w:val="24"/>
          <w:szCs w:val="24"/>
          <w:lang w:val="bg-BG" w:eastAsia="bg-BG"/>
        </w:rPr>
        <w:t>Регионална инспекция по околната среда и водите – гр. Хасково.</w:t>
      </w:r>
    </w:p>
    <w:p w:rsidR="00797CB2" w:rsidRPr="001A3C9C" w:rsidRDefault="00797CB2" w:rsidP="00934403">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 xml:space="preserve">Обща стойност на проекта: </w:t>
      </w:r>
      <w:r w:rsidR="00934403" w:rsidRPr="001A3C9C">
        <w:rPr>
          <w:rFonts w:ascii="Times New Roman" w:eastAsia="Times New Roman" w:hAnsi="Times New Roman"/>
          <w:sz w:val="24"/>
          <w:szCs w:val="24"/>
          <w:lang w:val="bg-BG" w:eastAsia="bg-BG"/>
        </w:rPr>
        <w:t xml:space="preserve">375 490,00 лв., от които 319 </w:t>
      </w:r>
      <w:r w:rsidRPr="001A3C9C">
        <w:rPr>
          <w:rFonts w:ascii="Times New Roman" w:eastAsia="Times New Roman" w:hAnsi="Times New Roman"/>
          <w:sz w:val="24"/>
          <w:szCs w:val="24"/>
          <w:lang w:val="bg-BG" w:eastAsia="bg-BG"/>
        </w:rPr>
        <w:t>166,50 лв. от Европейския ф</w:t>
      </w:r>
      <w:r w:rsidR="00934403" w:rsidRPr="001A3C9C">
        <w:rPr>
          <w:rFonts w:ascii="Times New Roman" w:eastAsia="Times New Roman" w:hAnsi="Times New Roman"/>
          <w:sz w:val="24"/>
          <w:szCs w:val="24"/>
          <w:lang w:val="bg-BG" w:eastAsia="bg-BG"/>
        </w:rPr>
        <w:t xml:space="preserve">онд за регионално развитие и 56 </w:t>
      </w:r>
      <w:r w:rsidRPr="001A3C9C">
        <w:rPr>
          <w:rFonts w:ascii="Times New Roman" w:eastAsia="Times New Roman" w:hAnsi="Times New Roman"/>
          <w:sz w:val="24"/>
          <w:szCs w:val="24"/>
          <w:lang w:val="bg-BG" w:eastAsia="bg-BG"/>
        </w:rPr>
        <w:t>323,50 лв. – национално съфинансиране от държавния бюджет на Република България.</w:t>
      </w:r>
    </w:p>
    <w:p w:rsidR="00797CB2" w:rsidRPr="001A3C9C" w:rsidRDefault="00797CB2" w:rsidP="00934403">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 xml:space="preserve">Цел на проекта: </w:t>
      </w:r>
      <w:r w:rsidRPr="001A3C9C">
        <w:rPr>
          <w:rFonts w:ascii="Times New Roman" w:eastAsia="Times New Roman" w:hAnsi="Times New Roman"/>
          <w:sz w:val="24"/>
          <w:szCs w:val="24"/>
          <w:lang w:val="bg-BG" w:eastAsia="bg-BG"/>
        </w:rPr>
        <w:t>Устойчиво опазване, поддържане и възстановяване на местообитания и популации на видове на територията на резерват „Вълчи дол” и поддържани резервати „Женда”, „Борака”, „Боровец” и „Чамлъка”.</w:t>
      </w:r>
    </w:p>
    <w:p w:rsidR="00797CB2" w:rsidRPr="001A3C9C" w:rsidRDefault="00797CB2" w:rsidP="00934403">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Дейност 1. Поддържащи и възстановителни дейности в гори, земи и водни площи</w:t>
      </w:r>
    </w:p>
    <w:p w:rsidR="00881A57" w:rsidRPr="001E7845" w:rsidRDefault="00881A57" w:rsidP="00881A57">
      <w:pPr>
        <w:spacing w:after="0"/>
        <w:jc w:val="both"/>
        <w:rPr>
          <w:rFonts w:ascii="Times New Roman" w:eastAsia="Times New Roman" w:hAnsi="Times New Roman"/>
          <w:sz w:val="24"/>
          <w:szCs w:val="24"/>
          <w:lang w:val="bg-BG" w:eastAsia="bg-BG"/>
        </w:rPr>
      </w:pPr>
      <w:r w:rsidRPr="001E7845">
        <w:rPr>
          <w:rFonts w:ascii="Times New Roman" w:eastAsia="Times New Roman" w:hAnsi="Times New Roman"/>
          <w:sz w:val="24"/>
          <w:szCs w:val="24"/>
          <w:lang w:val="bg-BG" w:eastAsia="bg-BG"/>
        </w:rPr>
        <w:t>1.2. Възстановяване на местообитания на черен бор (</w:t>
      </w:r>
      <w:r w:rsidRPr="001E7845">
        <w:rPr>
          <w:rFonts w:ascii="Times New Roman" w:eastAsia="Times New Roman" w:hAnsi="Times New Roman"/>
          <w:i/>
          <w:iCs/>
          <w:sz w:val="24"/>
          <w:szCs w:val="24"/>
          <w:lang w:val="bg-BG" w:eastAsia="bg-BG"/>
        </w:rPr>
        <w:t>Pinus nigra</w:t>
      </w:r>
      <w:r w:rsidRPr="001E7845">
        <w:rPr>
          <w:rFonts w:ascii="Times New Roman" w:eastAsia="Times New Roman" w:hAnsi="Times New Roman"/>
          <w:sz w:val="24"/>
          <w:szCs w:val="24"/>
          <w:lang w:val="bg-BG" w:eastAsia="bg-BG"/>
        </w:rPr>
        <w:t xml:space="preserve"> Arnold) в поддържаните резервати („Женда”, „Борака”, „Боровец” и „Чамлъка”), чрез премахване на конкурентни дървесни видове в отделни участъци по цялата им площ;</w:t>
      </w:r>
    </w:p>
    <w:p w:rsidR="00797CB2" w:rsidRPr="001A3C9C" w:rsidRDefault="00797CB2" w:rsidP="00881A57">
      <w:pPr>
        <w:spacing w:before="240" w:after="12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Дейност 2. Посетителска инфраструктура и капитално строителство</w:t>
      </w:r>
    </w:p>
    <w:p w:rsidR="00797CB2" w:rsidRPr="001A3C9C" w:rsidRDefault="00797CB2" w:rsidP="00934403">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sz w:val="24"/>
          <w:szCs w:val="24"/>
          <w:lang w:val="bg-BG" w:eastAsia="bg-BG"/>
        </w:rPr>
        <w:t>2.1 Дейности по подобряване на посетителската инфраструктура - поставяне на информационно-указателни табели на подходите към резерват „Вълчи дол” - 4бр. и поддържаните резервати „Женда”, „Борака”, „Боровец” и „Чамлъка” по 4 бр.;</w:t>
      </w:r>
    </w:p>
    <w:p w:rsidR="00797CB2" w:rsidRPr="001A3C9C" w:rsidRDefault="00797CB2" w:rsidP="00934403">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sz w:val="24"/>
          <w:szCs w:val="24"/>
          <w:lang w:val="bg-BG" w:eastAsia="bg-BG"/>
        </w:rPr>
        <w:t>2.2. Маркиране на границите на резерват „Вълчи дол” и поддържани резервати „Женда”, „Борака”, „Боровец” и „Чамлъка”;</w:t>
      </w:r>
    </w:p>
    <w:p w:rsidR="00797CB2" w:rsidRPr="001A3C9C" w:rsidRDefault="00797CB2" w:rsidP="00934403">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Дейност 3. Интерпретация и образователни програми (различни от задължителната дейност по информация и публичност на проекта)</w:t>
      </w:r>
    </w:p>
    <w:p w:rsidR="00797CB2" w:rsidRPr="001A3C9C" w:rsidRDefault="00797CB2" w:rsidP="00881A57">
      <w:pPr>
        <w:spacing w:after="0"/>
        <w:jc w:val="both"/>
        <w:rPr>
          <w:rFonts w:ascii="Times New Roman" w:eastAsia="Times New Roman" w:hAnsi="Times New Roman"/>
          <w:sz w:val="24"/>
          <w:szCs w:val="24"/>
          <w:lang w:val="bg-BG" w:eastAsia="bg-BG"/>
        </w:rPr>
      </w:pPr>
      <w:r w:rsidRPr="001A3C9C">
        <w:rPr>
          <w:rFonts w:ascii="Times New Roman" w:eastAsia="Times New Roman" w:hAnsi="Times New Roman"/>
          <w:sz w:val="24"/>
          <w:szCs w:val="24"/>
          <w:lang w:val="bg-BG" w:eastAsia="bg-BG"/>
        </w:rPr>
        <w:t>3.1. Образователни дейности с ученици – беседи, презентации, теренни наблюдения;</w:t>
      </w:r>
    </w:p>
    <w:p w:rsidR="00797CB2" w:rsidRPr="001A3C9C" w:rsidRDefault="00797CB2" w:rsidP="00881A57">
      <w:pPr>
        <w:spacing w:after="0"/>
        <w:jc w:val="both"/>
        <w:rPr>
          <w:rFonts w:ascii="Times New Roman" w:eastAsia="Times New Roman" w:hAnsi="Times New Roman"/>
          <w:sz w:val="24"/>
          <w:szCs w:val="24"/>
          <w:lang w:val="bg-BG" w:eastAsia="bg-BG"/>
        </w:rPr>
      </w:pPr>
      <w:r w:rsidRPr="001A3C9C">
        <w:rPr>
          <w:rFonts w:ascii="Times New Roman" w:eastAsia="Times New Roman" w:hAnsi="Times New Roman"/>
          <w:sz w:val="24"/>
          <w:szCs w:val="24"/>
          <w:lang w:val="bg-BG" w:eastAsia="bg-BG"/>
        </w:rPr>
        <w:t>3.2. Дейности за информационно обе</w:t>
      </w:r>
      <w:r w:rsidR="00881A57">
        <w:rPr>
          <w:rFonts w:ascii="Times New Roman" w:eastAsia="Times New Roman" w:hAnsi="Times New Roman"/>
          <w:sz w:val="24"/>
          <w:szCs w:val="24"/>
          <w:lang w:val="bg-BG" w:eastAsia="bg-BG"/>
        </w:rPr>
        <w:t>зпечаване – брошури ( 300 бр.),</w:t>
      </w:r>
      <w:r w:rsidRPr="001A3C9C">
        <w:rPr>
          <w:rFonts w:ascii="Times New Roman" w:eastAsia="Times New Roman" w:hAnsi="Times New Roman"/>
          <w:sz w:val="24"/>
          <w:szCs w:val="24"/>
          <w:lang w:val="bg-BG" w:eastAsia="bg-BG"/>
        </w:rPr>
        <w:t xml:space="preserve"> плакати (300), календари (300 бр.);</w:t>
      </w:r>
    </w:p>
    <w:p w:rsidR="00797CB2" w:rsidRPr="001A3C9C" w:rsidRDefault="00797CB2" w:rsidP="00881A57">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sz w:val="24"/>
          <w:szCs w:val="24"/>
          <w:lang w:val="bg-BG" w:eastAsia="bg-BG"/>
        </w:rPr>
        <w:t>3.3. Изработване на промоционални материали;</w:t>
      </w:r>
    </w:p>
    <w:p w:rsidR="00797CB2" w:rsidRPr="001A3C9C" w:rsidRDefault="007F01C2" w:rsidP="00934403">
      <w:pPr>
        <w:spacing w:after="12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 xml:space="preserve">Дейност </w:t>
      </w:r>
      <w:r w:rsidR="00797CB2" w:rsidRPr="001A3C9C">
        <w:rPr>
          <w:rFonts w:ascii="Times New Roman" w:eastAsia="Times New Roman" w:hAnsi="Times New Roman"/>
          <w:b/>
          <w:bCs/>
          <w:sz w:val="24"/>
          <w:szCs w:val="24"/>
          <w:lang w:val="bg-BG" w:eastAsia="bg-BG"/>
        </w:rPr>
        <w:t xml:space="preserve">4. Планиране и оптимизация на управлението </w:t>
      </w:r>
    </w:p>
    <w:p w:rsidR="00797CB2" w:rsidRPr="001A3C9C" w:rsidRDefault="00881A57" w:rsidP="007F01C2">
      <w:pPr>
        <w:spacing w:after="240"/>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4</w:t>
      </w:r>
      <w:r w:rsidR="00797CB2" w:rsidRPr="001A3C9C">
        <w:rPr>
          <w:rFonts w:ascii="Times New Roman" w:eastAsia="Times New Roman" w:hAnsi="Times New Roman"/>
          <w:sz w:val="24"/>
          <w:szCs w:val="24"/>
          <w:lang w:val="bg-BG" w:eastAsia="bg-BG"/>
        </w:rPr>
        <w:t>.1. Изработването на планове за управление на резерват „Вълчи дол” и поддържани резервати „Женда”, „Чамлъка”, „Боровец” и „Борака”;</w:t>
      </w:r>
    </w:p>
    <w:p w:rsidR="00797CB2" w:rsidRPr="001A3C9C" w:rsidRDefault="007F01C2" w:rsidP="007F01C2">
      <w:pPr>
        <w:spacing w:after="24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 xml:space="preserve">Дейност </w:t>
      </w:r>
      <w:r w:rsidR="00881A57">
        <w:rPr>
          <w:rFonts w:ascii="Times New Roman" w:eastAsia="Times New Roman" w:hAnsi="Times New Roman"/>
          <w:b/>
          <w:bCs/>
          <w:sz w:val="24"/>
          <w:szCs w:val="24"/>
          <w:lang w:val="bg-BG" w:eastAsia="bg-BG"/>
        </w:rPr>
        <w:t>5</w:t>
      </w:r>
      <w:r w:rsidR="00797CB2" w:rsidRPr="001A3C9C">
        <w:rPr>
          <w:rFonts w:ascii="Times New Roman" w:eastAsia="Times New Roman" w:hAnsi="Times New Roman"/>
          <w:b/>
          <w:bCs/>
          <w:sz w:val="24"/>
          <w:szCs w:val="24"/>
          <w:lang w:val="bg-BG" w:eastAsia="bg-BG"/>
        </w:rPr>
        <w:t>. Одит на проекта</w:t>
      </w:r>
    </w:p>
    <w:p w:rsidR="00797CB2" w:rsidRPr="001A3C9C" w:rsidRDefault="007F01C2" w:rsidP="007F01C2">
      <w:pPr>
        <w:spacing w:after="240"/>
        <w:jc w:val="both"/>
        <w:rPr>
          <w:rFonts w:ascii="Times New Roman" w:eastAsia="Times New Roman" w:hAnsi="Times New Roman"/>
          <w:sz w:val="24"/>
          <w:szCs w:val="24"/>
          <w:lang w:val="bg-BG" w:eastAsia="bg-BG"/>
        </w:rPr>
      </w:pPr>
      <w:r w:rsidRPr="001A3C9C">
        <w:rPr>
          <w:rFonts w:ascii="Times New Roman" w:eastAsia="Times New Roman" w:hAnsi="Times New Roman"/>
          <w:b/>
          <w:bCs/>
          <w:sz w:val="24"/>
          <w:szCs w:val="24"/>
          <w:lang w:val="bg-BG" w:eastAsia="bg-BG"/>
        </w:rPr>
        <w:t xml:space="preserve">Дейност </w:t>
      </w:r>
      <w:r w:rsidR="00881A57">
        <w:rPr>
          <w:rFonts w:ascii="Times New Roman" w:eastAsia="Times New Roman" w:hAnsi="Times New Roman"/>
          <w:b/>
          <w:bCs/>
          <w:sz w:val="24"/>
          <w:szCs w:val="24"/>
          <w:lang w:val="bg-BG" w:eastAsia="bg-BG"/>
        </w:rPr>
        <w:t>6</w:t>
      </w:r>
      <w:r w:rsidR="00797CB2" w:rsidRPr="001A3C9C">
        <w:rPr>
          <w:rFonts w:ascii="Times New Roman" w:eastAsia="Times New Roman" w:hAnsi="Times New Roman"/>
          <w:b/>
          <w:bCs/>
          <w:sz w:val="24"/>
          <w:szCs w:val="24"/>
          <w:lang w:val="bg-BG" w:eastAsia="bg-BG"/>
        </w:rPr>
        <w:t>. Организация и управление</w:t>
      </w:r>
    </w:p>
    <w:p w:rsidR="00797CB2" w:rsidRPr="001A3C9C" w:rsidRDefault="007F01C2" w:rsidP="007F01C2">
      <w:pPr>
        <w:pStyle w:val="Default"/>
        <w:spacing w:after="240"/>
        <w:jc w:val="both"/>
        <w:rPr>
          <w:lang w:val="bg-BG"/>
        </w:rPr>
      </w:pPr>
      <w:r w:rsidRPr="001A3C9C">
        <w:rPr>
          <w:rFonts w:eastAsia="Times New Roman"/>
          <w:b/>
          <w:bCs/>
          <w:lang w:val="bg-BG" w:eastAsia="bg-BG"/>
        </w:rPr>
        <w:t xml:space="preserve">Дейност </w:t>
      </w:r>
      <w:r w:rsidR="00881A57">
        <w:rPr>
          <w:rFonts w:eastAsia="Times New Roman"/>
          <w:b/>
          <w:bCs/>
          <w:lang w:val="bg-BG" w:eastAsia="bg-BG"/>
        </w:rPr>
        <w:t>7</w:t>
      </w:r>
      <w:r w:rsidR="00797CB2" w:rsidRPr="001A3C9C">
        <w:rPr>
          <w:rFonts w:eastAsia="Times New Roman"/>
          <w:b/>
          <w:bCs/>
          <w:lang w:val="bg-BG" w:eastAsia="bg-BG"/>
        </w:rPr>
        <w:t>. Информираност и публичност</w:t>
      </w:r>
    </w:p>
    <w:p w:rsidR="00FE1173" w:rsidRPr="001A3C9C" w:rsidRDefault="00FE1173" w:rsidP="00881A57">
      <w:pPr>
        <w:pStyle w:val="Default"/>
        <w:spacing w:before="240" w:after="120"/>
        <w:jc w:val="both"/>
        <w:outlineLvl w:val="2"/>
        <w:rPr>
          <w:b/>
          <w:lang w:val="bg-BG"/>
        </w:rPr>
      </w:pPr>
      <w:bookmarkStart w:id="97" w:name="_Toc407675361"/>
      <w:bookmarkStart w:id="98" w:name="_Toc412986648"/>
      <w:bookmarkStart w:id="99" w:name="_Toc428968144"/>
      <w:r w:rsidRPr="001A3C9C">
        <w:rPr>
          <w:b/>
          <w:lang w:val="bg-BG"/>
        </w:rPr>
        <w:t>1.6.2. Степен на реализация и актуалност, като цяло или на части от</w:t>
      </w:r>
      <w:r w:rsidR="00D66A5C" w:rsidRPr="001A3C9C">
        <w:rPr>
          <w:b/>
          <w:lang w:val="bg-BG"/>
        </w:rPr>
        <w:t xml:space="preserve"> описаните проектни разработки</w:t>
      </w:r>
      <w:bookmarkEnd w:id="97"/>
      <w:bookmarkEnd w:id="98"/>
      <w:bookmarkEnd w:id="99"/>
    </w:p>
    <w:p w:rsidR="00797CB2" w:rsidRPr="001A3C9C" w:rsidRDefault="00797CB2" w:rsidP="00881A57">
      <w:pPr>
        <w:pStyle w:val="Default"/>
        <w:spacing w:after="240"/>
        <w:jc w:val="both"/>
        <w:rPr>
          <w:lang w:val="bg-BG"/>
        </w:rPr>
      </w:pPr>
      <w:r w:rsidRPr="001A3C9C">
        <w:rPr>
          <w:lang w:val="bg-BG"/>
        </w:rPr>
        <w:t>Дейностите по цитирания в т.1.6.1 проект към настоящия момент са реализирани в основната си част. С приемането</w:t>
      </w:r>
      <w:r w:rsidR="007F01C2" w:rsidRPr="001A3C9C">
        <w:rPr>
          <w:lang w:val="bg-BG"/>
        </w:rPr>
        <w:t xml:space="preserve"> на Плановете за управление на </w:t>
      </w:r>
      <w:r w:rsidRPr="001A3C9C">
        <w:rPr>
          <w:rFonts w:eastAsia="Times New Roman"/>
          <w:lang w:val="bg-BG" w:eastAsia="bg-BG"/>
        </w:rPr>
        <w:t>резерват „Вълчи дол” и поддържани резервати „Женда”, „Чамлъка”, „Боровец” и „Борака” дейностите по проекта приключват.</w:t>
      </w:r>
    </w:p>
    <w:p w:rsidR="00FE1173" w:rsidRPr="001A3C9C" w:rsidRDefault="00FE1173" w:rsidP="003603BE">
      <w:pPr>
        <w:pStyle w:val="Default"/>
        <w:spacing w:after="120" w:line="276" w:lineRule="auto"/>
        <w:jc w:val="both"/>
        <w:outlineLvl w:val="2"/>
        <w:rPr>
          <w:b/>
          <w:lang w:val="bg-BG"/>
        </w:rPr>
      </w:pPr>
      <w:bookmarkStart w:id="100" w:name="_Toc407675362"/>
      <w:bookmarkStart w:id="101" w:name="_Toc412986649"/>
      <w:bookmarkStart w:id="102" w:name="_Toc428968145"/>
      <w:r w:rsidRPr="001A3C9C">
        <w:rPr>
          <w:b/>
          <w:lang w:val="bg-BG"/>
        </w:rPr>
        <w:lastRenderedPageBreak/>
        <w:t>1.6.3. Опис на научните разработки, св</w:t>
      </w:r>
      <w:r w:rsidR="003603BE" w:rsidRPr="001A3C9C">
        <w:rPr>
          <w:b/>
          <w:lang w:val="bg-BG"/>
        </w:rPr>
        <w:t xml:space="preserve">ързани с </w:t>
      </w:r>
      <w:r w:rsidR="00F46968" w:rsidRPr="001A3C9C">
        <w:rPr>
          <w:b/>
          <w:lang w:val="bg-BG"/>
        </w:rPr>
        <w:t>поддържан резерват “Чамлъка”</w:t>
      </w:r>
      <w:r w:rsidR="003603BE" w:rsidRPr="001A3C9C">
        <w:rPr>
          <w:b/>
          <w:lang w:val="bg-BG"/>
        </w:rPr>
        <w:t>.</w:t>
      </w:r>
      <w:bookmarkEnd w:id="100"/>
      <w:bookmarkEnd w:id="101"/>
      <w:bookmarkEnd w:id="102"/>
    </w:p>
    <w:p w:rsidR="00881A57" w:rsidRPr="001A3C9C" w:rsidRDefault="00881A57" w:rsidP="00881A57">
      <w:pPr>
        <w:pStyle w:val="Default"/>
        <w:spacing w:after="120"/>
        <w:jc w:val="both"/>
        <w:rPr>
          <w:lang w:val="bg-BG"/>
        </w:rPr>
      </w:pPr>
      <w:bookmarkStart w:id="103" w:name="_Toc407675363"/>
      <w:bookmarkStart w:id="104" w:name="_Toc412986650"/>
      <w:r w:rsidRPr="001A3C9C">
        <w:rPr>
          <w:lang w:val="bg-BG"/>
        </w:rPr>
        <w:t>Резерват „Чамлъка „се намира в част от страната, която в продължение на дълъг период от време е била извън активни фитоценологични и фито-екологични проучвания. Досега има едно проучване основно на растителността му по доминантния метод (Бондев и Любенова 1985). Установени са 4 формации и 9 асоциации. Установените формации тревна растителност, понастоящем не могат да бъдат нам</w:t>
      </w:r>
      <w:r>
        <w:rPr>
          <w:lang w:val="bg-BG"/>
        </w:rPr>
        <w:t>ерени в границите на резервата.</w:t>
      </w:r>
    </w:p>
    <w:p w:rsidR="00C1156A" w:rsidRPr="001A3C9C" w:rsidRDefault="00FE1173" w:rsidP="00857F52">
      <w:pPr>
        <w:pStyle w:val="Default"/>
        <w:spacing w:after="240" w:line="276" w:lineRule="auto"/>
        <w:jc w:val="both"/>
        <w:outlineLvl w:val="2"/>
        <w:rPr>
          <w:b/>
          <w:lang w:val="bg-BG"/>
        </w:rPr>
      </w:pPr>
      <w:bookmarkStart w:id="105" w:name="_Toc428968146"/>
      <w:r w:rsidRPr="001A3C9C">
        <w:rPr>
          <w:b/>
          <w:lang w:val="bg-BG"/>
        </w:rPr>
        <w:t xml:space="preserve">1.6.4. Опис на други разработки и програми, свързани с регионалното развитие, туризма и др. на различни нива, имащи някаква </w:t>
      </w:r>
      <w:r w:rsidR="003603BE" w:rsidRPr="001A3C9C">
        <w:rPr>
          <w:b/>
          <w:lang w:val="bg-BG"/>
        </w:rPr>
        <w:t xml:space="preserve">връзка с </w:t>
      </w:r>
      <w:bookmarkEnd w:id="103"/>
      <w:r w:rsidR="00F46968" w:rsidRPr="001A3C9C">
        <w:rPr>
          <w:b/>
          <w:lang w:val="bg-BG"/>
        </w:rPr>
        <w:t>поддържан резерват “Чамлъка”</w:t>
      </w:r>
      <w:bookmarkEnd w:id="104"/>
      <w:bookmarkEnd w:id="105"/>
    </w:p>
    <w:p w:rsidR="00C1156A" w:rsidRPr="001A3C9C" w:rsidRDefault="001A3C9C" w:rsidP="007F01C2">
      <w:pPr>
        <w:spacing w:after="120"/>
        <w:jc w:val="both"/>
        <w:rPr>
          <w:rFonts w:ascii="Times New Roman" w:eastAsia="Calibri" w:hAnsi="Times New Roman" w:cs="Times New Roman"/>
          <w:b/>
          <w:i/>
          <w:sz w:val="24"/>
          <w:szCs w:val="24"/>
          <w:lang w:val="bg-BG"/>
        </w:rPr>
      </w:pPr>
      <w:r w:rsidRPr="001A3C9C">
        <w:rPr>
          <w:rFonts w:ascii="Times New Roman" w:hAnsi="Times New Roman" w:cs="Times New Roman"/>
          <w:b/>
          <w:i/>
          <w:sz w:val="24"/>
          <w:szCs w:val="24"/>
          <w:lang w:val="bg-BG"/>
        </w:rPr>
        <w:t>Стратегически</w:t>
      </w:r>
      <w:r w:rsidR="00C1156A" w:rsidRPr="001A3C9C">
        <w:rPr>
          <w:rFonts w:ascii="Times New Roman" w:hAnsi="Times New Roman" w:cs="Times New Roman"/>
          <w:b/>
          <w:i/>
          <w:sz w:val="24"/>
          <w:szCs w:val="24"/>
          <w:lang w:val="bg-BG"/>
        </w:rPr>
        <w:t xml:space="preserve"> план за биоразнообразието 2011—2020 и  целите от Аичи за биоразнообразието</w:t>
      </w:r>
    </w:p>
    <w:p w:rsidR="00C1156A" w:rsidRPr="00857F52" w:rsidRDefault="00C1156A" w:rsidP="007F01C2">
      <w:pPr>
        <w:pStyle w:val="Default"/>
        <w:spacing w:after="120"/>
        <w:jc w:val="both"/>
      </w:pPr>
      <w:r w:rsidRPr="001A3C9C">
        <w:rPr>
          <w:lang w:val="bg-BG"/>
        </w:rPr>
        <w:t xml:space="preserve">Мисията </w:t>
      </w:r>
      <w:r w:rsidRPr="001A3C9C">
        <w:rPr>
          <w:rStyle w:val="hps"/>
          <w:lang w:val="bg-BG"/>
        </w:rPr>
        <w:t>на Стратегическия план е</w:t>
      </w:r>
      <w:r w:rsidRPr="001A3C9C">
        <w:rPr>
          <w:lang w:val="bg-BG"/>
        </w:rPr>
        <w:t xml:space="preserve"> “</w:t>
      </w:r>
      <w:r w:rsidRPr="001A3C9C">
        <w:rPr>
          <w:rStyle w:val="hps"/>
          <w:lang w:val="bg-BG"/>
        </w:rPr>
        <w:t>да се</w:t>
      </w:r>
      <w:r w:rsidRPr="001A3C9C">
        <w:rPr>
          <w:lang w:val="bg-BG"/>
        </w:rPr>
        <w:t xml:space="preserve"> предприемат </w:t>
      </w:r>
      <w:r w:rsidRPr="001A3C9C">
        <w:rPr>
          <w:rStyle w:val="hps"/>
          <w:lang w:val="bg-BG"/>
        </w:rPr>
        <w:t>ефективни</w:t>
      </w:r>
      <w:r w:rsidRPr="001A3C9C">
        <w:rPr>
          <w:lang w:val="bg-BG"/>
        </w:rPr>
        <w:t xml:space="preserve"> </w:t>
      </w:r>
      <w:r w:rsidRPr="001A3C9C">
        <w:rPr>
          <w:rStyle w:val="hps"/>
          <w:lang w:val="bg-BG"/>
        </w:rPr>
        <w:t>и</w:t>
      </w:r>
      <w:r w:rsidRPr="001A3C9C">
        <w:rPr>
          <w:lang w:val="bg-BG"/>
        </w:rPr>
        <w:t xml:space="preserve"> спешни </w:t>
      </w:r>
      <w:r w:rsidRPr="001A3C9C">
        <w:rPr>
          <w:rStyle w:val="hps"/>
          <w:lang w:val="bg-BG"/>
        </w:rPr>
        <w:t>мерки, за</w:t>
      </w:r>
      <w:r w:rsidRPr="001A3C9C">
        <w:rPr>
          <w:lang w:val="bg-BG"/>
        </w:rPr>
        <w:t xml:space="preserve"> спиране на загубата на </w:t>
      </w:r>
      <w:r w:rsidRPr="001A3C9C">
        <w:rPr>
          <w:rStyle w:val="hps"/>
          <w:lang w:val="bg-BG"/>
        </w:rPr>
        <w:t>биологично разнообразие,</w:t>
      </w:r>
      <w:r w:rsidRPr="001A3C9C">
        <w:rPr>
          <w:lang w:val="bg-BG"/>
        </w:rPr>
        <w:t xml:space="preserve"> за да</w:t>
      </w:r>
      <w:r w:rsidRPr="001A3C9C">
        <w:rPr>
          <w:rStyle w:val="hps"/>
          <w:lang w:val="bg-BG"/>
        </w:rPr>
        <w:t xml:space="preserve"> се гарантир</w:t>
      </w:r>
      <w:r w:rsidRPr="001A3C9C">
        <w:rPr>
          <w:lang w:val="bg-BG"/>
        </w:rPr>
        <w:t xml:space="preserve">а </w:t>
      </w:r>
      <w:r w:rsidRPr="001A3C9C">
        <w:rPr>
          <w:rStyle w:val="hps"/>
          <w:b/>
          <w:u w:val="single"/>
          <w:lang w:val="bg-BG"/>
        </w:rPr>
        <w:t>до</w:t>
      </w:r>
      <w:r w:rsidRPr="001A3C9C">
        <w:rPr>
          <w:b/>
          <w:u w:val="single"/>
          <w:lang w:val="bg-BG"/>
        </w:rPr>
        <w:t xml:space="preserve"> </w:t>
      </w:r>
      <w:r w:rsidRPr="001A3C9C">
        <w:rPr>
          <w:rStyle w:val="hps"/>
          <w:b/>
          <w:u w:val="single"/>
          <w:lang w:val="bg-BG"/>
        </w:rPr>
        <w:t>2020 г</w:t>
      </w:r>
      <w:r w:rsidRPr="001A3C9C">
        <w:rPr>
          <w:rStyle w:val="hps"/>
          <w:lang w:val="bg-BG"/>
        </w:rPr>
        <w:t>.</w:t>
      </w:r>
      <w:r w:rsidRPr="001A3C9C">
        <w:rPr>
          <w:lang w:val="bg-BG"/>
        </w:rPr>
        <w:t xml:space="preserve"> устойчивостта на </w:t>
      </w:r>
      <w:r w:rsidRPr="001A3C9C">
        <w:rPr>
          <w:rStyle w:val="hps"/>
          <w:lang w:val="bg-BG"/>
        </w:rPr>
        <w:t>екосистемите, които да</w:t>
      </w:r>
      <w:r w:rsidRPr="001A3C9C">
        <w:rPr>
          <w:lang w:val="bg-BG"/>
        </w:rPr>
        <w:t xml:space="preserve"> </w:t>
      </w:r>
      <w:r w:rsidRPr="001A3C9C">
        <w:rPr>
          <w:rStyle w:val="hps"/>
          <w:lang w:val="bg-BG"/>
        </w:rPr>
        <w:t>продължат</w:t>
      </w:r>
      <w:r w:rsidRPr="001A3C9C">
        <w:rPr>
          <w:lang w:val="bg-BG"/>
        </w:rPr>
        <w:t xml:space="preserve"> </w:t>
      </w:r>
      <w:r w:rsidRPr="001A3C9C">
        <w:rPr>
          <w:rStyle w:val="hps"/>
          <w:lang w:val="bg-BG"/>
        </w:rPr>
        <w:t>да предоставят жизненоважни услуги</w:t>
      </w:r>
      <w:r w:rsidRPr="001A3C9C">
        <w:rPr>
          <w:lang w:val="bg-BG"/>
        </w:rPr>
        <w:t xml:space="preserve">, осигурявайки по този начин разнообразието на живота на планетата </w:t>
      </w:r>
      <w:r w:rsidRPr="001A3C9C">
        <w:rPr>
          <w:rStyle w:val="hps"/>
          <w:lang w:val="bg-BG"/>
        </w:rPr>
        <w:t>и допринасяйки</w:t>
      </w:r>
      <w:r w:rsidRPr="001A3C9C">
        <w:rPr>
          <w:lang w:val="bg-BG"/>
        </w:rPr>
        <w:t xml:space="preserve"> </w:t>
      </w:r>
      <w:r w:rsidRPr="001A3C9C">
        <w:rPr>
          <w:rStyle w:val="hps"/>
          <w:lang w:val="bg-BG"/>
        </w:rPr>
        <w:t>за</w:t>
      </w:r>
      <w:r w:rsidRPr="001A3C9C">
        <w:rPr>
          <w:lang w:val="bg-BG"/>
        </w:rPr>
        <w:t xml:space="preserve"> </w:t>
      </w:r>
      <w:r w:rsidRPr="001A3C9C">
        <w:rPr>
          <w:rStyle w:val="hps"/>
          <w:lang w:val="bg-BG"/>
        </w:rPr>
        <w:t>благосъстоянието на</w:t>
      </w:r>
      <w:r w:rsidRPr="00857F52">
        <w:rPr>
          <w:rStyle w:val="hps"/>
          <w:lang w:val="bg-BG"/>
        </w:rPr>
        <w:t xml:space="preserve"> човечеството и</w:t>
      </w:r>
      <w:r w:rsidRPr="00857F52">
        <w:rPr>
          <w:lang w:val="bg-BG"/>
        </w:rPr>
        <w:t xml:space="preserve"> </w:t>
      </w:r>
      <w:r w:rsidRPr="00857F52">
        <w:rPr>
          <w:rStyle w:val="hps"/>
          <w:lang w:val="bg-BG"/>
        </w:rPr>
        <w:t>премахването на бедността</w:t>
      </w:r>
      <w:r w:rsidRPr="00857F52">
        <w:rPr>
          <w:lang w:val="bg-BG"/>
        </w:rPr>
        <w:t>. За тази цел</w:t>
      </w:r>
      <w:r w:rsidRPr="00857F52">
        <w:rPr>
          <w:rFonts w:eastAsia="Times New Roman"/>
          <w:lang w:val="bg-BG"/>
        </w:rPr>
        <w:t>, да се намали натиска върху биоразнообразието, да се възстановят екосистемите, биологичните ресурси да се използват устойчиво, а ползите, произтичащи от използването на генетичните ресурси да се разпределят по справедлив и равнопоставен начин; да се осигуряват достатъчно финансови средства, да се подобри капацитетът, да се отчитат въпросите и ценностите на биоразнообразието, ефективно да се прилагат подходящите политики, а вземането на решения да се основава на солидни научни изследвания, и на превантивния подход”.</w:t>
      </w:r>
    </w:p>
    <w:p w:rsidR="00C1156A" w:rsidRPr="00857F52" w:rsidRDefault="00C1156A" w:rsidP="007F01C2">
      <w:pPr>
        <w:pStyle w:val="Default"/>
        <w:spacing w:after="120"/>
        <w:jc w:val="both"/>
        <w:rPr>
          <w:lang w:val="bg-BG"/>
        </w:rPr>
      </w:pPr>
      <w:r w:rsidRPr="00857F52">
        <w:rPr>
          <w:lang w:val="bg-BG"/>
        </w:rPr>
        <w:t xml:space="preserve">Стратегическият план включва постигането на </w:t>
      </w:r>
      <w:r w:rsidRPr="00857F52">
        <w:rPr>
          <w:u w:val="single"/>
          <w:lang w:val="bg-BG"/>
        </w:rPr>
        <w:t>20 водещи цели до 2015 или 2020 г.</w:t>
      </w:r>
      <w:r w:rsidRPr="00857F52">
        <w:rPr>
          <w:lang w:val="bg-BG"/>
        </w:rPr>
        <w:t xml:space="preserve"> („</w:t>
      </w:r>
      <w:r w:rsidRPr="00857F52">
        <w:rPr>
          <w:u w:val="single"/>
          <w:lang w:val="bg-BG"/>
        </w:rPr>
        <w:t>Целите от Аичи за биоразнообразието</w:t>
      </w:r>
      <w:r w:rsidRPr="00857F52">
        <w:rPr>
          <w:lang w:val="bg-BG"/>
        </w:rPr>
        <w:t>“), групирани в пет стратегически цели:</w:t>
      </w:r>
    </w:p>
    <w:p w:rsidR="00C1156A" w:rsidRPr="00857F52" w:rsidRDefault="00C1156A" w:rsidP="007F01C2">
      <w:pPr>
        <w:pStyle w:val="Default"/>
        <w:spacing w:after="120"/>
        <w:jc w:val="both"/>
        <w:rPr>
          <w:lang w:val="bg-BG"/>
        </w:rPr>
      </w:pPr>
      <w:r w:rsidRPr="00857F52">
        <w:rPr>
          <w:b/>
          <w:lang w:val="bg-BG"/>
        </w:rPr>
        <w:t>Стратегическа цел А</w:t>
      </w:r>
      <w:r w:rsidRPr="00857F52">
        <w:rPr>
          <w:lang w:val="bg-BG"/>
        </w:rPr>
        <w:t xml:space="preserve"> – Справяне с основните причини за намаляване на биоразнообразието, чрез интегриране на биоразнообразието в работата на правителството и обществото – включва дейности свързани с информиране на</w:t>
      </w:r>
      <w:r w:rsidR="001A3C9C">
        <w:rPr>
          <w:lang w:val="bg-BG"/>
        </w:rPr>
        <w:t xml:space="preserve"> </w:t>
      </w:r>
      <w:r w:rsidRPr="00857F52">
        <w:rPr>
          <w:lang w:val="bg-BG"/>
        </w:rPr>
        <w:t>о</w:t>
      </w:r>
      <w:r w:rsidR="001A3C9C">
        <w:rPr>
          <w:lang w:val="bg-BG"/>
        </w:rPr>
        <w:t>б</w:t>
      </w:r>
      <w:r w:rsidRPr="00857F52">
        <w:rPr>
          <w:lang w:val="bg-BG"/>
        </w:rPr>
        <w:t>ществеността относно ценността на биоразнообразието; интегриране на ценностите на биоразнообразието в</w:t>
      </w:r>
      <w:r w:rsidR="001A3C9C">
        <w:rPr>
          <w:lang w:val="bg-BG"/>
        </w:rPr>
        <w:t xml:space="preserve"> </w:t>
      </w:r>
      <w:r w:rsidRPr="00857F52">
        <w:rPr>
          <w:lang w:val="bg-BG"/>
        </w:rPr>
        <w:t>различни политики, планови и стратегически документи; елиминиране на вредните за биоразнообразието субсидии; заинтересованите страни да са предприели стъпки за устойчиво производство и потребление.</w:t>
      </w:r>
    </w:p>
    <w:p w:rsidR="00C1156A" w:rsidRPr="00857F52" w:rsidRDefault="00C1156A" w:rsidP="007F01C2">
      <w:pPr>
        <w:pStyle w:val="Default"/>
        <w:spacing w:after="120"/>
        <w:jc w:val="both"/>
        <w:rPr>
          <w:lang w:val="bg-BG"/>
        </w:rPr>
      </w:pPr>
      <w:r w:rsidRPr="00857F52">
        <w:rPr>
          <w:b/>
          <w:lang w:val="bg-BG"/>
        </w:rPr>
        <w:t>Стратегическа цел В</w:t>
      </w:r>
      <w:r w:rsidRPr="00857F52">
        <w:rPr>
          <w:lang w:val="bg-BG"/>
        </w:rPr>
        <w:t xml:space="preserve"> – Да се намали прекият натиск върху биоразнообразието и да се насърчава устойчивото ползване – включва намаляване с 50% и спиране загубата на биоразнообразие, устойчиво управление на запасите от риби, безгръ</w:t>
      </w:r>
      <w:r w:rsidR="00857F52" w:rsidRPr="00857F52">
        <w:rPr>
          <w:lang w:val="bg-BG"/>
        </w:rPr>
        <w:t>б</w:t>
      </w:r>
      <w:r w:rsidRPr="00857F52">
        <w:rPr>
          <w:lang w:val="bg-BG"/>
        </w:rPr>
        <w:t>начни животни и водни растения; устойчиво управление на селскостопанските райони, водните стопанства и горите, като се гарантира опазване на биоразнообразието; намаляване на</w:t>
      </w:r>
      <w:r w:rsidR="001A3C9C">
        <w:rPr>
          <w:lang w:val="bg-BG"/>
        </w:rPr>
        <w:t xml:space="preserve"> замърсяв</w:t>
      </w:r>
      <w:r w:rsidRPr="00857F52">
        <w:rPr>
          <w:lang w:val="bg-BG"/>
        </w:rPr>
        <w:t xml:space="preserve">ането до нива, безопасни за биоразнообразието; намаляване на замърсяването до безопасни за биоразнообразието нива; </w:t>
      </w:r>
      <w:r w:rsidRPr="00857F52">
        <w:rPr>
          <w:rFonts w:eastAsia="Calibri"/>
          <w:lang w:val="bg-BG"/>
        </w:rPr>
        <w:t>множественото антропогенно въздействие</w:t>
      </w:r>
      <w:r w:rsidRPr="00857F52">
        <w:rPr>
          <w:lang w:val="bg-BG"/>
        </w:rPr>
        <w:t xml:space="preserve"> </w:t>
      </w:r>
      <w:r w:rsidRPr="00857F52">
        <w:rPr>
          <w:rFonts w:eastAsia="Calibri"/>
          <w:lang w:val="bg-BG"/>
        </w:rPr>
        <w:t>върху кораловите рифове и други уязвими екосистеми</w:t>
      </w:r>
      <w:r w:rsidRPr="00857F52">
        <w:rPr>
          <w:lang w:val="bg-BG"/>
        </w:rPr>
        <w:t xml:space="preserve"> да бъде сведено до минимум.</w:t>
      </w:r>
    </w:p>
    <w:p w:rsidR="00C1156A" w:rsidRPr="00857F52" w:rsidRDefault="00C1156A" w:rsidP="007F01C2">
      <w:pPr>
        <w:spacing w:after="120"/>
        <w:jc w:val="both"/>
        <w:rPr>
          <w:rFonts w:ascii="Times New Roman" w:eastAsia="Calibri" w:hAnsi="Times New Roman" w:cs="Times New Roman"/>
          <w:sz w:val="24"/>
          <w:szCs w:val="24"/>
          <w:lang w:val="bg-BG"/>
        </w:rPr>
      </w:pPr>
      <w:r w:rsidRPr="00857F52">
        <w:rPr>
          <w:rFonts w:ascii="Times New Roman" w:eastAsia="Calibri" w:hAnsi="Times New Roman" w:cs="Times New Roman"/>
          <w:b/>
          <w:sz w:val="24"/>
          <w:szCs w:val="24"/>
          <w:lang w:val="bg-BG"/>
        </w:rPr>
        <w:t>Стратегическа цел С</w:t>
      </w:r>
      <w:r w:rsidRPr="00857F52">
        <w:rPr>
          <w:rFonts w:ascii="Times New Roman" w:eastAsia="Calibri" w:hAnsi="Times New Roman" w:cs="Times New Roman"/>
          <w:sz w:val="24"/>
          <w:szCs w:val="24"/>
          <w:lang w:val="bg-BG"/>
        </w:rPr>
        <w:t xml:space="preserve"> – Да се подобри състоянието на биоразнообразието, чрез опазване  на екосистемите, видовете и генетичното разнообразие</w:t>
      </w:r>
      <w:r w:rsidRPr="00857F52">
        <w:rPr>
          <w:rFonts w:ascii="Times New Roman" w:hAnsi="Times New Roman" w:cs="Times New Roman"/>
          <w:sz w:val="24"/>
          <w:szCs w:val="24"/>
          <w:lang w:val="bg-BG"/>
        </w:rPr>
        <w:t xml:space="preserve"> – включва </w:t>
      </w:r>
      <w:r w:rsidRPr="00857F52">
        <w:rPr>
          <w:rFonts w:ascii="Times New Roman" w:eastAsia="Calibri" w:hAnsi="Times New Roman" w:cs="Times New Roman"/>
          <w:sz w:val="24"/>
          <w:szCs w:val="24"/>
          <w:lang w:val="bg-BG"/>
        </w:rPr>
        <w:t>съхранени</w:t>
      </w:r>
      <w:r w:rsidRPr="00857F52">
        <w:rPr>
          <w:rFonts w:ascii="Times New Roman" w:hAnsi="Times New Roman" w:cs="Times New Roman"/>
          <w:sz w:val="24"/>
          <w:szCs w:val="24"/>
          <w:lang w:val="bg-BG"/>
        </w:rPr>
        <w:t xml:space="preserve">е на </w:t>
      </w:r>
      <w:r w:rsidRPr="00857F52">
        <w:rPr>
          <w:rFonts w:ascii="Times New Roman" w:eastAsia="Calibri" w:hAnsi="Times New Roman" w:cs="Times New Roman"/>
          <w:sz w:val="24"/>
          <w:szCs w:val="24"/>
          <w:lang w:val="bg-BG"/>
        </w:rPr>
        <w:t xml:space="preserve"> поне 17% от сухоземните и вътрешните водни площи, както и 10% от крайбрежните и морски райони</w:t>
      </w:r>
      <w:r w:rsidRPr="00857F52">
        <w:rPr>
          <w:rFonts w:ascii="Times New Roman" w:hAnsi="Times New Roman" w:cs="Times New Roman"/>
          <w:sz w:val="24"/>
          <w:szCs w:val="24"/>
          <w:lang w:val="bg-BG"/>
        </w:rPr>
        <w:t xml:space="preserve">; </w:t>
      </w:r>
      <w:r w:rsidRPr="00857F52">
        <w:rPr>
          <w:rFonts w:ascii="Times New Roman" w:eastAsia="Calibri" w:hAnsi="Times New Roman" w:cs="Times New Roman"/>
          <w:sz w:val="24"/>
          <w:szCs w:val="24"/>
          <w:lang w:val="bg-BG"/>
        </w:rPr>
        <w:t>предотврат</w:t>
      </w:r>
      <w:r w:rsidRPr="00857F52">
        <w:rPr>
          <w:rFonts w:ascii="Times New Roman" w:hAnsi="Times New Roman" w:cs="Times New Roman"/>
          <w:sz w:val="24"/>
          <w:szCs w:val="24"/>
          <w:lang w:val="bg-BG"/>
        </w:rPr>
        <w:t>яване</w:t>
      </w:r>
      <w:r w:rsidRPr="00857F52">
        <w:rPr>
          <w:rFonts w:ascii="Times New Roman" w:eastAsia="Calibri" w:hAnsi="Times New Roman" w:cs="Times New Roman"/>
          <w:sz w:val="24"/>
          <w:szCs w:val="24"/>
          <w:lang w:val="bg-BG"/>
        </w:rPr>
        <w:t xml:space="preserve"> изчезването на познатите застрашени видове</w:t>
      </w:r>
      <w:r w:rsidRPr="00857F52">
        <w:rPr>
          <w:rFonts w:ascii="Times New Roman" w:hAnsi="Times New Roman" w:cs="Times New Roman"/>
          <w:sz w:val="24"/>
          <w:szCs w:val="24"/>
          <w:lang w:val="bg-BG"/>
        </w:rPr>
        <w:t xml:space="preserve">; </w:t>
      </w:r>
      <w:r w:rsidRPr="00857F52">
        <w:rPr>
          <w:rFonts w:ascii="Times New Roman" w:eastAsia="Calibri" w:hAnsi="Times New Roman" w:cs="Times New Roman"/>
          <w:sz w:val="24"/>
          <w:szCs w:val="24"/>
          <w:lang w:val="bg-BG"/>
        </w:rPr>
        <w:t>запаз</w:t>
      </w:r>
      <w:r w:rsidRPr="00857F52">
        <w:rPr>
          <w:rFonts w:ascii="Times New Roman" w:hAnsi="Times New Roman" w:cs="Times New Roman"/>
          <w:sz w:val="24"/>
          <w:szCs w:val="24"/>
          <w:lang w:val="bg-BG"/>
        </w:rPr>
        <w:t>ване</w:t>
      </w:r>
      <w:r w:rsidRPr="00857F52">
        <w:rPr>
          <w:rFonts w:ascii="Times New Roman" w:eastAsia="Calibri" w:hAnsi="Times New Roman" w:cs="Times New Roman"/>
          <w:sz w:val="24"/>
          <w:szCs w:val="24"/>
          <w:lang w:val="bg-BG"/>
        </w:rPr>
        <w:t xml:space="preserve"> генетичното разнообразие на култивираните растения, селскостопанските и домашни животни и на техните диви родственици.</w:t>
      </w:r>
    </w:p>
    <w:p w:rsidR="00C1156A" w:rsidRPr="00857F52" w:rsidRDefault="00C1156A" w:rsidP="007F01C2">
      <w:pPr>
        <w:pStyle w:val="Default"/>
        <w:spacing w:after="120"/>
        <w:jc w:val="both"/>
        <w:rPr>
          <w:lang w:val="bg-BG"/>
        </w:rPr>
      </w:pPr>
      <w:r w:rsidRPr="00857F52">
        <w:rPr>
          <w:rFonts w:eastAsia="Calibri"/>
          <w:b/>
          <w:lang w:val="bg-BG"/>
        </w:rPr>
        <w:t xml:space="preserve">Стратегическа цел D </w:t>
      </w:r>
      <w:r w:rsidRPr="00857F52">
        <w:rPr>
          <w:rFonts w:eastAsia="Calibri"/>
          <w:lang w:val="bg-BG"/>
        </w:rPr>
        <w:t>– Да се увеличат ползите от биоразнообразието и екосистемните услуги за всички</w:t>
      </w:r>
      <w:r w:rsidRPr="00857F52">
        <w:rPr>
          <w:lang w:val="bg-BG"/>
        </w:rPr>
        <w:t xml:space="preserve"> – включва </w:t>
      </w:r>
      <w:r w:rsidRPr="00857F52">
        <w:rPr>
          <w:rFonts w:eastAsia="Calibri"/>
          <w:lang w:val="bg-BG"/>
        </w:rPr>
        <w:t>възстанов</w:t>
      </w:r>
      <w:r w:rsidRPr="00857F52">
        <w:rPr>
          <w:lang w:val="bg-BG"/>
        </w:rPr>
        <w:t>яване</w:t>
      </w:r>
      <w:r w:rsidRPr="00857F52">
        <w:rPr>
          <w:rFonts w:eastAsia="Calibri"/>
          <w:lang w:val="bg-BG"/>
        </w:rPr>
        <w:t xml:space="preserve"> и опазван</w:t>
      </w:r>
      <w:r w:rsidRPr="00857F52">
        <w:rPr>
          <w:lang w:val="bg-BG"/>
        </w:rPr>
        <w:t xml:space="preserve">е на </w:t>
      </w:r>
      <w:r w:rsidRPr="00857F52">
        <w:rPr>
          <w:rFonts w:eastAsia="Calibri"/>
          <w:lang w:val="bg-BG"/>
        </w:rPr>
        <w:t xml:space="preserve"> екосистемите, които предоставят жизненоважни услуги, включително такива, свързани с вода</w:t>
      </w:r>
      <w:r w:rsidRPr="00857F52">
        <w:rPr>
          <w:lang w:val="bg-BG"/>
        </w:rPr>
        <w:t xml:space="preserve">; </w:t>
      </w:r>
      <w:r w:rsidRPr="00857F52">
        <w:rPr>
          <w:rFonts w:eastAsia="Calibri"/>
          <w:lang w:val="bg-BG"/>
        </w:rPr>
        <w:t>повиш</w:t>
      </w:r>
      <w:r w:rsidRPr="00857F52">
        <w:rPr>
          <w:lang w:val="bg-BG"/>
        </w:rPr>
        <w:t>аване</w:t>
      </w:r>
      <w:r w:rsidRPr="00857F52">
        <w:rPr>
          <w:rFonts w:eastAsia="Calibri"/>
          <w:lang w:val="bg-BG"/>
        </w:rPr>
        <w:t xml:space="preserve"> устойчивостта на екосистемите и приносът на биоразнообразието към натрупването на въглеродни запаси</w:t>
      </w:r>
      <w:r w:rsidRPr="00857F52">
        <w:rPr>
          <w:lang w:val="bg-BG"/>
        </w:rPr>
        <w:t xml:space="preserve">, </w:t>
      </w:r>
      <w:r w:rsidRPr="00857F52">
        <w:rPr>
          <w:rFonts w:eastAsia="Calibri"/>
          <w:lang w:val="bg-BG"/>
        </w:rPr>
        <w:t>вл</w:t>
      </w:r>
      <w:r w:rsidRPr="00857F52">
        <w:rPr>
          <w:lang w:val="bg-BG"/>
        </w:rPr>
        <w:t>изане</w:t>
      </w:r>
      <w:r w:rsidRPr="00857F52">
        <w:rPr>
          <w:rFonts w:eastAsia="Calibri"/>
          <w:lang w:val="bg-BG"/>
        </w:rPr>
        <w:t xml:space="preserve"> в сила </w:t>
      </w:r>
      <w:r w:rsidRPr="00857F52">
        <w:rPr>
          <w:lang w:val="bg-BG"/>
        </w:rPr>
        <w:t xml:space="preserve">на </w:t>
      </w:r>
      <w:r w:rsidRPr="00857F52">
        <w:rPr>
          <w:rFonts w:eastAsia="Calibri"/>
          <w:lang w:val="bg-BG"/>
        </w:rPr>
        <w:t>Протоколът от Нагоя за Достъп до генетичните ресурси.</w:t>
      </w:r>
    </w:p>
    <w:p w:rsidR="00C1156A" w:rsidRPr="00857F52" w:rsidRDefault="00C1156A" w:rsidP="007F01C2">
      <w:pPr>
        <w:spacing w:after="120"/>
        <w:jc w:val="both"/>
        <w:rPr>
          <w:rFonts w:ascii="Times New Roman" w:eastAsia="Calibri" w:hAnsi="Times New Roman" w:cs="Times New Roman"/>
          <w:sz w:val="24"/>
          <w:szCs w:val="24"/>
          <w:lang w:val="bg-BG"/>
        </w:rPr>
      </w:pPr>
      <w:r w:rsidRPr="00857F52">
        <w:rPr>
          <w:rFonts w:ascii="Times New Roman" w:eastAsia="Calibri" w:hAnsi="Times New Roman" w:cs="Times New Roman"/>
          <w:b/>
          <w:sz w:val="24"/>
          <w:szCs w:val="24"/>
          <w:lang w:val="bg-BG"/>
        </w:rPr>
        <w:t>Стратегическа цел Е</w:t>
      </w:r>
      <w:r w:rsidRPr="00857F52">
        <w:rPr>
          <w:rFonts w:ascii="Times New Roman" w:eastAsia="Calibri" w:hAnsi="Times New Roman" w:cs="Times New Roman"/>
          <w:sz w:val="24"/>
          <w:szCs w:val="24"/>
          <w:lang w:val="bg-BG"/>
        </w:rPr>
        <w:t xml:space="preserve"> – Подобряване на прилагането чрез обществено планиране, управление на знанията и укрепване на капацитета</w:t>
      </w:r>
      <w:r w:rsidRPr="00857F52">
        <w:rPr>
          <w:rFonts w:ascii="Times New Roman" w:hAnsi="Times New Roman" w:cs="Times New Roman"/>
          <w:sz w:val="24"/>
          <w:szCs w:val="24"/>
          <w:lang w:val="bg-BG"/>
        </w:rPr>
        <w:t xml:space="preserve"> – </w:t>
      </w:r>
      <w:r w:rsidRPr="00857F52">
        <w:rPr>
          <w:rFonts w:ascii="Times New Roman" w:eastAsia="Calibri" w:hAnsi="Times New Roman" w:cs="Times New Roman"/>
          <w:sz w:val="24"/>
          <w:szCs w:val="24"/>
          <w:lang w:val="bg-BG"/>
        </w:rPr>
        <w:t>осъвремен</w:t>
      </w:r>
      <w:r w:rsidR="001A3C9C">
        <w:rPr>
          <w:rFonts w:ascii="Times New Roman" w:hAnsi="Times New Roman" w:cs="Times New Roman"/>
          <w:sz w:val="24"/>
          <w:szCs w:val="24"/>
          <w:lang w:val="bg-BG"/>
        </w:rPr>
        <w:t>яв</w:t>
      </w:r>
      <w:r w:rsidRPr="00857F52">
        <w:rPr>
          <w:rFonts w:ascii="Times New Roman" w:hAnsi="Times New Roman" w:cs="Times New Roman"/>
          <w:sz w:val="24"/>
          <w:szCs w:val="24"/>
          <w:lang w:val="bg-BG"/>
        </w:rPr>
        <w:t>ане на</w:t>
      </w:r>
      <w:r w:rsidRPr="00857F52">
        <w:rPr>
          <w:rFonts w:ascii="Times New Roman" w:eastAsia="Calibri" w:hAnsi="Times New Roman" w:cs="Times New Roman"/>
          <w:sz w:val="24"/>
          <w:szCs w:val="24"/>
          <w:lang w:val="bg-BG"/>
        </w:rPr>
        <w:t xml:space="preserve"> национална</w:t>
      </w:r>
      <w:r w:rsidRPr="00857F52">
        <w:rPr>
          <w:rFonts w:ascii="Times New Roman" w:hAnsi="Times New Roman" w:cs="Times New Roman"/>
          <w:sz w:val="24"/>
          <w:szCs w:val="24"/>
          <w:lang w:val="bg-BG"/>
        </w:rPr>
        <w:t>та</w:t>
      </w:r>
      <w:r w:rsidRPr="00857F52">
        <w:rPr>
          <w:rFonts w:ascii="Times New Roman" w:eastAsia="Calibri" w:hAnsi="Times New Roman" w:cs="Times New Roman"/>
          <w:sz w:val="24"/>
          <w:szCs w:val="24"/>
          <w:lang w:val="bg-BG"/>
        </w:rPr>
        <w:t xml:space="preserve"> стратегия за </w:t>
      </w:r>
      <w:r w:rsidRPr="00857F52">
        <w:rPr>
          <w:rFonts w:ascii="Times New Roman" w:eastAsia="Calibri" w:hAnsi="Times New Roman" w:cs="Times New Roman"/>
          <w:sz w:val="24"/>
          <w:szCs w:val="24"/>
          <w:lang w:val="bg-BG"/>
        </w:rPr>
        <w:lastRenderedPageBreak/>
        <w:t>биоразнообразието и план</w:t>
      </w:r>
      <w:r w:rsidRPr="00857F52">
        <w:rPr>
          <w:rFonts w:ascii="Times New Roman" w:hAnsi="Times New Roman" w:cs="Times New Roman"/>
          <w:sz w:val="24"/>
          <w:szCs w:val="24"/>
          <w:lang w:val="bg-BG"/>
        </w:rPr>
        <w:t>а</w:t>
      </w:r>
      <w:r w:rsidRPr="00857F52">
        <w:rPr>
          <w:rFonts w:ascii="Times New Roman" w:eastAsia="Calibri" w:hAnsi="Times New Roman" w:cs="Times New Roman"/>
          <w:sz w:val="24"/>
          <w:szCs w:val="24"/>
          <w:lang w:val="bg-BG"/>
        </w:rPr>
        <w:t xml:space="preserve"> за действие</w:t>
      </w:r>
      <w:r w:rsidRPr="00857F52">
        <w:rPr>
          <w:rFonts w:ascii="Times New Roman" w:hAnsi="Times New Roman" w:cs="Times New Roman"/>
          <w:sz w:val="24"/>
          <w:szCs w:val="24"/>
          <w:lang w:val="bg-BG"/>
        </w:rPr>
        <w:t xml:space="preserve">; интегриране на </w:t>
      </w:r>
      <w:r w:rsidRPr="00857F52">
        <w:rPr>
          <w:rFonts w:ascii="Times New Roman" w:eastAsia="Calibri" w:hAnsi="Times New Roman" w:cs="Times New Roman"/>
          <w:sz w:val="24"/>
          <w:szCs w:val="24"/>
          <w:lang w:val="bg-BG"/>
        </w:rPr>
        <w:t>традиционните знания, нововъведения и практики на коренните и местните общности, отнасящи се до опазването и устойчивото използване на биоразнообразието</w:t>
      </w:r>
      <w:r w:rsidRPr="00857F52">
        <w:rPr>
          <w:rFonts w:ascii="Times New Roman" w:hAnsi="Times New Roman" w:cs="Times New Roman"/>
          <w:sz w:val="24"/>
          <w:szCs w:val="24"/>
          <w:lang w:val="bg-BG"/>
        </w:rPr>
        <w:t xml:space="preserve">; подобряване и споделяне на </w:t>
      </w:r>
      <w:r w:rsidRPr="00857F52">
        <w:rPr>
          <w:rFonts w:ascii="Times New Roman" w:eastAsia="Calibri" w:hAnsi="Times New Roman" w:cs="Times New Roman"/>
          <w:sz w:val="24"/>
          <w:szCs w:val="24"/>
          <w:lang w:val="bg-BG"/>
        </w:rPr>
        <w:t>познанията, научната база и технологиите, по отношение на биоразнообразието</w:t>
      </w:r>
      <w:r w:rsidRPr="00857F52">
        <w:rPr>
          <w:rFonts w:ascii="Times New Roman" w:hAnsi="Times New Roman" w:cs="Times New Roman"/>
          <w:sz w:val="24"/>
          <w:szCs w:val="24"/>
          <w:lang w:val="bg-BG"/>
        </w:rPr>
        <w:t xml:space="preserve">; </w:t>
      </w:r>
      <w:r w:rsidRPr="00857F52">
        <w:rPr>
          <w:rFonts w:ascii="Times New Roman" w:eastAsia="Calibri" w:hAnsi="Times New Roman" w:cs="Times New Roman"/>
          <w:sz w:val="24"/>
          <w:szCs w:val="24"/>
          <w:lang w:val="bg-BG"/>
        </w:rPr>
        <w:t>увелич</w:t>
      </w:r>
      <w:r w:rsidRPr="00857F52">
        <w:rPr>
          <w:rFonts w:ascii="Times New Roman" w:hAnsi="Times New Roman" w:cs="Times New Roman"/>
          <w:sz w:val="24"/>
          <w:szCs w:val="24"/>
          <w:lang w:val="bg-BG"/>
        </w:rPr>
        <w:t>аване</w:t>
      </w:r>
      <w:r w:rsidRPr="00857F52">
        <w:rPr>
          <w:rFonts w:ascii="Times New Roman" w:eastAsia="Calibri" w:hAnsi="Times New Roman" w:cs="Times New Roman"/>
          <w:sz w:val="24"/>
          <w:szCs w:val="24"/>
          <w:lang w:val="bg-BG"/>
        </w:rPr>
        <w:t xml:space="preserve"> спрямо текущите нива</w:t>
      </w:r>
      <w:r w:rsidRPr="00857F52">
        <w:rPr>
          <w:rFonts w:ascii="Times New Roman" w:hAnsi="Times New Roman" w:cs="Times New Roman"/>
          <w:sz w:val="24"/>
          <w:szCs w:val="24"/>
          <w:lang w:val="bg-BG"/>
        </w:rPr>
        <w:t xml:space="preserve"> и </w:t>
      </w:r>
      <w:r w:rsidRPr="00857F52">
        <w:rPr>
          <w:rFonts w:ascii="Times New Roman" w:eastAsia="Calibri" w:hAnsi="Times New Roman" w:cs="Times New Roman"/>
          <w:sz w:val="24"/>
          <w:szCs w:val="24"/>
          <w:lang w:val="bg-BG"/>
        </w:rPr>
        <w:t>мобилизиране на финансови ресурси, за ефективното прилагане на Стратегическия план за биоразнообразието 2011-2020 от всички източници.</w:t>
      </w:r>
    </w:p>
    <w:p w:rsidR="00C1156A" w:rsidRPr="00FE2D86" w:rsidRDefault="00C1156A" w:rsidP="007F01C2">
      <w:pPr>
        <w:pStyle w:val="Default"/>
        <w:spacing w:after="240"/>
        <w:jc w:val="both"/>
        <w:rPr>
          <w:lang w:val="bg-BG"/>
        </w:rPr>
      </w:pPr>
      <w:r w:rsidRPr="00857F52">
        <w:rPr>
          <w:lang w:val="bg-BG"/>
        </w:rPr>
        <w:t>Планът за управлен</w:t>
      </w:r>
      <w:r w:rsidR="00857F52" w:rsidRPr="00857F52">
        <w:rPr>
          <w:lang w:val="bg-BG"/>
        </w:rPr>
        <w:t>ие на поддържан резерват „Чамлъка</w:t>
      </w:r>
      <w:r w:rsidRPr="00857F52">
        <w:rPr>
          <w:lang w:val="bg-BG"/>
        </w:rPr>
        <w:t xml:space="preserve">” следва да е в </w:t>
      </w:r>
      <w:r w:rsidR="001A3C9C" w:rsidRPr="00857F52">
        <w:rPr>
          <w:lang w:val="bg-BG"/>
        </w:rPr>
        <w:t>съответствие</w:t>
      </w:r>
      <w:r w:rsidRPr="00857F52">
        <w:rPr>
          <w:lang w:val="bg-BG"/>
        </w:rPr>
        <w:t xml:space="preserve"> с посочените по-горе стратегически цели.</w:t>
      </w:r>
    </w:p>
    <w:p w:rsidR="00DC3CC8" w:rsidRPr="00F46968" w:rsidRDefault="00DC3CC8" w:rsidP="007F01C2">
      <w:pPr>
        <w:pStyle w:val="Default"/>
        <w:spacing w:after="120"/>
        <w:jc w:val="both"/>
        <w:rPr>
          <w:b/>
          <w:i/>
          <w:lang w:val="bg-BG"/>
        </w:rPr>
      </w:pPr>
      <w:r w:rsidRPr="00F46968">
        <w:rPr>
          <w:rFonts w:eastAsia="Calibri"/>
          <w:b/>
          <w:i/>
          <w:lang w:val="bg-BG"/>
        </w:rPr>
        <w:t>Национална концепция за пространствено развитие за периода 2013 – 2025 г.</w:t>
      </w:r>
    </w:p>
    <w:p w:rsidR="00DC3CC8" w:rsidRPr="001A3C9C" w:rsidRDefault="00DC3CC8"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Избраната визия на НКПР е формулирана чрез три кратки послания:</w:t>
      </w:r>
    </w:p>
    <w:p w:rsidR="00DC3CC8" w:rsidRPr="001A3C9C" w:rsidRDefault="00DC3CC8" w:rsidP="00AD2B64">
      <w:pPr>
        <w:pStyle w:val="ListParagraph"/>
        <w:numPr>
          <w:ilvl w:val="0"/>
          <w:numId w:val="6"/>
        </w:numPr>
        <w:autoSpaceDE w:val="0"/>
        <w:autoSpaceDN w:val="0"/>
        <w:adjustRightInd w:val="0"/>
        <w:spacing w:after="120"/>
        <w:jc w:val="both"/>
        <w:rPr>
          <w:rFonts w:ascii="Times New Roman" w:eastAsia="TimesNewRomanPS-ItalicMT" w:hAnsi="Times New Roman" w:cs="Times New Roman"/>
          <w:iCs/>
          <w:sz w:val="24"/>
          <w:szCs w:val="24"/>
          <w:lang w:val="bg-BG"/>
        </w:rPr>
      </w:pPr>
      <w:r w:rsidRPr="001A3C9C">
        <w:rPr>
          <w:rFonts w:ascii="Times New Roman" w:eastAsia="TimesNewRomanPSMT" w:hAnsi="Times New Roman" w:cs="Times New Roman"/>
          <w:b/>
          <w:bCs/>
          <w:iCs/>
          <w:sz w:val="24"/>
          <w:szCs w:val="24"/>
          <w:lang w:val="bg-BG"/>
        </w:rPr>
        <w:t xml:space="preserve">Националното пространство на България </w:t>
      </w:r>
      <w:r w:rsidRPr="001A3C9C">
        <w:rPr>
          <w:rFonts w:ascii="Times New Roman" w:eastAsia="TimesNewRomanPS-ItalicMT" w:hAnsi="Times New Roman" w:cs="Times New Roman"/>
          <w:iCs/>
          <w:sz w:val="24"/>
          <w:szCs w:val="24"/>
          <w:lang w:val="bg-BG"/>
        </w:rPr>
        <w:t>– отворено към света и интегрирано в Европейското пространство и в европейската мрежа от центрове и оси на развитие, култура, наука и иновации.</w:t>
      </w:r>
    </w:p>
    <w:p w:rsidR="00DC3CC8" w:rsidRPr="001A3C9C" w:rsidRDefault="00DC3CC8" w:rsidP="00AD2B64">
      <w:pPr>
        <w:pStyle w:val="ListParagraph"/>
        <w:numPr>
          <w:ilvl w:val="0"/>
          <w:numId w:val="6"/>
        </w:numPr>
        <w:autoSpaceDE w:val="0"/>
        <w:autoSpaceDN w:val="0"/>
        <w:adjustRightInd w:val="0"/>
        <w:spacing w:after="120"/>
        <w:jc w:val="both"/>
        <w:rPr>
          <w:rFonts w:ascii="Times New Roman" w:eastAsia="TimesNewRomanPS-ItalicMT" w:hAnsi="Times New Roman" w:cs="Times New Roman"/>
          <w:iCs/>
          <w:sz w:val="24"/>
          <w:szCs w:val="24"/>
          <w:lang w:val="bg-BG"/>
        </w:rPr>
      </w:pPr>
      <w:r w:rsidRPr="001A3C9C">
        <w:rPr>
          <w:rFonts w:ascii="Times New Roman" w:eastAsia="TimesNewRomanPSMT" w:hAnsi="Times New Roman" w:cs="Times New Roman"/>
          <w:b/>
          <w:bCs/>
          <w:iCs/>
          <w:sz w:val="24"/>
          <w:szCs w:val="24"/>
          <w:lang w:val="bg-BG"/>
        </w:rPr>
        <w:t xml:space="preserve">Съхранените национални ресурси </w:t>
      </w:r>
      <w:r w:rsidRPr="001A3C9C">
        <w:rPr>
          <w:rFonts w:ascii="Times New Roman" w:eastAsia="TimesNewRomanPS-ItalicMT" w:hAnsi="Times New Roman" w:cs="Times New Roman"/>
          <w:iCs/>
          <w:sz w:val="24"/>
          <w:szCs w:val="24"/>
          <w:lang w:val="bg-BG"/>
        </w:rPr>
        <w:t>– хората, земята, водите и горите, подземните богатства, природното и културно наследство – гаранция за националната идентичност.</w:t>
      </w:r>
    </w:p>
    <w:p w:rsidR="00DC3CC8" w:rsidRPr="001A3C9C" w:rsidRDefault="00DC3CC8" w:rsidP="00AD2B64">
      <w:pPr>
        <w:pStyle w:val="ListParagraph"/>
        <w:numPr>
          <w:ilvl w:val="0"/>
          <w:numId w:val="6"/>
        </w:numPr>
        <w:autoSpaceDE w:val="0"/>
        <w:autoSpaceDN w:val="0"/>
        <w:adjustRightInd w:val="0"/>
        <w:spacing w:after="120"/>
        <w:jc w:val="both"/>
        <w:rPr>
          <w:rFonts w:ascii="Times New Roman" w:eastAsia="TimesNewRomanPS-ItalicMT" w:hAnsi="Times New Roman" w:cs="Times New Roman"/>
          <w:iCs/>
          <w:sz w:val="24"/>
          <w:szCs w:val="24"/>
          <w:lang w:val="bg-BG"/>
        </w:rPr>
      </w:pPr>
      <w:r w:rsidRPr="001A3C9C">
        <w:rPr>
          <w:rFonts w:ascii="Times New Roman" w:eastAsia="TimesNewRomanPSMT" w:hAnsi="Times New Roman" w:cs="Times New Roman"/>
          <w:b/>
          <w:bCs/>
          <w:iCs/>
          <w:sz w:val="24"/>
          <w:szCs w:val="24"/>
          <w:lang w:val="bg-BG"/>
        </w:rPr>
        <w:t xml:space="preserve">Балансираното и устойчиво интегрирано развитие, </w:t>
      </w:r>
      <w:r w:rsidRPr="001A3C9C">
        <w:rPr>
          <w:rFonts w:ascii="Times New Roman" w:eastAsia="TimesNewRomanPS-ItalicMT" w:hAnsi="Times New Roman" w:cs="Times New Roman"/>
          <w:iCs/>
          <w:sz w:val="24"/>
          <w:szCs w:val="24"/>
          <w:lang w:val="bg-BG"/>
        </w:rPr>
        <w:t>постигнато чрез рационално организирана икономическа, социална, транспортна, инженерна, културна и туристическа инфраструктура и осигуряващо интелигентен икономически растеж, адаптивност към промените и равнопоставеност.</w:t>
      </w:r>
    </w:p>
    <w:p w:rsidR="00DC3CC8" w:rsidRPr="001A3C9C" w:rsidRDefault="00DC3CC8"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Стратегическа Цел 4 “</w:t>
      </w:r>
      <w:r w:rsidRPr="001A3C9C">
        <w:rPr>
          <w:rFonts w:ascii="Times New Roman" w:eastAsia="TimesNewRomanPSMT" w:hAnsi="Times New Roman" w:cs="Times New Roman"/>
          <w:b/>
          <w:bCs/>
          <w:sz w:val="24"/>
          <w:szCs w:val="24"/>
          <w:lang w:val="bg-BG"/>
        </w:rPr>
        <w:t>Съхранено природно и културно наследство</w:t>
      </w:r>
      <w:r w:rsidRPr="001A3C9C">
        <w:rPr>
          <w:rFonts w:ascii="Times New Roman" w:eastAsia="TimesNewRomanPSMT" w:hAnsi="Times New Roman" w:cs="Times New Roman"/>
          <w:sz w:val="24"/>
          <w:szCs w:val="24"/>
          <w:lang w:val="bg-BG"/>
        </w:rPr>
        <w:t>”</w:t>
      </w:r>
    </w:p>
    <w:p w:rsidR="00DC3CC8" w:rsidRPr="001A3C9C" w:rsidRDefault="00DC3CC8"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Съхраняване и развитие на националната система от защитени природни и културни ценности за поддържане на биологичното равновесие, пространствената природна и културна идентичност и за интегриране на техните стойности в съвременния живот.</w:t>
      </w:r>
    </w:p>
    <w:p w:rsidR="00DC3CC8" w:rsidRPr="001A3C9C" w:rsidRDefault="00DC3CC8" w:rsidP="007F01C2">
      <w:pPr>
        <w:autoSpaceDE w:val="0"/>
        <w:autoSpaceDN w:val="0"/>
        <w:adjustRightInd w:val="0"/>
        <w:spacing w:after="24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(подцел 4.1 Опазване на идентичността на природното и културно наследство чрез ефективна защита и интелигентно използване на икономическия потенциал на защитените природни и културни ценности).</w:t>
      </w:r>
    </w:p>
    <w:p w:rsidR="00DC3CC8" w:rsidRPr="001A3C9C" w:rsidRDefault="001A3C9C" w:rsidP="007F01C2">
      <w:pPr>
        <w:autoSpaceDE w:val="0"/>
        <w:autoSpaceDN w:val="0"/>
        <w:adjustRightInd w:val="0"/>
        <w:spacing w:after="120"/>
        <w:jc w:val="both"/>
        <w:rPr>
          <w:rFonts w:ascii="Times New Roman" w:hAnsi="Times New Roman" w:cs="Times New Roman"/>
          <w:b/>
          <w:i/>
          <w:sz w:val="24"/>
          <w:szCs w:val="24"/>
          <w:lang w:val="bg-BG"/>
        </w:rPr>
      </w:pPr>
      <w:r w:rsidRPr="001A3C9C">
        <w:rPr>
          <w:rFonts w:ascii="Times New Roman" w:hAnsi="Times New Roman" w:cs="Times New Roman"/>
          <w:b/>
          <w:i/>
          <w:sz w:val="24"/>
          <w:szCs w:val="24"/>
          <w:lang w:val="bg-BG"/>
        </w:rPr>
        <w:t>Трансгранична</w:t>
      </w:r>
      <w:r w:rsidR="00DC3CC8" w:rsidRPr="001A3C9C">
        <w:rPr>
          <w:rFonts w:ascii="Times New Roman" w:hAnsi="Times New Roman" w:cs="Times New Roman"/>
          <w:b/>
          <w:i/>
          <w:sz w:val="24"/>
          <w:szCs w:val="24"/>
          <w:lang w:val="bg-BG"/>
        </w:rPr>
        <w:t xml:space="preserve"> програма България – Турция 2014 – 2020</w:t>
      </w:r>
    </w:p>
    <w:p w:rsidR="00DC3CC8" w:rsidRPr="001A3C9C" w:rsidRDefault="00DC3CC8" w:rsidP="007F01C2">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Програмата се фокусира върху </w:t>
      </w:r>
      <w:r w:rsidR="001A3C9C" w:rsidRPr="001A3C9C">
        <w:rPr>
          <w:rFonts w:ascii="Times New Roman" w:hAnsi="Times New Roman" w:cs="Times New Roman"/>
          <w:sz w:val="24"/>
          <w:szCs w:val="24"/>
          <w:lang w:val="bg-BG"/>
        </w:rPr>
        <w:t>подобряването</w:t>
      </w:r>
      <w:r w:rsidRPr="001A3C9C">
        <w:rPr>
          <w:rFonts w:ascii="Times New Roman" w:hAnsi="Times New Roman" w:cs="Times New Roman"/>
          <w:sz w:val="24"/>
          <w:szCs w:val="24"/>
          <w:lang w:val="bg-BG"/>
        </w:rPr>
        <w:t xml:space="preserve"> на околната среда, насърчаването на икономика с нисковърглеродни емисии, екологичен и културен туризъм, подпомагане на младежите и има две приоритетни оси:</w:t>
      </w:r>
    </w:p>
    <w:p w:rsidR="00DC3CC8" w:rsidRPr="001A3C9C" w:rsidRDefault="00DC3CC8" w:rsidP="007F01C2">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Приоритетно ос 1 „Околна среда” – включва опазване на околната среда, борба с бедствията</w:t>
      </w:r>
    </w:p>
    <w:p w:rsidR="00DC3CC8" w:rsidRPr="001A3C9C" w:rsidRDefault="00DC3CC8" w:rsidP="007F01C2">
      <w:pPr>
        <w:autoSpaceDE w:val="0"/>
        <w:autoSpaceDN w:val="0"/>
        <w:adjustRightInd w:val="0"/>
        <w:spacing w:after="24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Приоритетна ос 2 „Устойчив туризъм” – цели капитализиране на природното, културното и историческото наследство на района.</w:t>
      </w:r>
    </w:p>
    <w:p w:rsidR="00037B80" w:rsidRPr="001A3C9C" w:rsidRDefault="00037B80" w:rsidP="007F01C2">
      <w:pPr>
        <w:pStyle w:val="Default"/>
        <w:spacing w:after="120"/>
        <w:rPr>
          <w:b/>
          <w:i/>
          <w:lang w:val="bg-BG"/>
        </w:rPr>
      </w:pPr>
      <w:r w:rsidRPr="001A3C9C">
        <w:rPr>
          <w:rFonts w:eastAsia="Calibri"/>
          <w:b/>
          <w:i/>
          <w:lang w:val="bg-BG"/>
        </w:rPr>
        <w:t>Национална концепция за пространствено развитие за периода 2013 – 2025 г.</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Избраната визия на НКПР е формулирана чрез три кратки послания:</w:t>
      </w:r>
    </w:p>
    <w:p w:rsidR="00037B80" w:rsidRPr="001A3C9C" w:rsidRDefault="00037B80" w:rsidP="00AD2B64">
      <w:pPr>
        <w:pStyle w:val="ListParagraph"/>
        <w:numPr>
          <w:ilvl w:val="0"/>
          <w:numId w:val="9"/>
        </w:numPr>
        <w:autoSpaceDE w:val="0"/>
        <w:autoSpaceDN w:val="0"/>
        <w:adjustRightInd w:val="0"/>
        <w:spacing w:after="120"/>
        <w:jc w:val="both"/>
        <w:rPr>
          <w:rFonts w:ascii="Times New Roman" w:eastAsia="TimesNewRomanPS-ItalicMT" w:hAnsi="Times New Roman" w:cs="Times New Roman"/>
          <w:iCs/>
          <w:sz w:val="24"/>
          <w:szCs w:val="24"/>
          <w:lang w:val="bg-BG"/>
        </w:rPr>
      </w:pPr>
      <w:r w:rsidRPr="001A3C9C">
        <w:rPr>
          <w:rFonts w:ascii="Times New Roman" w:eastAsia="TimesNewRomanPSMT" w:hAnsi="Times New Roman" w:cs="Times New Roman"/>
          <w:b/>
          <w:bCs/>
          <w:iCs/>
          <w:sz w:val="24"/>
          <w:szCs w:val="24"/>
          <w:lang w:val="bg-BG"/>
        </w:rPr>
        <w:t xml:space="preserve">Националното пространство на България </w:t>
      </w:r>
      <w:r w:rsidRPr="001A3C9C">
        <w:rPr>
          <w:rFonts w:ascii="Times New Roman" w:eastAsia="TimesNewRomanPS-ItalicMT" w:hAnsi="Times New Roman" w:cs="Times New Roman"/>
          <w:iCs/>
          <w:sz w:val="24"/>
          <w:szCs w:val="24"/>
          <w:lang w:val="bg-BG"/>
        </w:rPr>
        <w:t>– отворено към света и интегрирано в Европейското пространство и в европейската мрежа от центрове и оси на развитие, култура, наука и иновации.</w:t>
      </w:r>
    </w:p>
    <w:p w:rsidR="00037B80" w:rsidRPr="001A3C9C" w:rsidRDefault="00037B80" w:rsidP="00AD2B64">
      <w:pPr>
        <w:pStyle w:val="ListParagraph"/>
        <w:numPr>
          <w:ilvl w:val="0"/>
          <w:numId w:val="9"/>
        </w:numPr>
        <w:autoSpaceDE w:val="0"/>
        <w:autoSpaceDN w:val="0"/>
        <w:adjustRightInd w:val="0"/>
        <w:spacing w:after="120"/>
        <w:jc w:val="both"/>
        <w:rPr>
          <w:rFonts w:ascii="Times New Roman" w:eastAsia="TimesNewRomanPS-ItalicMT" w:hAnsi="Times New Roman" w:cs="Times New Roman"/>
          <w:iCs/>
          <w:sz w:val="24"/>
          <w:szCs w:val="24"/>
          <w:lang w:val="bg-BG"/>
        </w:rPr>
      </w:pPr>
      <w:r w:rsidRPr="001A3C9C">
        <w:rPr>
          <w:rFonts w:ascii="Times New Roman" w:eastAsia="TimesNewRomanPSMT" w:hAnsi="Times New Roman" w:cs="Times New Roman"/>
          <w:b/>
          <w:bCs/>
          <w:iCs/>
          <w:sz w:val="24"/>
          <w:szCs w:val="24"/>
          <w:lang w:val="bg-BG"/>
        </w:rPr>
        <w:t xml:space="preserve">Съхранените национални ресурси </w:t>
      </w:r>
      <w:r w:rsidRPr="001A3C9C">
        <w:rPr>
          <w:rFonts w:ascii="Times New Roman" w:eastAsia="TimesNewRomanPS-ItalicMT" w:hAnsi="Times New Roman" w:cs="Times New Roman"/>
          <w:iCs/>
          <w:sz w:val="24"/>
          <w:szCs w:val="24"/>
          <w:lang w:val="bg-BG"/>
        </w:rPr>
        <w:t>– хората, земята, водите и горите, подземните богатства, природното и културно наследство – гаранция за националната идентичност.</w:t>
      </w:r>
    </w:p>
    <w:p w:rsidR="00037B80" w:rsidRPr="001A3C9C" w:rsidRDefault="00037B80" w:rsidP="00AD2B64">
      <w:pPr>
        <w:pStyle w:val="ListParagraph"/>
        <w:numPr>
          <w:ilvl w:val="0"/>
          <w:numId w:val="9"/>
        </w:numPr>
        <w:autoSpaceDE w:val="0"/>
        <w:autoSpaceDN w:val="0"/>
        <w:adjustRightInd w:val="0"/>
        <w:spacing w:after="120"/>
        <w:jc w:val="both"/>
        <w:rPr>
          <w:rFonts w:ascii="Times New Roman" w:eastAsia="TimesNewRomanPS-ItalicMT" w:hAnsi="Times New Roman" w:cs="Times New Roman"/>
          <w:iCs/>
          <w:sz w:val="24"/>
          <w:szCs w:val="24"/>
          <w:lang w:val="bg-BG"/>
        </w:rPr>
      </w:pPr>
      <w:r w:rsidRPr="001A3C9C">
        <w:rPr>
          <w:rFonts w:ascii="Times New Roman" w:eastAsia="TimesNewRomanPSMT" w:hAnsi="Times New Roman" w:cs="Times New Roman"/>
          <w:b/>
          <w:bCs/>
          <w:iCs/>
          <w:sz w:val="24"/>
          <w:szCs w:val="24"/>
          <w:lang w:val="bg-BG"/>
        </w:rPr>
        <w:t xml:space="preserve">Балансираното и устойчиво интегрирано развитие, </w:t>
      </w:r>
      <w:r w:rsidRPr="001A3C9C">
        <w:rPr>
          <w:rFonts w:ascii="Times New Roman" w:eastAsia="TimesNewRomanPS-ItalicMT" w:hAnsi="Times New Roman" w:cs="Times New Roman"/>
          <w:iCs/>
          <w:sz w:val="24"/>
          <w:szCs w:val="24"/>
          <w:lang w:val="bg-BG"/>
        </w:rPr>
        <w:t>постигнато чрез рационално организирана икономическа, социална, транспортна, инженерна, културна и туристическа инфраструктура и осигуряващо интелигентен икономически растеж, адаптивност към промените и равнопоставеност.</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От избраната визия са изведени шест стратегическите цели на НКПР, от които три имат отношение към опазването и управлението на поддържан резерват „Чамлъка”:</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Стратегическа Цел 1 “</w:t>
      </w:r>
      <w:r w:rsidRPr="001A3C9C">
        <w:rPr>
          <w:rFonts w:ascii="Times New Roman" w:eastAsia="TimesNewRomanPSMT" w:hAnsi="Times New Roman" w:cs="Times New Roman"/>
          <w:b/>
          <w:bCs/>
          <w:sz w:val="24"/>
          <w:szCs w:val="24"/>
          <w:lang w:val="bg-BG"/>
        </w:rPr>
        <w:t>Интегриране в европейското пространство</w:t>
      </w:r>
      <w:r w:rsidRPr="001A3C9C">
        <w:rPr>
          <w:rFonts w:ascii="Times New Roman" w:eastAsia="TimesNewRomanPSMT" w:hAnsi="Times New Roman" w:cs="Times New Roman"/>
          <w:sz w:val="24"/>
          <w:szCs w:val="24"/>
          <w:lang w:val="bg-BG"/>
        </w:rPr>
        <w:t>”</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lastRenderedPageBreak/>
        <w:t xml:space="preserve">Развитие на национални и трансгранични транспортни, енергийни, урбанистични, културни и екологични коридори с оглед постигане на териториална свързаност, сътрудничество и интегриране в региона и в европейското пространство. </w:t>
      </w:r>
    </w:p>
    <w:p w:rsidR="00037B80" w:rsidRPr="001A3C9C" w:rsidRDefault="004F5AED" w:rsidP="007F01C2">
      <w:pPr>
        <w:autoSpaceDE w:val="0"/>
        <w:autoSpaceDN w:val="0"/>
        <w:adjustRightInd w:val="0"/>
        <w:spacing w:after="120"/>
        <w:jc w:val="both"/>
        <w:rPr>
          <w:rFonts w:ascii="Times New Roman" w:eastAsia="TimesNewRomanPSMT" w:hAnsi="Times New Roman" w:cs="Times New Roman"/>
          <w:sz w:val="24"/>
          <w:szCs w:val="24"/>
          <w:lang w:val="bg-BG"/>
        </w:rPr>
      </w:pPr>
      <w:r>
        <w:rPr>
          <w:rFonts w:ascii="Times New Roman" w:eastAsia="TimesNewRomanPSMT" w:hAnsi="Times New Roman" w:cs="Times New Roman"/>
          <w:sz w:val="24"/>
          <w:szCs w:val="24"/>
          <w:lang w:val="bg-BG"/>
        </w:rPr>
        <w:t>П</w:t>
      </w:r>
      <w:r w:rsidR="00037B80" w:rsidRPr="001A3C9C">
        <w:rPr>
          <w:rFonts w:ascii="Times New Roman" w:eastAsia="TimesNewRomanPSMT" w:hAnsi="Times New Roman" w:cs="Times New Roman"/>
          <w:sz w:val="24"/>
          <w:szCs w:val="24"/>
          <w:lang w:val="bg-BG"/>
        </w:rPr>
        <w:t>одцел 1.2 Поддържане на обширно защитено природно пространство в националната територия като еталон на биологично природно равновесие и като рекреационна среда с общоевропейско значение, обвързано с трансгранични екологични коридори със съседни страни в Югоизточн</w:t>
      </w:r>
      <w:r>
        <w:rPr>
          <w:rFonts w:ascii="Times New Roman" w:eastAsia="TimesNewRomanPSMT" w:hAnsi="Times New Roman" w:cs="Times New Roman"/>
          <w:sz w:val="24"/>
          <w:szCs w:val="24"/>
          <w:lang w:val="bg-BG"/>
        </w:rPr>
        <w:t>а Европа</w:t>
      </w:r>
      <w:r w:rsidR="00037B80" w:rsidRPr="001A3C9C">
        <w:rPr>
          <w:rFonts w:ascii="Times New Roman" w:eastAsia="TimesNewRomanPSMT" w:hAnsi="Times New Roman" w:cs="Times New Roman"/>
          <w:sz w:val="24"/>
          <w:szCs w:val="24"/>
          <w:lang w:val="bg-BG"/>
        </w:rPr>
        <w:t>. Включването на поддържания резерват в екологичната мрежа Натура 2000 определя свързаността му с тази цел.</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Стратегическа Цел 4 “</w:t>
      </w:r>
      <w:r w:rsidRPr="001A3C9C">
        <w:rPr>
          <w:rFonts w:ascii="Times New Roman" w:eastAsia="TimesNewRomanPSMT" w:hAnsi="Times New Roman" w:cs="Times New Roman"/>
          <w:b/>
          <w:bCs/>
          <w:sz w:val="24"/>
          <w:szCs w:val="24"/>
          <w:lang w:val="bg-BG"/>
        </w:rPr>
        <w:t>Съхранено природно и културно наследство</w:t>
      </w:r>
      <w:r w:rsidRPr="001A3C9C">
        <w:rPr>
          <w:rFonts w:ascii="Times New Roman" w:eastAsia="TimesNewRomanPSMT" w:hAnsi="Times New Roman" w:cs="Times New Roman"/>
          <w:sz w:val="24"/>
          <w:szCs w:val="24"/>
          <w:lang w:val="bg-BG"/>
        </w:rPr>
        <w:t>”</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Съхраняване и развитие на националната система от защитени природни и културни ценности за поддържане на биологичното равновесие, пространствената природна и културна идентичност и за интегриране на техните стойности в съвременния живот.</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(подцел 4.1 Опазване на идентичността на природното и културно наследство чрез ефективна защита и интелигентно използване на икономическия потенциал на защитените природни и културни ценности)</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Стратегическа Цел 5 “</w:t>
      </w:r>
      <w:r w:rsidRPr="001A3C9C">
        <w:rPr>
          <w:rFonts w:ascii="Times New Roman" w:eastAsia="TimesNewRomanPSMT" w:hAnsi="Times New Roman" w:cs="Times New Roman"/>
          <w:b/>
          <w:bCs/>
          <w:sz w:val="24"/>
          <w:szCs w:val="24"/>
          <w:lang w:val="bg-BG"/>
        </w:rPr>
        <w:t>Стимулирано развитие на специфични територии</w:t>
      </w:r>
      <w:r w:rsidRPr="001A3C9C">
        <w:rPr>
          <w:rFonts w:ascii="Times New Roman" w:eastAsia="TimesNewRomanPSMT" w:hAnsi="Times New Roman" w:cs="Times New Roman"/>
          <w:sz w:val="24"/>
          <w:szCs w:val="24"/>
          <w:lang w:val="bg-BG"/>
        </w:rPr>
        <w:t>”</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Интегрирано планиране и стимулирано развитие на територии със специфични характеристики (крайбрежни Черноморски, крайбрежни Дунавски, планински гранични и периферни) с оглед съхраняване и ефективно използване на техния природен, икономически, социален и културен потенциал за развитие.</w:t>
      </w:r>
    </w:p>
    <w:p w:rsidR="00037B80" w:rsidRPr="001A3C9C" w:rsidRDefault="00037B80" w:rsidP="007F01C2">
      <w:pPr>
        <w:autoSpaceDE w:val="0"/>
        <w:autoSpaceDN w:val="0"/>
        <w:adjustRightInd w:val="0"/>
        <w:spacing w:after="120"/>
        <w:jc w:val="both"/>
        <w:rPr>
          <w:rFonts w:ascii="Times New Roman" w:eastAsia="TimesNewRomanPSMT" w:hAnsi="Times New Roman" w:cs="Times New Roman"/>
          <w:sz w:val="24"/>
          <w:szCs w:val="24"/>
          <w:lang w:val="bg-BG"/>
        </w:rPr>
      </w:pPr>
      <w:r w:rsidRPr="001A3C9C">
        <w:rPr>
          <w:rFonts w:ascii="Times New Roman" w:eastAsia="TimesNewRomanPSMT" w:hAnsi="Times New Roman" w:cs="Times New Roman"/>
          <w:sz w:val="24"/>
          <w:szCs w:val="24"/>
          <w:lang w:val="bg-BG"/>
        </w:rPr>
        <w:t>(Подцел 5.3 Подкрепа за планински гранични територии чрез развитие на биоземеделие в общини с поливни земи, био-животновъдство в сертифицирани райони, екотуризъм в най-щадящите му форми, данъчни преференции за конвенционални производства (хранително-вкусови, шивашки, дървообработващи) и др.)</w:t>
      </w:r>
    </w:p>
    <w:p w:rsidR="00037B80" w:rsidRPr="001A3C9C" w:rsidRDefault="00037B80" w:rsidP="007F01C2">
      <w:pPr>
        <w:pStyle w:val="Default"/>
        <w:spacing w:after="240"/>
        <w:jc w:val="both"/>
        <w:rPr>
          <w:lang w:val="bg-BG"/>
        </w:rPr>
      </w:pPr>
      <w:r w:rsidRPr="001A3C9C">
        <w:rPr>
          <w:lang w:val="bg-BG"/>
        </w:rPr>
        <w:t xml:space="preserve">Според </w:t>
      </w:r>
      <w:r w:rsidRPr="001A3C9C">
        <w:rPr>
          <w:rFonts w:eastAsia="TimesNewRomanPSMT"/>
          <w:lang w:val="bg-BG"/>
        </w:rPr>
        <w:t>НКПР област Хасково се нарежда сред областите с най-малък процент от защитени територии -  под 1%.</w:t>
      </w:r>
    </w:p>
    <w:p w:rsidR="00037B80" w:rsidRPr="001A3C9C" w:rsidRDefault="00037B80" w:rsidP="007F01C2">
      <w:pPr>
        <w:pStyle w:val="Default"/>
        <w:spacing w:after="120"/>
        <w:jc w:val="both"/>
        <w:rPr>
          <w:b/>
          <w:i/>
          <w:color w:val="auto"/>
          <w:lang w:val="bg-BG"/>
        </w:rPr>
      </w:pPr>
      <w:r w:rsidRPr="001A3C9C">
        <w:rPr>
          <w:b/>
          <w:i/>
          <w:color w:val="auto"/>
          <w:lang w:val="bg-BG"/>
        </w:rPr>
        <w:t>Регионален план на развитие на Южен централен район 2014 – 2020, приет с Решение на МС № 462 / 01.08.2013 г.</w:t>
      </w:r>
    </w:p>
    <w:p w:rsidR="00037B80" w:rsidRPr="001A3C9C" w:rsidRDefault="00037B80" w:rsidP="007F01C2">
      <w:pPr>
        <w:pStyle w:val="Default"/>
        <w:spacing w:after="120"/>
        <w:jc w:val="both"/>
        <w:rPr>
          <w:lang w:val="bg-BG"/>
        </w:rPr>
      </w:pPr>
      <w:r w:rsidRPr="001A3C9C">
        <w:rPr>
          <w:lang w:val="bg-BG"/>
        </w:rPr>
        <w:t xml:space="preserve">Визията </w:t>
      </w:r>
      <w:r w:rsidRPr="001A3C9C">
        <w:rPr>
          <w:rFonts w:eastAsia="Calibri"/>
          <w:lang w:val="bg-BG"/>
        </w:rPr>
        <w:t xml:space="preserve">за развитие на </w:t>
      </w:r>
      <w:r w:rsidRPr="001A3C9C">
        <w:rPr>
          <w:color w:val="auto"/>
          <w:lang w:val="bg-BG"/>
        </w:rPr>
        <w:t>Южен централен район</w:t>
      </w:r>
      <w:r w:rsidRPr="001A3C9C">
        <w:rPr>
          <w:rFonts w:eastAsia="Calibri"/>
          <w:lang w:val="bg-BG"/>
        </w:rPr>
        <w:t xml:space="preserve"> </w:t>
      </w:r>
      <w:r w:rsidRPr="001A3C9C">
        <w:rPr>
          <w:lang w:val="bg-BG"/>
        </w:rPr>
        <w:t xml:space="preserve">(ЮЦР) </w:t>
      </w:r>
      <w:r w:rsidRPr="001A3C9C">
        <w:rPr>
          <w:rFonts w:eastAsia="Calibri"/>
          <w:lang w:val="bg-BG"/>
        </w:rPr>
        <w:t>за периода 2014-2020 г.</w:t>
      </w:r>
      <w:r w:rsidR="00881A57">
        <w:rPr>
          <w:lang w:val="bg-BG"/>
        </w:rPr>
        <w:t xml:space="preserve"> е:</w:t>
      </w:r>
      <w:r w:rsidRPr="001A3C9C">
        <w:rPr>
          <w:rFonts w:eastAsia="Calibri"/>
          <w:lang w:val="bg-BG"/>
        </w:rPr>
        <w:t xml:space="preserve"> „ЮЦР – привлекателно място за живеене, бизнес и туризъм, с по-добри условия за комуникация и съхранено природно, и културно наследство”.</w:t>
      </w:r>
    </w:p>
    <w:p w:rsidR="00037B80" w:rsidRPr="001A3C9C" w:rsidRDefault="00037B80" w:rsidP="007F01C2">
      <w:pPr>
        <w:autoSpaceDE w:val="0"/>
        <w:autoSpaceDN w:val="0"/>
        <w:adjustRightInd w:val="0"/>
        <w:spacing w:after="0"/>
        <w:jc w:val="both"/>
        <w:rPr>
          <w:rFonts w:ascii="Times New Roman" w:eastAsia="Calibri" w:hAnsi="Times New Roman" w:cs="Times New Roman"/>
          <w:sz w:val="24"/>
          <w:szCs w:val="24"/>
          <w:lang w:val="bg-BG"/>
        </w:rPr>
      </w:pPr>
      <w:r w:rsidRPr="001A3C9C">
        <w:rPr>
          <w:rFonts w:ascii="Times New Roman" w:eastAsia="Calibri" w:hAnsi="Times New Roman" w:cs="Times New Roman"/>
          <w:sz w:val="24"/>
          <w:szCs w:val="24"/>
          <w:lang w:val="bg-BG"/>
        </w:rPr>
        <w:t>Стратегическите цели за развитие на ЮЦР в периода 2014–2020 година са следните:</w:t>
      </w:r>
    </w:p>
    <w:p w:rsidR="00037B80" w:rsidRPr="001A3C9C" w:rsidRDefault="00037B80" w:rsidP="00AD2B64">
      <w:pPr>
        <w:numPr>
          <w:ilvl w:val="0"/>
          <w:numId w:val="10"/>
        </w:numPr>
        <w:spacing w:after="0"/>
        <w:jc w:val="both"/>
        <w:rPr>
          <w:rFonts w:ascii="Times New Roman" w:eastAsia="Calibri" w:hAnsi="Times New Roman" w:cs="Times New Roman"/>
          <w:sz w:val="24"/>
          <w:szCs w:val="24"/>
          <w:lang w:val="bg-BG"/>
        </w:rPr>
      </w:pPr>
      <w:r w:rsidRPr="001A3C9C">
        <w:rPr>
          <w:rFonts w:ascii="Times New Roman" w:eastAsia="Calibri" w:hAnsi="Times New Roman" w:cs="Times New Roman"/>
          <w:sz w:val="24"/>
          <w:szCs w:val="24"/>
          <w:lang w:val="bg-BG"/>
        </w:rPr>
        <w:t>Стратегическа цел 1: Икономическо сближаване в национален и вътрешнорегионален план базирано на  щадящо/еколо</w:t>
      </w:r>
      <w:r w:rsidR="001A3C9C">
        <w:rPr>
          <w:rFonts w:ascii="Times New Roman" w:eastAsia="Calibri" w:hAnsi="Times New Roman" w:cs="Times New Roman"/>
          <w:sz w:val="24"/>
          <w:szCs w:val="24"/>
          <w:lang w:val="bg-BG"/>
        </w:rPr>
        <w:t>го</w:t>
      </w:r>
      <w:r w:rsidRPr="001A3C9C">
        <w:rPr>
          <w:rFonts w:ascii="Times New Roman" w:eastAsia="Calibri" w:hAnsi="Times New Roman" w:cs="Times New Roman"/>
          <w:sz w:val="24"/>
          <w:szCs w:val="24"/>
          <w:lang w:val="bg-BG"/>
        </w:rPr>
        <w:t xml:space="preserve">съобразно ползване на собствени ресурси </w:t>
      </w:r>
    </w:p>
    <w:p w:rsidR="00037B80" w:rsidRPr="001A3C9C" w:rsidRDefault="00037B80" w:rsidP="00AD2B64">
      <w:pPr>
        <w:numPr>
          <w:ilvl w:val="0"/>
          <w:numId w:val="10"/>
        </w:numPr>
        <w:spacing w:after="0"/>
        <w:jc w:val="both"/>
        <w:rPr>
          <w:rFonts w:ascii="Times New Roman" w:eastAsia="Calibri" w:hAnsi="Times New Roman" w:cs="Times New Roman"/>
          <w:sz w:val="24"/>
          <w:szCs w:val="24"/>
          <w:lang w:val="bg-BG"/>
        </w:rPr>
      </w:pPr>
      <w:r w:rsidRPr="001A3C9C">
        <w:rPr>
          <w:rFonts w:ascii="Times New Roman" w:eastAsia="Calibri" w:hAnsi="Times New Roman" w:cs="Times New Roman"/>
          <w:sz w:val="24"/>
          <w:szCs w:val="24"/>
          <w:lang w:val="bg-BG"/>
        </w:rPr>
        <w:t xml:space="preserve">Стратегическа цел 2: Социално сближаване и намаляване на междуобластните неравенства чрез инвестиции в човешкия капитал и социална инфраструктура </w:t>
      </w:r>
    </w:p>
    <w:p w:rsidR="00037B80" w:rsidRPr="001A3C9C" w:rsidRDefault="00037B80" w:rsidP="00AD2B64">
      <w:pPr>
        <w:numPr>
          <w:ilvl w:val="0"/>
          <w:numId w:val="10"/>
        </w:numPr>
        <w:spacing w:after="0"/>
        <w:jc w:val="both"/>
        <w:rPr>
          <w:rFonts w:ascii="Times New Roman" w:eastAsia="Calibri" w:hAnsi="Times New Roman" w:cs="Times New Roman"/>
          <w:sz w:val="24"/>
          <w:szCs w:val="24"/>
          <w:lang w:val="bg-BG"/>
        </w:rPr>
      </w:pPr>
      <w:r w:rsidRPr="001A3C9C">
        <w:rPr>
          <w:rFonts w:ascii="Times New Roman" w:eastAsia="Calibri" w:hAnsi="Times New Roman" w:cs="Times New Roman"/>
          <w:sz w:val="24"/>
          <w:szCs w:val="24"/>
          <w:lang w:val="bg-BG"/>
        </w:rPr>
        <w:t>Стратегическа цел 3: Развитие на трансгранично и транснационално сътрудничество в принос  на икономическото и социалното развитие и сближаване</w:t>
      </w:r>
    </w:p>
    <w:p w:rsidR="00037B80" w:rsidRPr="001A3C9C" w:rsidRDefault="00037B80" w:rsidP="00AD2B64">
      <w:pPr>
        <w:numPr>
          <w:ilvl w:val="0"/>
          <w:numId w:val="10"/>
        </w:numPr>
        <w:spacing w:after="120"/>
        <w:ind w:left="714" w:hanging="357"/>
        <w:jc w:val="both"/>
        <w:rPr>
          <w:rFonts w:ascii="Times New Roman" w:eastAsia="Calibri" w:hAnsi="Times New Roman" w:cs="Times New Roman"/>
          <w:sz w:val="24"/>
          <w:szCs w:val="24"/>
          <w:lang w:val="bg-BG"/>
        </w:rPr>
      </w:pPr>
      <w:r w:rsidRPr="001A3C9C">
        <w:rPr>
          <w:rFonts w:ascii="Times New Roman" w:eastAsia="Calibri" w:hAnsi="Times New Roman" w:cs="Times New Roman"/>
          <w:sz w:val="24"/>
          <w:szCs w:val="24"/>
          <w:lang w:val="bg-BG"/>
        </w:rPr>
        <w:t>Стратегическа цел 4: Балансирано териториално развитие чрез укрепване на градовете-центрове, подобряване свързаността в района и качеството на средата в населените места</w:t>
      </w:r>
    </w:p>
    <w:p w:rsidR="00037B80" w:rsidRPr="001A3C9C" w:rsidRDefault="00037B80" w:rsidP="00623E0B">
      <w:pPr>
        <w:pStyle w:val="Default"/>
        <w:spacing w:after="120"/>
        <w:jc w:val="both"/>
        <w:rPr>
          <w:lang w:val="bg-BG"/>
        </w:rPr>
      </w:pPr>
      <w:r w:rsidRPr="001A3C9C">
        <w:rPr>
          <w:lang w:val="bg-BG"/>
        </w:rPr>
        <w:t xml:space="preserve">Изготвения план за управление има отношение към постигане на  специфична цел 4 </w:t>
      </w:r>
      <w:r w:rsidRPr="001A3C9C">
        <w:rPr>
          <w:rFonts w:eastAsia="Calibri"/>
          <w:lang w:val="bg-BG"/>
        </w:rPr>
        <w:t>Укрепване на мрежата от защитени територии и места от Европейската мрежа „Натура 2000”</w:t>
      </w:r>
      <w:r w:rsidRPr="001A3C9C">
        <w:rPr>
          <w:lang w:val="bg-BG"/>
        </w:rPr>
        <w:t xml:space="preserve"> на приоритет 3 „</w:t>
      </w:r>
      <w:r w:rsidRPr="001A3C9C">
        <w:rPr>
          <w:rFonts w:eastAsia="Calibri"/>
          <w:lang w:val="bg-BG"/>
        </w:rPr>
        <w:t>Развитие на инфраструктурата за опазване на околната среда и адаптиране към промените на климата</w:t>
      </w:r>
      <w:r w:rsidRPr="001A3C9C">
        <w:rPr>
          <w:lang w:val="bg-BG"/>
        </w:rPr>
        <w:t>” на регионалния план за развитие на ЮЦР.</w:t>
      </w:r>
    </w:p>
    <w:p w:rsidR="00623E0B" w:rsidRDefault="00881A57" w:rsidP="00881A57">
      <w:pPr>
        <w:pStyle w:val="Default"/>
        <w:jc w:val="both"/>
        <w:rPr>
          <w:lang w:val="bg-BG"/>
        </w:rPr>
      </w:pPr>
      <w:r w:rsidRPr="00881A57">
        <w:rPr>
          <w:color w:val="000000" w:themeColor="text1"/>
          <w:lang w:val="bg-BG"/>
        </w:rPr>
        <w:t xml:space="preserve">В </w:t>
      </w:r>
      <w:hyperlink r:id="rId22" w:history="1">
        <w:r w:rsidRPr="005D0A32">
          <w:rPr>
            <w:rStyle w:val="Hyperlink"/>
            <w:lang w:val="bg-BG"/>
          </w:rPr>
          <w:t>Приложение</w:t>
        </w:r>
        <w:r w:rsidR="00623E0B" w:rsidRPr="005D0A32">
          <w:rPr>
            <w:rStyle w:val="Hyperlink"/>
            <w:lang w:val="bg-BG"/>
          </w:rPr>
          <w:t xml:space="preserve"> </w:t>
        </w:r>
        <w:r w:rsidR="008C2B8C" w:rsidRPr="005D0A32">
          <w:rPr>
            <w:rStyle w:val="Hyperlink"/>
            <w:lang w:val="bg-BG"/>
          </w:rPr>
          <w:t>2</w:t>
        </w:r>
        <w:r w:rsidR="00623E0B" w:rsidRPr="005D0A32">
          <w:rPr>
            <w:rStyle w:val="Hyperlink"/>
            <w:lang w:val="bg-BG"/>
          </w:rPr>
          <w:t>.</w:t>
        </w:r>
        <w:r w:rsidR="00164E5F" w:rsidRPr="005D0A32">
          <w:rPr>
            <w:rStyle w:val="Hyperlink"/>
            <w:lang w:val="bg-BG"/>
          </w:rPr>
          <w:t>4</w:t>
        </w:r>
      </w:hyperlink>
      <w:r w:rsidRPr="00881A57">
        <w:rPr>
          <w:lang w:val="bg-BG"/>
        </w:rPr>
        <w:t>, е представен</w:t>
      </w:r>
      <w:r w:rsidR="00623E0B" w:rsidRPr="00881A57">
        <w:rPr>
          <w:lang w:val="bg-BG"/>
        </w:rPr>
        <w:t xml:space="preserve"> </w:t>
      </w:r>
      <w:r w:rsidRPr="00881A57">
        <w:rPr>
          <w:color w:val="000000" w:themeColor="text1"/>
          <w:lang w:val="bg-BG"/>
        </w:rPr>
        <w:t>с</w:t>
      </w:r>
      <w:r w:rsidR="00623E0B" w:rsidRPr="00881A57">
        <w:rPr>
          <w:color w:val="000000" w:themeColor="text1"/>
          <w:lang w:val="bg-BG"/>
        </w:rPr>
        <w:t xml:space="preserve">писък на </w:t>
      </w:r>
      <w:r w:rsidR="00623E0B" w:rsidRPr="00881A57">
        <w:rPr>
          <w:lang w:val="bg-BG"/>
        </w:rPr>
        <w:t>разработки и програми, свързани с регионалното развитие, туризма и др., имащи връзка с поддържан резерват “Чамлъка”</w:t>
      </w:r>
      <w:r w:rsidRPr="00881A57">
        <w:rPr>
          <w:color w:val="000000" w:themeColor="text1"/>
          <w:lang w:val="bg-BG"/>
        </w:rPr>
        <w:t>.</w:t>
      </w:r>
    </w:p>
    <w:p w:rsidR="00623E0B" w:rsidRPr="00D46988" w:rsidRDefault="00623E0B" w:rsidP="007F01C2">
      <w:pPr>
        <w:pStyle w:val="Default"/>
        <w:jc w:val="both"/>
        <w:rPr>
          <w:lang w:val="bg-BG"/>
        </w:rPr>
      </w:pPr>
    </w:p>
    <w:p w:rsidR="007F01C2" w:rsidRDefault="007F01C2" w:rsidP="007F01C2">
      <w:pPr>
        <w:pStyle w:val="Default"/>
        <w:jc w:val="both"/>
        <w:rPr>
          <w:color w:val="auto"/>
          <w:lang w:val="bg-BG"/>
        </w:rPr>
        <w:sectPr w:rsidR="007F01C2" w:rsidSect="00D542E7">
          <w:pgSz w:w="11906" w:h="17338"/>
          <w:pgMar w:top="864" w:right="864" w:bottom="709" w:left="864" w:header="720" w:footer="720" w:gutter="0"/>
          <w:cols w:space="720"/>
          <w:noEndnote/>
        </w:sectPr>
      </w:pPr>
    </w:p>
    <w:p w:rsidR="00FE1173" w:rsidRPr="00F46968" w:rsidRDefault="00FE1173" w:rsidP="00623E0B">
      <w:pPr>
        <w:pStyle w:val="Default"/>
        <w:spacing w:after="240"/>
        <w:jc w:val="both"/>
        <w:outlineLvl w:val="1"/>
        <w:rPr>
          <w:lang w:val="bg-BG"/>
        </w:rPr>
      </w:pPr>
      <w:bookmarkStart w:id="106" w:name="_Toc407675364"/>
      <w:bookmarkStart w:id="107" w:name="_Toc412986651"/>
      <w:bookmarkStart w:id="108" w:name="_Toc428968147"/>
      <w:r w:rsidRPr="00F46968">
        <w:rPr>
          <w:b/>
          <w:bCs/>
          <w:lang w:val="bg-BG"/>
        </w:rPr>
        <w:lastRenderedPageBreak/>
        <w:t>1.7. СЪЩЕСТВУВАЩО ФУНКЦИОНА</w:t>
      </w:r>
      <w:r w:rsidR="00AF082B" w:rsidRPr="00F46968">
        <w:rPr>
          <w:b/>
          <w:bCs/>
          <w:lang w:val="bg-BG"/>
        </w:rPr>
        <w:t>ЛНО ЗОНИРАНЕ И РЕЖИМИ НА ОБЕКТА</w:t>
      </w:r>
      <w:bookmarkEnd w:id="106"/>
      <w:bookmarkEnd w:id="107"/>
      <w:bookmarkEnd w:id="108"/>
    </w:p>
    <w:p w:rsidR="006E1122" w:rsidRPr="00F46968" w:rsidRDefault="00FE1173" w:rsidP="00623E0B">
      <w:pPr>
        <w:pStyle w:val="Default"/>
        <w:spacing w:after="240"/>
        <w:jc w:val="both"/>
        <w:outlineLvl w:val="2"/>
        <w:rPr>
          <w:b/>
          <w:lang w:val="bg-BG"/>
        </w:rPr>
      </w:pPr>
      <w:bookmarkStart w:id="109" w:name="_Toc407675365"/>
      <w:bookmarkStart w:id="110" w:name="_Toc412986652"/>
      <w:bookmarkStart w:id="111" w:name="_Toc428968148"/>
      <w:r w:rsidRPr="00F46968">
        <w:rPr>
          <w:b/>
          <w:lang w:val="bg-BG"/>
        </w:rPr>
        <w:t>1.7.1. Описание на зоните и режимите съгласно утвърдени проекти, отнасящи се до резервата</w:t>
      </w:r>
      <w:r w:rsidR="006E1122" w:rsidRPr="00F46968">
        <w:rPr>
          <w:b/>
          <w:lang w:val="bg-BG"/>
        </w:rPr>
        <w:t xml:space="preserve"> и защитената местност.</w:t>
      </w:r>
      <w:bookmarkEnd w:id="109"/>
      <w:bookmarkEnd w:id="110"/>
      <w:bookmarkEnd w:id="111"/>
    </w:p>
    <w:p w:rsidR="00F46968" w:rsidRDefault="00F46968" w:rsidP="00623E0B">
      <w:pPr>
        <w:autoSpaceDE w:val="0"/>
        <w:autoSpaceDN w:val="0"/>
        <w:adjustRightInd w:val="0"/>
        <w:spacing w:after="120"/>
        <w:jc w:val="both"/>
        <w:rPr>
          <w:rFonts w:ascii="Times New Roman" w:hAnsi="Times New Roman" w:cs="Times New Roman"/>
          <w:sz w:val="24"/>
          <w:szCs w:val="24"/>
          <w:lang w:val="bg-BG"/>
        </w:rPr>
      </w:pPr>
      <w:bookmarkStart w:id="112" w:name="_Toc407675366"/>
      <w:r>
        <w:rPr>
          <w:rFonts w:ascii="Times New Roman" w:hAnsi="Times New Roman" w:cs="Times New Roman"/>
          <w:sz w:val="24"/>
          <w:szCs w:val="24"/>
          <w:lang w:val="bg-BG"/>
        </w:rPr>
        <w:t>Поддържан резерват „Чамлъка</w:t>
      </w:r>
      <w:r w:rsidRPr="00677555">
        <w:rPr>
          <w:rFonts w:ascii="Times New Roman" w:hAnsi="Times New Roman" w:cs="Times New Roman"/>
          <w:sz w:val="24"/>
          <w:szCs w:val="24"/>
          <w:lang w:val="bg-BG"/>
        </w:rPr>
        <w:t xml:space="preserve">” </w:t>
      </w:r>
      <w:r>
        <w:rPr>
          <w:rFonts w:ascii="Times New Roman" w:hAnsi="Times New Roman" w:cs="Times New Roman"/>
          <w:sz w:val="24"/>
          <w:szCs w:val="24"/>
          <w:lang w:val="bg-BG"/>
        </w:rPr>
        <w:t>не е функционално зониран.</w:t>
      </w:r>
    </w:p>
    <w:p w:rsidR="00F46968" w:rsidRPr="00635934" w:rsidRDefault="00F46968" w:rsidP="00623E0B">
      <w:pPr>
        <w:autoSpaceDE w:val="0"/>
        <w:autoSpaceDN w:val="0"/>
        <w:adjustRightInd w:val="0"/>
        <w:spacing w:after="1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Извън разпоредбите </w:t>
      </w:r>
      <w:r>
        <w:rPr>
          <w:rFonts w:ascii="Times New Roman" w:eastAsia="Times New Roman" w:hAnsi="Times New Roman" w:cs="Times New Roman"/>
          <w:bCs/>
          <w:color w:val="000000"/>
          <w:sz w:val="24"/>
          <w:szCs w:val="24"/>
          <w:lang w:val="bg-BG" w:eastAsia="en-GB"/>
        </w:rPr>
        <w:t>на ч</w:t>
      </w:r>
      <w:r w:rsidRPr="00B25CC5">
        <w:rPr>
          <w:rFonts w:ascii="Times New Roman" w:eastAsia="Times New Roman" w:hAnsi="Times New Roman" w:cs="Times New Roman"/>
          <w:bCs/>
          <w:color w:val="000000"/>
          <w:sz w:val="24"/>
          <w:szCs w:val="24"/>
          <w:lang w:val="bg-BG" w:eastAsia="en-GB"/>
        </w:rPr>
        <w:t>л. 17.</w:t>
      </w:r>
      <w:r w:rsidR="00BA7B1C">
        <w:rPr>
          <w:rFonts w:ascii="Times New Roman" w:eastAsia="Times New Roman" w:hAnsi="Times New Roman" w:cs="Times New Roman"/>
          <w:bCs/>
          <w:color w:val="000000"/>
          <w:sz w:val="24"/>
          <w:szCs w:val="24"/>
          <w:lang w:val="bg-BG" w:eastAsia="en-GB"/>
        </w:rPr>
        <w:t xml:space="preserve"> (1) от ЗЗТ, съгласно З</w:t>
      </w:r>
      <w:r>
        <w:rPr>
          <w:rFonts w:ascii="Times New Roman" w:eastAsia="Times New Roman" w:hAnsi="Times New Roman" w:cs="Times New Roman"/>
          <w:bCs/>
          <w:color w:val="000000"/>
          <w:sz w:val="24"/>
          <w:szCs w:val="24"/>
          <w:lang w:val="bg-BG" w:eastAsia="en-GB"/>
        </w:rPr>
        <w:t>аповед № РД 369/15.10.1999 г. на М</w:t>
      </w:r>
      <w:r w:rsidR="00BA7B1C">
        <w:rPr>
          <w:rFonts w:ascii="Times New Roman" w:eastAsia="Times New Roman" w:hAnsi="Times New Roman" w:cs="Times New Roman"/>
          <w:bCs/>
          <w:color w:val="000000"/>
          <w:sz w:val="24"/>
          <w:szCs w:val="24"/>
          <w:lang w:val="bg-BG" w:eastAsia="en-GB"/>
        </w:rPr>
        <w:t>инистъра на околната среда и водите</w:t>
      </w:r>
      <w:r w:rsidR="005F6B6E">
        <w:rPr>
          <w:rFonts w:ascii="Times New Roman" w:eastAsia="Times New Roman" w:hAnsi="Times New Roman" w:cs="Times New Roman"/>
          <w:bCs/>
          <w:color w:val="000000"/>
          <w:sz w:val="24"/>
          <w:szCs w:val="24"/>
          <w:lang w:val="bg-BG" w:eastAsia="en-GB"/>
        </w:rPr>
        <w:t xml:space="preserve"> (</w:t>
      </w:r>
      <w:r w:rsidR="005F6B6E">
        <w:rPr>
          <w:rFonts w:ascii="Times New Roman" w:hAnsi="Times New Roman" w:cs="Times New Roman"/>
          <w:sz w:val="24"/>
          <w:szCs w:val="24"/>
        </w:rPr>
        <w:t xml:space="preserve">ДВ, бр. </w:t>
      </w:r>
      <w:r w:rsidR="005F6B6E" w:rsidRPr="00A70351">
        <w:rPr>
          <w:rFonts w:ascii="Times New Roman" w:hAnsi="Times New Roman" w:cs="Times New Roman"/>
          <w:sz w:val="24"/>
          <w:szCs w:val="24"/>
        </w:rPr>
        <w:t>97/1999</w:t>
      </w:r>
      <w:r w:rsidR="005F6B6E">
        <w:rPr>
          <w:rFonts w:ascii="Times New Roman" w:eastAsia="Times New Roman" w:hAnsi="Times New Roman" w:cs="Times New Roman"/>
          <w:bCs/>
          <w:color w:val="000000"/>
          <w:sz w:val="24"/>
          <w:szCs w:val="24"/>
          <w:lang w:val="bg-BG" w:eastAsia="en-GB"/>
        </w:rPr>
        <w:t>)</w:t>
      </w:r>
      <w:r>
        <w:rPr>
          <w:rFonts w:ascii="Times New Roman" w:eastAsia="Times New Roman" w:hAnsi="Times New Roman" w:cs="Times New Roman"/>
          <w:bCs/>
          <w:color w:val="000000"/>
          <w:sz w:val="24"/>
          <w:szCs w:val="24"/>
          <w:lang w:val="bg-BG" w:eastAsia="en-GB"/>
        </w:rPr>
        <w:t xml:space="preserve"> за прекатегоризиране на резервата, в района на резервата се забраняват всякакви дейности, нарушаващи самобитния характер на природата.</w:t>
      </w:r>
    </w:p>
    <w:p w:rsidR="00FE1173" w:rsidRDefault="003603BE" w:rsidP="00623E0B">
      <w:pPr>
        <w:pStyle w:val="Default"/>
        <w:spacing w:after="240"/>
        <w:jc w:val="both"/>
        <w:outlineLvl w:val="2"/>
        <w:rPr>
          <w:b/>
          <w:lang w:val="bg-BG"/>
        </w:rPr>
      </w:pPr>
      <w:bookmarkStart w:id="113" w:name="_Toc412986653"/>
      <w:bookmarkStart w:id="114" w:name="_Toc428968149"/>
      <w:r w:rsidRPr="00F46968">
        <w:rPr>
          <w:b/>
          <w:lang w:val="bg-BG"/>
        </w:rPr>
        <w:t>1.7.2</w:t>
      </w:r>
      <w:r w:rsidR="00FE1173" w:rsidRPr="00F46968">
        <w:rPr>
          <w:b/>
          <w:lang w:val="bg-BG"/>
        </w:rPr>
        <w:t>. Наличие на определени режими, произтичащи от законови и</w:t>
      </w:r>
      <w:r w:rsidR="00AF082B" w:rsidRPr="00F46968">
        <w:rPr>
          <w:b/>
          <w:lang w:val="bg-BG"/>
        </w:rPr>
        <w:t xml:space="preserve"> подзаконови нормативни актове.</w:t>
      </w:r>
      <w:bookmarkEnd w:id="112"/>
      <w:bookmarkEnd w:id="113"/>
      <w:bookmarkEnd w:id="114"/>
    </w:p>
    <w:p w:rsidR="00037B80" w:rsidRPr="00B664A6" w:rsidRDefault="00037B80" w:rsidP="00623E0B">
      <w:pPr>
        <w:pStyle w:val="Default"/>
        <w:spacing w:after="120"/>
        <w:jc w:val="both"/>
        <w:rPr>
          <w:b/>
          <w:i/>
          <w:lang w:val="bg-BG"/>
        </w:rPr>
      </w:pPr>
      <w:r w:rsidRPr="00B664A6">
        <w:rPr>
          <w:b/>
          <w:i/>
          <w:lang w:val="bg-BG"/>
        </w:rPr>
        <w:t>Режими, произтичащи от Закона за защитените територии:</w:t>
      </w:r>
    </w:p>
    <w:p w:rsidR="00037B80" w:rsidRPr="00B664A6" w:rsidRDefault="00037B80"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b/>
          <w:sz w:val="24"/>
          <w:szCs w:val="24"/>
          <w:lang w:val="bg-BG"/>
        </w:rPr>
        <w:t xml:space="preserve">чл. 27 </w:t>
      </w:r>
      <w:r w:rsidRPr="00B664A6">
        <w:rPr>
          <w:rFonts w:ascii="Times New Roman" w:eastAsia="Calibri" w:hAnsi="Times New Roman" w:cs="Times New Roman"/>
          <w:sz w:val="24"/>
          <w:szCs w:val="24"/>
          <w:lang w:val="bg-BG"/>
        </w:rPr>
        <w:t>(1) В поддържаните резервати се забраняват  всякакви дейности, с изключение на:</w:t>
      </w:r>
    </w:p>
    <w:p w:rsidR="00037B80" w:rsidRPr="00B664A6" w:rsidRDefault="00037B80" w:rsidP="00623E0B">
      <w:pPr>
        <w:spacing w:after="0"/>
        <w:ind w:left="72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1. тяхната охрана;</w:t>
      </w:r>
    </w:p>
    <w:p w:rsidR="00037B80" w:rsidRPr="00B664A6" w:rsidRDefault="00037B80" w:rsidP="00623E0B">
      <w:pPr>
        <w:spacing w:after="0"/>
        <w:ind w:left="72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2. посещения с научна цел;</w:t>
      </w:r>
    </w:p>
    <w:p w:rsidR="00037B80" w:rsidRPr="00B664A6" w:rsidRDefault="00037B80" w:rsidP="00623E0B">
      <w:pPr>
        <w:spacing w:after="0"/>
        <w:ind w:left="72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3. преминаването на хора по маркирани пътеки включително с образователна цел;</w:t>
      </w:r>
    </w:p>
    <w:p w:rsidR="00037B80" w:rsidRPr="00B664A6" w:rsidRDefault="00037B80" w:rsidP="00623E0B">
      <w:pPr>
        <w:spacing w:after="0"/>
        <w:ind w:left="72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4. събирането на семенен материал, диви растения</w:t>
      </w:r>
      <w:r w:rsidR="00623E0B">
        <w:rPr>
          <w:rFonts w:ascii="Times New Roman" w:eastAsia="Calibri" w:hAnsi="Times New Roman" w:cs="Times New Roman"/>
          <w:sz w:val="24"/>
          <w:szCs w:val="24"/>
          <w:lang w:val="bg-BG"/>
        </w:rPr>
        <w:t xml:space="preserve"> и животни с научна цел или за </w:t>
      </w:r>
      <w:r w:rsidRPr="00B664A6">
        <w:rPr>
          <w:rFonts w:ascii="Times New Roman" w:eastAsia="Calibri" w:hAnsi="Times New Roman" w:cs="Times New Roman"/>
          <w:sz w:val="24"/>
          <w:szCs w:val="24"/>
          <w:lang w:val="bg-BG"/>
        </w:rPr>
        <w:t>възстановяването им на други места;</w:t>
      </w:r>
    </w:p>
    <w:p w:rsidR="00037B80" w:rsidRPr="00B664A6" w:rsidRDefault="00037B80" w:rsidP="00623E0B">
      <w:pPr>
        <w:spacing w:after="120"/>
        <w:ind w:left="72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5. провеждане на поддържащи, направляващи, регулиращи или възстановителни мерки</w:t>
      </w:r>
    </w:p>
    <w:p w:rsidR="00037B80" w:rsidRPr="00B664A6" w:rsidRDefault="00037B80" w:rsidP="00623E0B">
      <w:pPr>
        <w:spacing w:after="24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 xml:space="preserve">(2) Дейностите по ал.1, т. 5се определят в плана за управление на поддържаните резервати. </w:t>
      </w:r>
    </w:p>
    <w:p w:rsidR="00037B80" w:rsidRPr="00B664A6" w:rsidRDefault="00037B80" w:rsidP="00623E0B">
      <w:pPr>
        <w:spacing w:after="240"/>
        <w:jc w:val="both"/>
        <w:rPr>
          <w:rFonts w:ascii="Times New Roman" w:eastAsia="Calibri" w:hAnsi="Times New Roman" w:cs="Times New Roman"/>
          <w:sz w:val="24"/>
          <w:szCs w:val="24"/>
          <w:lang w:val="bg-BG"/>
        </w:rPr>
      </w:pPr>
      <w:r w:rsidRPr="00B664A6">
        <w:rPr>
          <w:rFonts w:ascii="Times New Roman" w:eastAsia="Calibri" w:hAnsi="Times New Roman" w:cs="Times New Roman"/>
          <w:b/>
          <w:sz w:val="24"/>
          <w:szCs w:val="24"/>
          <w:lang w:val="bg-BG"/>
        </w:rPr>
        <w:t>Чл. 28</w:t>
      </w:r>
      <w:r w:rsidRPr="00B664A6">
        <w:rPr>
          <w:rFonts w:ascii="Times New Roman" w:eastAsia="Calibri" w:hAnsi="Times New Roman" w:cs="Times New Roman"/>
          <w:sz w:val="24"/>
          <w:szCs w:val="24"/>
          <w:lang w:val="bg-BG"/>
        </w:rPr>
        <w:t xml:space="preserve"> За поддържаните резервати се прилагат разпоредбите на чл. 17.</w:t>
      </w:r>
    </w:p>
    <w:p w:rsidR="00037B80" w:rsidRPr="00B664A6" w:rsidRDefault="00037B80" w:rsidP="007B7150">
      <w:pPr>
        <w:spacing w:after="120"/>
        <w:jc w:val="both"/>
        <w:rPr>
          <w:rFonts w:ascii="Times New Roman" w:eastAsia="Calibri" w:hAnsi="Times New Roman" w:cs="Times New Roman"/>
          <w:sz w:val="24"/>
          <w:szCs w:val="24"/>
          <w:lang w:val="bg-BG"/>
        </w:rPr>
      </w:pPr>
      <w:r w:rsidRPr="00B664A6">
        <w:rPr>
          <w:rFonts w:ascii="Times New Roman" w:eastAsia="Calibri" w:hAnsi="Times New Roman" w:cs="Times New Roman"/>
          <w:b/>
          <w:sz w:val="24"/>
          <w:szCs w:val="24"/>
          <w:lang w:val="bg-BG"/>
        </w:rPr>
        <w:t>Чл. 17</w:t>
      </w:r>
      <w:r w:rsidRPr="00B664A6">
        <w:rPr>
          <w:rFonts w:ascii="Times New Roman" w:eastAsia="Calibri" w:hAnsi="Times New Roman" w:cs="Times New Roman"/>
          <w:sz w:val="24"/>
          <w:szCs w:val="24"/>
          <w:lang w:val="bg-BG"/>
        </w:rPr>
        <w:t xml:space="preserve"> (2) Пътеките по ал. 1, т</w:t>
      </w:r>
      <w:r w:rsidR="005F6B6E">
        <w:rPr>
          <w:rFonts w:ascii="Times New Roman" w:eastAsia="Calibri" w:hAnsi="Times New Roman" w:cs="Times New Roman"/>
          <w:sz w:val="24"/>
          <w:szCs w:val="24"/>
          <w:lang w:val="bg-BG"/>
        </w:rPr>
        <w:t>.3 се определят със заповед на М</w:t>
      </w:r>
      <w:r w:rsidRPr="00B664A6">
        <w:rPr>
          <w:rFonts w:ascii="Times New Roman" w:eastAsia="Calibri" w:hAnsi="Times New Roman" w:cs="Times New Roman"/>
          <w:sz w:val="24"/>
          <w:szCs w:val="24"/>
          <w:lang w:val="bg-BG"/>
        </w:rPr>
        <w:t>инистъра на околната среда и водите</w:t>
      </w:r>
    </w:p>
    <w:p w:rsidR="007B7150" w:rsidRPr="007B7150" w:rsidRDefault="007B7150" w:rsidP="007B7150">
      <w:pPr>
        <w:spacing w:after="240"/>
        <w:jc w:val="both"/>
        <w:rPr>
          <w:rFonts w:ascii="Times New Roman" w:eastAsia="Calibri" w:hAnsi="Times New Roman" w:cs="Times New Roman"/>
          <w:sz w:val="24"/>
          <w:szCs w:val="24"/>
          <w:lang w:val="bg-BG"/>
        </w:rPr>
      </w:pPr>
      <w:r w:rsidRPr="007B7150">
        <w:rPr>
          <w:rFonts w:ascii="Times New Roman" w:eastAsia="Calibri" w:hAnsi="Times New Roman" w:cs="Times New Roman"/>
          <w:sz w:val="24"/>
          <w:szCs w:val="24"/>
          <w:lang w:val="bg-BG"/>
        </w:rPr>
        <w:t>(3) (Изм. - ДВ, бр. 103 от 2009 г.) Посещенията по ал. 1, т. 2 и 4 се осъществяват след съгласуване с министъра на околната среда и водите или с оправомощени от него длъжностни лица.</w:t>
      </w:r>
    </w:p>
    <w:p w:rsidR="00B664A6" w:rsidRPr="00B664A6" w:rsidRDefault="00037B80" w:rsidP="00623E0B">
      <w:pPr>
        <w:pStyle w:val="Default"/>
        <w:spacing w:after="120"/>
        <w:jc w:val="both"/>
        <w:rPr>
          <w:lang w:val="bg-BG"/>
        </w:rPr>
      </w:pPr>
      <w:r w:rsidRPr="00B664A6">
        <w:rPr>
          <w:b/>
          <w:i/>
          <w:lang w:val="bg-BG"/>
        </w:rPr>
        <w:t xml:space="preserve">Режими съгласно Заповед № РД-369 от 15 октомври 1999 г. </w:t>
      </w:r>
      <w:r w:rsidR="00BA7B1C">
        <w:rPr>
          <w:b/>
          <w:i/>
          <w:lang w:val="bg-BG"/>
        </w:rPr>
        <w:t xml:space="preserve">на Министъра на околната среда и водите </w:t>
      </w:r>
      <w:r w:rsidR="005F6B6E">
        <w:rPr>
          <w:b/>
          <w:i/>
          <w:lang w:val="bg-BG"/>
        </w:rPr>
        <w:t>(</w:t>
      </w:r>
      <w:r w:rsidR="005F6B6E" w:rsidRPr="005F6B6E">
        <w:rPr>
          <w:b/>
          <w:i/>
          <w:lang w:val="bg-BG"/>
        </w:rPr>
        <w:t>ДВ, бр. 97/1999</w:t>
      </w:r>
      <w:r w:rsidR="005F6B6E">
        <w:rPr>
          <w:b/>
          <w:i/>
          <w:lang w:val="bg-BG"/>
        </w:rPr>
        <w:t xml:space="preserve">) </w:t>
      </w:r>
      <w:r w:rsidRPr="00B664A6">
        <w:rPr>
          <w:b/>
          <w:i/>
          <w:lang w:val="bg-BG"/>
        </w:rPr>
        <w:t>за прека</w:t>
      </w:r>
      <w:r w:rsidR="00B664A6" w:rsidRPr="00B664A6">
        <w:rPr>
          <w:b/>
          <w:i/>
          <w:lang w:val="bg-BG"/>
        </w:rPr>
        <w:t>тегоризиране на резерват “Чамлъка</w:t>
      </w:r>
      <w:r w:rsidRPr="00B664A6">
        <w:rPr>
          <w:b/>
          <w:i/>
          <w:lang w:val="bg-BG"/>
        </w:rPr>
        <w:t>” в поддържан резерват.</w:t>
      </w:r>
    </w:p>
    <w:p w:rsidR="00B664A6" w:rsidRPr="00B664A6" w:rsidRDefault="00B664A6" w:rsidP="00623E0B">
      <w:pPr>
        <w:spacing w:after="120"/>
        <w:jc w:val="both"/>
        <w:rPr>
          <w:rFonts w:ascii="Times New Roman" w:eastAsia="Calibri" w:hAnsi="Times New Roman" w:cs="Times New Roman"/>
          <w:b/>
          <w:sz w:val="24"/>
          <w:szCs w:val="24"/>
          <w:lang w:val="bg-BG"/>
        </w:rPr>
      </w:pPr>
      <w:r w:rsidRPr="00B664A6">
        <w:rPr>
          <w:rFonts w:ascii="Times New Roman" w:eastAsia="Calibri" w:hAnsi="Times New Roman" w:cs="Times New Roman"/>
          <w:b/>
          <w:sz w:val="24"/>
          <w:szCs w:val="24"/>
          <w:lang w:val="bg-BG"/>
        </w:rPr>
        <w:t>С този акт, горскостопанската дейност в резе</w:t>
      </w:r>
      <w:r w:rsidR="00623E0B">
        <w:rPr>
          <w:rFonts w:ascii="Times New Roman" w:eastAsia="Calibri" w:hAnsi="Times New Roman" w:cs="Times New Roman"/>
          <w:b/>
          <w:sz w:val="24"/>
          <w:szCs w:val="24"/>
          <w:lang w:val="bg-BG"/>
        </w:rPr>
        <w:t>рват “Чамлъка” е преустановена</w:t>
      </w:r>
    </w:p>
    <w:p w:rsidR="00B664A6" w:rsidRPr="00B664A6" w:rsidRDefault="00B664A6"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Съгласно Заповедта, както и според Закона за защитените територии (чл. 17), в резервата са забранени всяк</w:t>
      </w:r>
      <w:r>
        <w:rPr>
          <w:rFonts w:ascii="Times New Roman" w:hAnsi="Times New Roman" w:cs="Times New Roman"/>
          <w:sz w:val="24"/>
          <w:szCs w:val="24"/>
          <w:lang w:val="bg-BG"/>
        </w:rPr>
        <w:t>акви дейности, с изключение на:</w:t>
      </w:r>
    </w:p>
    <w:p w:rsidR="00B664A6" w:rsidRPr="00B664A6" w:rsidRDefault="00B664A6"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1.  Неговата</w:t>
      </w:r>
      <w:r>
        <w:rPr>
          <w:rFonts w:ascii="Times New Roman" w:hAnsi="Times New Roman" w:cs="Times New Roman"/>
          <w:sz w:val="24"/>
          <w:szCs w:val="24"/>
          <w:lang w:val="bg-BG"/>
        </w:rPr>
        <w:t xml:space="preserve"> охрана;</w:t>
      </w:r>
    </w:p>
    <w:p w:rsidR="00B664A6" w:rsidRPr="00B664A6" w:rsidRDefault="00B664A6"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2.  П</w:t>
      </w:r>
      <w:r>
        <w:rPr>
          <w:rFonts w:ascii="Times New Roman" w:hAnsi="Times New Roman" w:cs="Times New Roman"/>
          <w:sz w:val="24"/>
          <w:szCs w:val="24"/>
          <w:lang w:val="bg-BG"/>
        </w:rPr>
        <w:t>осещения с научна цел;</w:t>
      </w:r>
    </w:p>
    <w:p w:rsidR="00B664A6" w:rsidRPr="00B664A6" w:rsidRDefault="00B664A6"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 xml:space="preserve">3.  Преминаването на хора по маркирани пътеки, включително с образователна цел; </w:t>
      </w:r>
    </w:p>
    <w:p w:rsidR="00B664A6" w:rsidRPr="00B664A6" w:rsidRDefault="00B664A6"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 xml:space="preserve">4. Събиране на семенен материал, диви растения и животни с научна цел или за възстановяването им на други места в количества, начини и време, изключващи нарушения в екосистемите. </w:t>
      </w:r>
    </w:p>
    <w:p w:rsidR="00B664A6" w:rsidRPr="00B664A6" w:rsidRDefault="00B664A6"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5.</w:t>
      </w:r>
      <w:r w:rsidRPr="00B664A6">
        <w:rPr>
          <w:rFonts w:ascii="Times New Roman" w:eastAsia="Calibri" w:hAnsi="Times New Roman" w:cs="Times New Roman"/>
          <w:sz w:val="24"/>
          <w:szCs w:val="24"/>
        </w:rPr>
        <w:t xml:space="preserve"> </w:t>
      </w:r>
      <w:r w:rsidRPr="00B664A6">
        <w:rPr>
          <w:rFonts w:ascii="Times New Roman" w:eastAsia="Calibri" w:hAnsi="Times New Roman" w:cs="Times New Roman"/>
          <w:sz w:val="24"/>
          <w:szCs w:val="24"/>
          <w:lang w:val="bg-BG"/>
        </w:rPr>
        <w:t>Потушаване на пожари и санитарни мероприятия в горите, увредени вследствие на природни бедствия и каламитети.</w:t>
      </w:r>
    </w:p>
    <w:p w:rsidR="00B664A6" w:rsidRPr="00B664A6" w:rsidRDefault="00B664A6"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6. Извеждане на санитарни сечи при съхнене на повече от 5 % от дървостоя.</w:t>
      </w:r>
    </w:p>
    <w:p w:rsidR="00B664A6" w:rsidRPr="00B664A6" w:rsidRDefault="00B664A6"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 xml:space="preserve">7. Изваждане на паднала маса в резултат на природни </w:t>
      </w:r>
      <w:r w:rsidR="001A3C9C" w:rsidRPr="00B664A6">
        <w:rPr>
          <w:rFonts w:ascii="Times New Roman" w:eastAsia="Calibri" w:hAnsi="Times New Roman" w:cs="Times New Roman"/>
          <w:sz w:val="24"/>
          <w:szCs w:val="24"/>
          <w:lang w:val="bg-BG"/>
        </w:rPr>
        <w:t>бедствия</w:t>
      </w:r>
      <w:r w:rsidRPr="00B664A6">
        <w:rPr>
          <w:rFonts w:ascii="Times New Roman" w:eastAsia="Calibri" w:hAnsi="Times New Roman" w:cs="Times New Roman"/>
          <w:sz w:val="24"/>
          <w:szCs w:val="24"/>
          <w:lang w:val="bg-BG"/>
        </w:rPr>
        <w:t>.</w:t>
      </w:r>
    </w:p>
    <w:p w:rsidR="00B664A6" w:rsidRPr="00B664A6" w:rsidRDefault="00B664A6" w:rsidP="00623E0B">
      <w:pPr>
        <w:spacing w:after="0"/>
        <w:jc w:val="both"/>
        <w:rPr>
          <w:rFonts w:ascii="Times New Roman" w:eastAsia="Calibri" w:hAnsi="Times New Roman" w:cs="Times New Roman"/>
          <w:sz w:val="24"/>
          <w:szCs w:val="24"/>
          <w:lang w:val="bg-BG"/>
        </w:rPr>
      </w:pPr>
      <w:r w:rsidRPr="00B664A6">
        <w:rPr>
          <w:rFonts w:ascii="Times New Roman" w:eastAsia="Calibri" w:hAnsi="Times New Roman" w:cs="Times New Roman"/>
          <w:sz w:val="24"/>
          <w:szCs w:val="24"/>
          <w:lang w:val="bg-BG"/>
        </w:rPr>
        <w:t>8. Използване на биологични средства за растителна защита.</w:t>
      </w:r>
    </w:p>
    <w:p w:rsidR="00037B80" w:rsidRPr="00B664A6" w:rsidRDefault="00037B80" w:rsidP="00B664A6">
      <w:pPr>
        <w:pStyle w:val="Default"/>
        <w:spacing w:line="276" w:lineRule="auto"/>
        <w:jc w:val="both"/>
        <w:outlineLvl w:val="2"/>
        <w:rPr>
          <w:b/>
          <w:lang w:val="bg-BG"/>
        </w:rPr>
      </w:pPr>
    </w:p>
    <w:p w:rsidR="00AF082B" w:rsidRDefault="00AF082B" w:rsidP="00F5520B">
      <w:pPr>
        <w:pStyle w:val="Default"/>
        <w:spacing w:line="276" w:lineRule="auto"/>
        <w:rPr>
          <w:highlight w:val="yellow"/>
          <w:lang w:val="bg-BG"/>
        </w:rPr>
      </w:pPr>
    </w:p>
    <w:p w:rsidR="00037B80" w:rsidRPr="00EE2617" w:rsidRDefault="00037B80" w:rsidP="00F5520B">
      <w:pPr>
        <w:pStyle w:val="Default"/>
        <w:spacing w:line="276" w:lineRule="auto"/>
        <w:rPr>
          <w:highlight w:val="yellow"/>
          <w:lang w:val="bg-BG"/>
        </w:rPr>
        <w:sectPr w:rsidR="00037B80" w:rsidRPr="00EE2617" w:rsidSect="00F5520B">
          <w:pgSz w:w="11906" w:h="17338"/>
          <w:pgMar w:top="864" w:right="864" w:bottom="864" w:left="864" w:header="720" w:footer="720" w:gutter="0"/>
          <w:cols w:space="720"/>
          <w:noEndnote/>
        </w:sectPr>
      </w:pPr>
    </w:p>
    <w:p w:rsidR="00FE1173" w:rsidRPr="00F46968" w:rsidRDefault="00FE1173" w:rsidP="00623E0B">
      <w:pPr>
        <w:pStyle w:val="Default"/>
        <w:spacing w:after="240" w:line="276" w:lineRule="auto"/>
        <w:jc w:val="both"/>
        <w:outlineLvl w:val="0"/>
        <w:rPr>
          <w:lang w:val="bg-BG"/>
        </w:rPr>
      </w:pPr>
      <w:bookmarkStart w:id="115" w:name="_Toc407675367"/>
      <w:bookmarkStart w:id="116" w:name="_Toc412986654"/>
      <w:bookmarkStart w:id="117" w:name="_Toc428968150"/>
      <w:r w:rsidRPr="00F46968">
        <w:rPr>
          <w:b/>
          <w:bCs/>
          <w:i/>
          <w:iCs/>
          <w:lang w:val="bg-BG"/>
        </w:rPr>
        <w:lastRenderedPageBreak/>
        <w:t>ХАРАКТЕРИСТИКА НА АБИОТИЧНИТЕ ФАКТОРИ</w:t>
      </w:r>
      <w:bookmarkEnd w:id="115"/>
      <w:bookmarkEnd w:id="116"/>
      <w:bookmarkEnd w:id="117"/>
    </w:p>
    <w:p w:rsidR="00FE1173" w:rsidRPr="00F46968" w:rsidRDefault="008A1026" w:rsidP="00623E0B">
      <w:pPr>
        <w:pStyle w:val="Default"/>
        <w:spacing w:after="120" w:line="276" w:lineRule="auto"/>
        <w:outlineLvl w:val="1"/>
        <w:rPr>
          <w:lang w:val="bg-BG"/>
        </w:rPr>
      </w:pPr>
      <w:bookmarkStart w:id="118" w:name="_Toc407675368"/>
      <w:bookmarkStart w:id="119" w:name="_Toc412986655"/>
      <w:bookmarkStart w:id="120" w:name="_Toc428968151"/>
      <w:r w:rsidRPr="00F46968">
        <w:rPr>
          <w:b/>
          <w:bCs/>
          <w:lang w:val="bg-BG"/>
        </w:rPr>
        <w:t>1.8. КЛИМАТ</w:t>
      </w:r>
      <w:bookmarkEnd w:id="118"/>
      <w:bookmarkEnd w:id="119"/>
      <w:bookmarkEnd w:id="120"/>
    </w:p>
    <w:p w:rsidR="00FE1173" w:rsidRPr="00F46968" w:rsidRDefault="00FE1173" w:rsidP="00623E0B">
      <w:pPr>
        <w:pStyle w:val="Default"/>
        <w:spacing w:after="120" w:line="276" w:lineRule="auto"/>
        <w:jc w:val="both"/>
        <w:outlineLvl w:val="2"/>
        <w:rPr>
          <w:b/>
          <w:lang w:val="bg-BG"/>
        </w:rPr>
      </w:pPr>
      <w:bookmarkStart w:id="121" w:name="_Toc428968152"/>
      <w:r w:rsidRPr="00F46968">
        <w:rPr>
          <w:b/>
          <w:lang w:val="bg-BG"/>
        </w:rPr>
        <w:t>1.8.1. Фактори за формиране на местния климат:</w:t>
      </w:r>
      <w:bookmarkEnd w:id="121"/>
      <w:r w:rsidRPr="00F46968">
        <w:rPr>
          <w:b/>
          <w:lang w:val="bg-BG"/>
        </w:rPr>
        <w:t xml:space="preserve"> </w:t>
      </w:r>
    </w:p>
    <w:p w:rsidR="00F46968" w:rsidRPr="00105BAC" w:rsidRDefault="00F46968" w:rsidP="00E214E8">
      <w:pPr>
        <w:autoSpaceDE w:val="0"/>
        <w:autoSpaceDN w:val="0"/>
        <w:adjustRightInd w:val="0"/>
        <w:spacing w:after="120"/>
        <w:jc w:val="both"/>
        <w:rPr>
          <w:rFonts w:ascii="Times New Roman" w:hAnsi="Times New Roman" w:cs="Times New Roman"/>
          <w:sz w:val="24"/>
          <w:szCs w:val="24"/>
          <w:lang w:val="bg-BG"/>
        </w:rPr>
      </w:pPr>
      <w:r w:rsidRPr="00105BAC">
        <w:rPr>
          <w:rFonts w:ascii="Times New Roman" w:hAnsi="Times New Roman" w:cs="Times New Roman"/>
          <w:sz w:val="24"/>
          <w:szCs w:val="24"/>
          <w:lang w:val="bg-BG"/>
        </w:rPr>
        <w:t xml:space="preserve">Според климатичното райониране на Р България, </w:t>
      </w:r>
      <w:r>
        <w:rPr>
          <w:rFonts w:ascii="Times New Roman" w:hAnsi="Times New Roman" w:cs="Times New Roman"/>
          <w:sz w:val="24"/>
          <w:szCs w:val="24"/>
          <w:lang w:val="bg-BG"/>
        </w:rPr>
        <w:t xml:space="preserve">поддържан </w:t>
      </w:r>
      <w:r w:rsidRPr="00105BAC">
        <w:rPr>
          <w:rFonts w:ascii="Times New Roman" w:hAnsi="Times New Roman" w:cs="Times New Roman"/>
          <w:sz w:val="24"/>
          <w:szCs w:val="24"/>
          <w:lang w:val="bg-BG"/>
        </w:rPr>
        <w:t>резерват „</w:t>
      </w:r>
      <w:r>
        <w:rPr>
          <w:rFonts w:ascii="Times New Roman" w:hAnsi="Times New Roman" w:cs="Times New Roman"/>
          <w:sz w:val="24"/>
          <w:szCs w:val="24"/>
          <w:lang w:val="bg-BG"/>
        </w:rPr>
        <w:t>Чамлъка</w:t>
      </w:r>
      <w:r w:rsidRPr="00105BAC">
        <w:rPr>
          <w:rFonts w:ascii="Times New Roman" w:hAnsi="Times New Roman" w:cs="Times New Roman"/>
          <w:sz w:val="24"/>
          <w:szCs w:val="24"/>
          <w:lang w:val="bg-BG"/>
        </w:rPr>
        <w:t xml:space="preserve">“ попада в границите на Източнородопския хълмисто- нископланински климатичен район, който е част от Южнобългарската подобласт на Континентално-средиземноморската климатична област. </w:t>
      </w:r>
      <w:r w:rsidRPr="00105BAC">
        <w:rPr>
          <w:rFonts w:ascii="Times New Roman" w:hAnsi="Times New Roman" w:cs="Times New Roman"/>
          <w:bCs/>
          <w:sz w:val="24"/>
          <w:szCs w:val="24"/>
          <w:lang w:val="bg-BG"/>
        </w:rPr>
        <w:t>Климатичния район</w:t>
      </w:r>
      <w:r w:rsidRPr="00105BAC">
        <w:rPr>
          <w:rFonts w:ascii="Times New Roman" w:hAnsi="Times New Roman" w:cs="Times New Roman"/>
          <w:b/>
          <w:bCs/>
          <w:sz w:val="24"/>
          <w:szCs w:val="24"/>
          <w:lang w:val="bg-BG"/>
        </w:rPr>
        <w:t xml:space="preserve"> </w:t>
      </w:r>
      <w:r w:rsidRPr="00105BAC">
        <w:rPr>
          <w:rFonts w:ascii="Times New Roman" w:hAnsi="Times New Roman" w:cs="Times New Roman"/>
          <w:sz w:val="24"/>
          <w:szCs w:val="24"/>
          <w:lang w:val="bg-BG"/>
        </w:rPr>
        <w:t>обхваща долините и прилежащите им хълмове на р. Арда и притоците й, на най-южната част на реките Марица и Тунджа. Характерът на терена е твърде разнообразен, като надморската височина е в твърде широки граници - от 50 м при Свиленград до 600 - 800 м (високите места при Бранница).</w:t>
      </w:r>
    </w:p>
    <w:p w:rsidR="00704757" w:rsidRPr="001A3C9C" w:rsidRDefault="00704757" w:rsidP="00E214E8">
      <w:pPr>
        <w:spacing w:after="120"/>
        <w:jc w:val="both"/>
        <w:rPr>
          <w:rFonts w:ascii="Times New Roman" w:eastAsia="Times New Roman" w:hAnsi="Times New Roman" w:cs="Times New Roman"/>
          <w:color w:val="C0504D"/>
          <w:sz w:val="24"/>
          <w:szCs w:val="24"/>
          <w:lang w:val="bg-BG" w:eastAsia="bg-BG"/>
        </w:rPr>
      </w:pPr>
      <w:r w:rsidRPr="001A3C9C">
        <w:rPr>
          <w:rFonts w:ascii="Times New Roman" w:eastAsia="Calibri" w:hAnsi="Times New Roman" w:cs="Times New Roman"/>
          <w:color w:val="000000"/>
          <w:sz w:val="24"/>
          <w:szCs w:val="24"/>
          <w:lang w:val="bg-BG"/>
        </w:rPr>
        <w:t>По данни от метеорологична станция – Джебел регионът на общината се характеризира с голяма продължителност на слънчево греене - 2240-2249 часа с максимуми за месеците юли и август.</w:t>
      </w:r>
    </w:p>
    <w:p w:rsidR="00704757" w:rsidRPr="001A3C9C" w:rsidRDefault="00704757" w:rsidP="00E214E8">
      <w:pPr>
        <w:spacing w:after="120"/>
        <w:jc w:val="both"/>
        <w:rPr>
          <w:rFonts w:ascii="Times New Roman" w:eastAsia="Calibri" w:hAnsi="Times New Roman" w:cs="Times New Roman"/>
          <w:sz w:val="24"/>
          <w:szCs w:val="24"/>
          <w:lang w:val="bg-BG"/>
        </w:rPr>
      </w:pPr>
      <w:r w:rsidRPr="001A3C9C">
        <w:rPr>
          <w:rFonts w:ascii="Times New Roman" w:eastAsia="Calibri" w:hAnsi="Times New Roman" w:cs="Times New Roman"/>
          <w:sz w:val="24"/>
          <w:szCs w:val="24"/>
          <w:lang w:val="bg-BG"/>
        </w:rPr>
        <w:t xml:space="preserve">Преобладаващите ветрове са североизточните, югозападните и северните. През студеното полугодие често духат ветрове с фьонов ефект, а през топлото полугодие фьоновите ветрове се явяват във вид на суховеи. </w:t>
      </w:r>
    </w:p>
    <w:p w:rsidR="00704757" w:rsidRPr="001A3C9C" w:rsidRDefault="00704757" w:rsidP="00E214E8">
      <w:pPr>
        <w:spacing w:after="240"/>
        <w:jc w:val="both"/>
        <w:rPr>
          <w:rFonts w:ascii="Times New Roman" w:eastAsia="Calibri" w:hAnsi="Times New Roman" w:cs="Times New Roman"/>
          <w:color w:val="000000"/>
          <w:sz w:val="24"/>
          <w:szCs w:val="24"/>
          <w:lang w:val="bg-BG"/>
        </w:rPr>
      </w:pPr>
      <w:r w:rsidRPr="001A3C9C">
        <w:rPr>
          <w:rFonts w:ascii="Times New Roman" w:eastAsia="Calibri" w:hAnsi="Times New Roman" w:cs="Times New Roman"/>
          <w:color w:val="000000"/>
          <w:sz w:val="24"/>
          <w:szCs w:val="24"/>
          <w:lang w:val="bg-BG"/>
        </w:rPr>
        <w:t xml:space="preserve">Регионът на община Джебел се характеризира със средногодишно количество 824 мм, значително над средното за страната. </w:t>
      </w:r>
      <w:r w:rsidRPr="001A3C9C">
        <w:rPr>
          <w:rFonts w:ascii="Times New Roman" w:eastAsia="Calibri" w:hAnsi="Times New Roman" w:cs="Times New Roman"/>
          <w:sz w:val="24"/>
          <w:szCs w:val="24"/>
          <w:lang w:val="bg-BG"/>
        </w:rPr>
        <w:t>Максимумът на валежите е през месеците декември, януари, февруари и март, което се дължи на преходно-средиземноморския климат</w:t>
      </w:r>
      <w:r w:rsidRPr="001A3C9C">
        <w:rPr>
          <w:rFonts w:ascii="Times New Roman" w:eastAsia="Calibri" w:hAnsi="Times New Roman" w:cs="Times New Roman"/>
          <w:color w:val="000000"/>
          <w:sz w:val="24"/>
          <w:szCs w:val="24"/>
          <w:lang w:val="bg-BG"/>
        </w:rPr>
        <w:t xml:space="preserve">. </w:t>
      </w:r>
      <w:r w:rsidRPr="001A3C9C">
        <w:rPr>
          <w:rFonts w:ascii="Times New Roman" w:eastAsia="Calibri" w:hAnsi="Times New Roman" w:cs="Times New Roman"/>
          <w:sz w:val="24"/>
          <w:szCs w:val="24"/>
          <w:lang w:val="bg-BG"/>
        </w:rPr>
        <w:t>Минимумът на валежите е през месеците юни, юли и август, като понякога настъпват продължителни засушавания. Снежната покривка пада през първата половина на декември, януари и февруари, но не се задържа дълго. Общо за района над 40 % от валежите падат през периода ноември-февруари. През целия летен сезон регионът получава средно 130 мм валеж.</w:t>
      </w:r>
    </w:p>
    <w:p w:rsidR="002F2370" w:rsidRPr="001A3C9C" w:rsidRDefault="002F2370" w:rsidP="00704757">
      <w:pPr>
        <w:pStyle w:val="Default"/>
        <w:spacing w:after="120"/>
        <w:rPr>
          <w:b/>
          <w:lang w:val="bg-BG"/>
        </w:rPr>
      </w:pPr>
      <w:r w:rsidRPr="001A3C9C">
        <w:rPr>
          <w:b/>
          <w:lang w:val="bg-BG"/>
        </w:rPr>
        <w:t xml:space="preserve">1.8.2.Елементи на климата: </w:t>
      </w:r>
    </w:p>
    <w:p w:rsidR="005E515D" w:rsidRPr="001A3C9C" w:rsidRDefault="005E515D" w:rsidP="005E515D">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Според климатичната класификация на Събев и Станев - "Климатични райони на България и техният климат" - 1959 година - районът на резерват “Чамлъка” попада в Континентално-средиземноморска климатична област, Южно-българска климатична подобласт, Климатичен район на източно-родопските речни долини (100-400 m н.в.) и Източнородопски нископланински климатичен район (400-1000 m н.в). За охарактеризиране на климата в района на резервата - климатичните райони и лесорастителни подпояси, са </w:t>
      </w:r>
      <w:r w:rsidR="001A3C9C" w:rsidRPr="001A3C9C">
        <w:rPr>
          <w:rFonts w:ascii="Times New Roman" w:hAnsi="Times New Roman" w:cs="Times New Roman"/>
          <w:sz w:val="24"/>
          <w:szCs w:val="24"/>
          <w:lang w:val="bg-BG"/>
        </w:rPr>
        <w:t>използвани</w:t>
      </w:r>
      <w:r w:rsidRPr="001A3C9C">
        <w:rPr>
          <w:rFonts w:ascii="Times New Roman" w:hAnsi="Times New Roman" w:cs="Times New Roman"/>
          <w:sz w:val="24"/>
          <w:szCs w:val="24"/>
          <w:lang w:val="bg-BG"/>
        </w:rPr>
        <w:t xml:space="preserve"> данните от "Климатичен справочник за Р България" - издания 1979, 1982 и 1983 години и Климатични райони на България и техният климат" от Събев и Станев.</w:t>
      </w:r>
    </w:p>
    <w:p w:rsidR="00075840" w:rsidRPr="001A3C9C" w:rsidRDefault="00075840" w:rsidP="00075840">
      <w:pPr>
        <w:pStyle w:val="Default"/>
        <w:spacing w:before="240" w:after="120"/>
        <w:jc w:val="both"/>
        <w:rPr>
          <w:b/>
          <w:i/>
          <w:lang w:val="bg-BG"/>
        </w:rPr>
      </w:pPr>
      <w:r w:rsidRPr="001A3C9C">
        <w:rPr>
          <w:b/>
          <w:i/>
          <w:lang w:val="bg-BG"/>
        </w:rPr>
        <w:t>Температурен режим</w:t>
      </w:r>
    </w:p>
    <w:p w:rsidR="005E515D" w:rsidRPr="001A3C9C" w:rsidRDefault="005E515D" w:rsidP="00075840">
      <w:pPr>
        <w:autoSpaceDE w:val="0"/>
        <w:autoSpaceDN w:val="0"/>
        <w:adjustRightInd w:val="0"/>
        <w:spacing w:after="120"/>
        <w:jc w:val="both"/>
        <w:rPr>
          <w:rFonts w:ascii="Times New Roman" w:eastAsia="Calibri" w:hAnsi="Times New Roman" w:cs="Times New Roman"/>
          <w:sz w:val="24"/>
          <w:szCs w:val="24"/>
          <w:lang w:val="bg-BG"/>
        </w:rPr>
      </w:pPr>
      <w:r w:rsidRPr="001A3C9C">
        <w:rPr>
          <w:rFonts w:ascii="Times New Roman" w:hAnsi="Times New Roman" w:cs="Times New Roman"/>
          <w:sz w:val="24"/>
          <w:szCs w:val="24"/>
          <w:lang w:val="bg-BG"/>
        </w:rPr>
        <w:t xml:space="preserve">В </w:t>
      </w:r>
      <w:hyperlink r:id="rId23" w:history="1">
        <w:r w:rsidR="005D0A32" w:rsidRPr="005D0A32">
          <w:rPr>
            <w:rStyle w:val="Hyperlink"/>
            <w:rFonts w:ascii="Times New Roman" w:hAnsi="Times New Roman" w:cs="Times New Roman"/>
            <w:sz w:val="24"/>
            <w:szCs w:val="24"/>
            <w:lang w:val="bg-BG"/>
          </w:rPr>
          <w:t>Приложение 4.4</w:t>
        </w:r>
      </w:hyperlink>
      <w:r w:rsidRPr="001A3C9C">
        <w:rPr>
          <w:rFonts w:ascii="Times New Roman" w:hAnsi="Times New Roman" w:cs="Times New Roman"/>
          <w:sz w:val="24"/>
          <w:szCs w:val="24"/>
          <w:lang w:val="bg-BG"/>
        </w:rPr>
        <w:t>, в табличен вид са представени данните за температурния режим на отделните климатични подпояси. От данните в таблицата се вижда, че най-ниската средна месечна температура на въздуха е през месец януари, и за отделните райони е в границите от 1,5</w:t>
      </w:r>
      <w:r w:rsidRPr="001A3C9C">
        <w:rPr>
          <w:rFonts w:ascii="Times New Roman" w:hAnsi="Times New Roman" w:cs="Times New Roman"/>
          <w:sz w:val="24"/>
          <w:szCs w:val="24"/>
          <w:vertAlign w:val="superscript"/>
          <w:lang w:val="bg-BG"/>
        </w:rPr>
        <w:t>о</w:t>
      </w:r>
      <w:r w:rsidRPr="001A3C9C">
        <w:rPr>
          <w:rFonts w:ascii="Times New Roman" w:hAnsi="Times New Roman" w:cs="Times New Roman"/>
          <w:sz w:val="24"/>
          <w:szCs w:val="24"/>
          <w:lang w:val="bg-BG"/>
        </w:rPr>
        <w:t xml:space="preserve"> до 0,8</w:t>
      </w:r>
      <w:r w:rsidRPr="001A3C9C">
        <w:rPr>
          <w:rFonts w:ascii="Times New Roman" w:hAnsi="Times New Roman" w:cs="Times New Roman"/>
          <w:sz w:val="24"/>
          <w:szCs w:val="24"/>
          <w:vertAlign w:val="superscript"/>
          <w:lang w:val="bg-BG"/>
        </w:rPr>
        <w:t>о</w:t>
      </w:r>
      <w:r w:rsidRPr="001A3C9C">
        <w:rPr>
          <w:rFonts w:ascii="Times New Roman" w:hAnsi="Times New Roman" w:cs="Times New Roman"/>
          <w:sz w:val="24"/>
          <w:szCs w:val="24"/>
          <w:lang w:val="bg-BG"/>
        </w:rPr>
        <w:t>С, а най-високата е през месец юли и е в границите от 17,5</w:t>
      </w:r>
      <w:r w:rsidRPr="001A3C9C">
        <w:rPr>
          <w:rFonts w:ascii="Times New Roman" w:hAnsi="Times New Roman" w:cs="Times New Roman"/>
          <w:sz w:val="24"/>
          <w:szCs w:val="24"/>
          <w:vertAlign w:val="superscript"/>
          <w:lang w:val="bg-BG"/>
        </w:rPr>
        <w:t>о</w:t>
      </w:r>
      <w:r w:rsidRPr="001A3C9C">
        <w:rPr>
          <w:rFonts w:ascii="Times New Roman" w:hAnsi="Times New Roman" w:cs="Times New Roman"/>
          <w:sz w:val="24"/>
          <w:szCs w:val="24"/>
          <w:lang w:val="bg-BG"/>
        </w:rPr>
        <w:t xml:space="preserve"> до 23,0</w:t>
      </w:r>
      <w:r w:rsidRPr="001A3C9C">
        <w:rPr>
          <w:rFonts w:ascii="Times New Roman" w:hAnsi="Times New Roman" w:cs="Times New Roman"/>
          <w:sz w:val="24"/>
          <w:szCs w:val="24"/>
          <w:vertAlign w:val="superscript"/>
          <w:lang w:val="bg-BG"/>
        </w:rPr>
        <w:t>о</w:t>
      </w:r>
      <w:r w:rsidRPr="001A3C9C">
        <w:rPr>
          <w:rFonts w:ascii="Times New Roman" w:hAnsi="Times New Roman" w:cs="Times New Roman"/>
          <w:sz w:val="24"/>
          <w:szCs w:val="24"/>
          <w:lang w:val="bg-BG"/>
        </w:rPr>
        <w:t xml:space="preserve">С. Това характеризира зимата като топла и мека и слънчево горещо и много сухо лято. </w:t>
      </w:r>
      <w:r w:rsidR="00075840" w:rsidRPr="001A3C9C">
        <w:rPr>
          <w:rFonts w:ascii="Times New Roman" w:eastAsia="Calibri" w:hAnsi="Times New Roman" w:cs="Times New Roman"/>
          <w:sz w:val="24"/>
          <w:szCs w:val="24"/>
          <w:lang w:val="bg-BG"/>
        </w:rPr>
        <w:t>Средната стойност на годишната температура на въздуха в община Джебел варира в границите между 11,0</w:t>
      </w:r>
      <w:r w:rsidR="00075840" w:rsidRPr="001A3C9C">
        <w:rPr>
          <w:rFonts w:ascii="Times New Roman" w:eastAsia="Calibri" w:hAnsi="Times New Roman" w:cs="Times New Roman"/>
          <w:sz w:val="24"/>
          <w:szCs w:val="24"/>
          <w:shd w:val="clear" w:color="auto" w:fill="FFFFFF"/>
          <w:lang w:val="bg-BG"/>
        </w:rPr>
        <w:t xml:space="preserve"> °C</w:t>
      </w:r>
      <w:r w:rsidR="00075840" w:rsidRPr="001A3C9C">
        <w:rPr>
          <w:rFonts w:ascii="Times New Roman" w:eastAsia="Calibri" w:hAnsi="Times New Roman" w:cs="Times New Roman"/>
          <w:sz w:val="24"/>
          <w:szCs w:val="24"/>
          <w:lang w:val="bg-BG"/>
        </w:rPr>
        <w:t xml:space="preserve"> и 13,0</w:t>
      </w:r>
      <w:r w:rsidR="00075840" w:rsidRPr="001A3C9C">
        <w:rPr>
          <w:rFonts w:ascii="Times New Roman" w:eastAsia="Calibri" w:hAnsi="Times New Roman" w:cs="Times New Roman"/>
          <w:sz w:val="24"/>
          <w:szCs w:val="24"/>
          <w:shd w:val="clear" w:color="auto" w:fill="FFFFFF"/>
          <w:lang w:val="bg-BG"/>
        </w:rPr>
        <w:t xml:space="preserve"> °C</w:t>
      </w:r>
      <w:r w:rsidR="00075840" w:rsidRPr="001A3C9C">
        <w:rPr>
          <w:rFonts w:ascii="Times New Roman" w:eastAsia="Calibri" w:hAnsi="Times New Roman" w:cs="Times New Roman"/>
          <w:sz w:val="24"/>
          <w:szCs w:val="24"/>
          <w:lang w:val="bg-BG"/>
        </w:rPr>
        <w:t>. Средните юлски температури са около 24</w:t>
      </w:r>
      <w:r w:rsidR="00075840" w:rsidRPr="001A3C9C">
        <w:rPr>
          <w:rFonts w:ascii="Times New Roman" w:eastAsia="Calibri" w:hAnsi="Times New Roman" w:cs="Times New Roman"/>
          <w:sz w:val="24"/>
          <w:szCs w:val="24"/>
          <w:shd w:val="clear" w:color="auto" w:fill="FFFFFF"/>
          <w:lang w:val="bg-BG"/>
        </w:rPr>
        <w:t xml:space="preserve"> °C</w:t>
      </w:r>
      <w:r w:rsidR="00075840" w:rsidRPr="001A3C9C">
        <w:rPr>
          <w:rFonts w:ascii="Times New Roman" w:eastAsia="Calibri" w:hAnsi="Times New Roman" w:cs="Times New Roman"/>
          <w:sz w:val="24"/>
          <w:szCs w:val="24"/>
          <w:lang w:val="bg-BG"/>
        </w:rPr>
        <w:t xml:space="preserve">, а средните януарски температури за общината са около 0 </w:t>
      </w:r>
      <w:r w:rsidR="00075840" w:rsidRPr="001A3C9C">
        <w:rPr>
          <w:rFonts w:ascii="Times New Roman" w:eastAsia="Calibri" w:hAnsi="Times New Roman" w:cs="Times New Roman"/>
          <w:sz w:val="24"/>
          <w:szCs w:val="24"/>
          <w:shd w:val="clear" w:color="auto" w:fill="FFFFFF"/>
          <w:lang w:val="bg-BG"/>
        </w:rPr>
        <w:t>°C</w:t>
      </w:r>
      <w:r w:rsidR="00075840" w:rsidRPr="001A3C9C">
        <w:rPr>
          <w:rFonts w:ascii="Times New Roman" w:eastAsia="Calibri" w:hAnsi="Times New Roman" w:cs="Times New Roman"/>
          <w:sz w:val="24"/>
          <w:szCs w:val="24"/>
          <w:lang w:val="bg-BG"/>
        </w:rPr>
        <w:t xml:space="preserve">. </w:t>
      </w:r>
      <w:r w:rsidRPr="001A3C9C">
        <w:rPr>
          <w:rFonts w:ascii="Times New Roman" w:hAnsi="Times New Roman" w:cs="Times New Roman"/>
          <w:sz w:val="24"/>
          <w:szCs w:val="24"/>
          <w:lang w:val="bg-BG"/>
        </w:rPr>
        <w:t xml:space="preserve">Средната годишна абсолютно минимална температура е минус 29,2 </w:t>
      </w:r>
      <w:r w:rsidRPr="001A3C9C">
        <w:rPr>
          <w:rFonts w:ascii="Times New Roman" w:hAnsi="Times New Roman" w:cs="Times New Roman"/>
          <w:sz w:val="24"/>
          <w:szCs w:val="24"/>
          <w:vertAlign w:val="superscript"/>
          <w:lang w:val="bg-BG"/>
        </w:rPr>
        <w:t>о</w:t>
      </w:r>
      <w:r w:rsidRPr="001A3C9C">
        <w:rPr>
          <w:rFonts w:ascii="Times New Roman" w:hAnsi="Times New Roman" w:cs="Times New Roman"/>
          <w:sz w:val="24"/>
          <w:szCs w:val="24"/>
          <w:lang w:val="bg-BG"/>
        </w:rPr>
        <w:t xml:space="preserve">С, а средната годишна абсолютно максимална 41,6 </w:t>
      </w:r>
      <w:r w:rsidRPr="001A3C9C">
        <w:rPr>
          <w:rFonts w:ascii="Times New Roman" w:hAnsi="Times New Roman" w:cs="Times New Roman"/>
          <w:sz w:val="24"/>
          <w:szCs w:val="24"/>
          <w:vertAlign w:val="superscript"/>
          <w:lang w:val="bg-BG"/>
        </w:rPr>
        <w:t>о</w:t>
      </w:r>
      <w:r w:rsidRPr="001A3C9C">
        <w:rPr>
          <w:rFonts w:ascii="Times New Roman" w:hAnsi="Times New Roman" w:cs="Times New Roman"/>
          <w:sz w:val="24"/>
          <w:szCs w:val="24"/>
          <w:lang w:val="bg-BG"/>
        </w:rPr>
        <w:t>С.</w:t>
      </w:r>
    </w:p>
    <w:p w:rsidR="005E515D" w:rsidRPr="001A3C9C" w:rsidRDefault="005E515D" w:rsidP="005E515D">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Особено значение има периодът, през които средната температура на въздуха се задържа устойчиво над 10 </w:t>
      </w:r>
      <w:r w:rsidRPr="001A3C9C">
        <w:rPr>
          <w:rFonts w:ascii="Times New Roman" w:hAnsi="Times New Roman" w:cs="Times New Roman"/>
          <w:sz w:val="24"/>
          <w:szCs w:val="24"/>
          <w:vertAlign w:val="superscript"/>
          <w:lang w:val="bg-BG"/>
        </w:rPr>
        <w:t>о</w:t>
      </w:r>
      <w:r w:rsidRPr="001A3C9C">
        <w:rPr>
          <w:rFonts w:ascii="Times New Roman" w:hAnsi="Times New Roman" w:cs="Times New Roman"/>
          <w:sz w:val="24"/>
          <w:szCs w:val="24"/>
          <w:lang w:val="bg-BG"/>
        </w:rPr>
        <w:t>С, тъй като това е началният период на активна вегетация за дървесната растителност. За ниските и средни части на подпояса на равнинно-хълмистите дъбови гори (I-2) той е от 209 дни или около 7 месеца.</w:t>
      </w:r>
    </w:p>
    <w:p w:rsidR="008C74DD" w:rsidRPr="001A3C9C" w:rsidRDefault="00075840" w:rsidP="00E214E8">
      <w:pPr>
        <w:pStyle w:val="Default"/>
        <w:spacing w:before="240" w:after="120"/>
        <w:jc w:val="both"/>
        <w:rPr>
          <w:b/>
          <w:i/>
          <w:lang w:val="bg-BG"/>
        </w:rPr>
      </w:pPr>
      <w:r w:rsidRPr="001A3C9C">
        <w:rPr>
          <w:b/>
          <w:i/>
          <w:lang w:val="bg-BG"/>
        </w:rPr>
        <w:t>Валежи</w:t>
      </w:r>
    </w:p>
    <w:p w:rsidR="008C74DD" w:rsidRPr="001A3C9C" w:rsidRDefault="008C74DD" w:rsidP="00E214E8">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Главните фактори, които определят образуването, количеството и режима на валежите, са атмосферната циркулация и подстилащата повърхнина.</w:t>
      </w:r>
    </w:p>
    <w:p w:rsidR="008C74DD" w:rsidRPr="001A3C9C" w:rsidRDefault="00906167" w:rsidP="00906167">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lastRenderedPageBreak/>
        <w:t>Годишните суми на валежите за района на резервата са между 595 – 775 l/m</w:t>
      </w:r>
      <w:r w:rsidRPr="001A3C9C">
        <w:rPr>
          <w:rFonts w:ascii="Times New Roman" w:hAnsi="Times New Roman" w:cs="Times New Roman"/>
          <w:sz w:val="24"/>
          <w:szCs w:val="24"/>
          <w:vertAlign w:val="superscript"/>
          <w:lang w:val="bg-BG"/>
        </w:rPr>
        <w:t>2</w:t>
      </w:r>
      <w:r w:rsidRPr="001A3C9C">
        <w:rPr>
          <w:rFonts w:ascii="Times New Roman" w:hAnsi="Times New Roman" w:cs="Times New Roman"/>
          <w:sz w:val="24"/>
          <w:szCs w:val="24"/>
          <w:lang w:val="bg-BG"/>
        </w:rPr>
        <w:t xml:space="preserve">. </w:t>
      </w:r>
      <w:r w:rsidR="008C74DD" w:rsidRPr="001A3C9C">
        <w:rPr>
          <w:rFonts w:ascii="Times New Roman" w:hAnsi="Times New Roman" w:cs="Times New Roman"/>
          <w:sz w:val="24"/>
          <w:szCs w:val="24"/>
          <w:lang w:val="bg-BG"/>
        </w:rPr>
        <w:t>Сезонното разпределение на валежите е твърде неравномерно. Зимните суми на валежите са едни от най-големите в страната</w:t>
      </w:r>
      <w:r w:rsidRPr="001A3C9C">
        <w:rPr>
          <w:rFonts w:ascii="Times New Roman" w:hAnsi="Times New Roman" w:cs="Times New Roman"/>
          <w:sz w:val="24"/>
          <w:szCs w:val="24"/>
          <w:lang w:val="bg-BG"/>
        </w:rPr>
        <w:t>, варират 170 – 255 l/m</w:t>
      </w:r>
      <w:r w:rsidRPr="001A3C9C">
        <w:rPr>
          <w:rFonts w:ascii="Times New Roman" w:hAnsi="Times New Roman" w:cs="Times New Roman"/>
          <w:sz w:val="24"/>
          <w:szCs w:val="24"/>
          <w:vertAlign w:val="superscript"/>
          <w:lang w:val="bg-BG"/>
        </w:rPr>
        <w:t>2</w:t>
      </w:r>
      <w:r w:rsidR="008C74DD" w:rsidRPr="001A3C9C">
        <w:rPr>
          <w:rFonts w:ascii="Times New Roman" w:hAnsi="Times New Roman" w:cs="Times New Roman"/>
          <w:sz w:val="24"/>
          <w:szCs w:val="24"/>
          <w:lang w:val="bg-BG"/>
        </w:rPr>
        <w:t xml:space="preserve">. Пролетните валежи са все още значителни - средно от </w:t>
      </w:r>
      <w:r w:rsidRPr="001A3C9C">
        <w:rPr>
          <w:rFonts w:ascii="Times New Roman" w:hAnsi="Times New Roman" w:cs="Times New Roman"/>
          <w:sz w:val="24"/>
          <w:szCs w:val="24"/>
          <w:lang w:val="bg-BG"/>
        </w:rPr>
        <w:t>15</w:t>
      </w:r>
      <w:r w:rsidR="008C74DD" w:rsidRPr="001A3C9C">
        <w:rPr>
          <w:rFonts w:ascii="Times New Roman" w:hAnsi="Times New Roman" w:cs="Times New Roman"/>
          <w:sz w:val="24"/>
          <w:szCs w:val="24"/>
          <w:lang w:val="bg-BG"/>
        </w:rPr>
        <w:t>0</w:t>
      </w:r>
      <w:r w:rsidRPr="001A3C9C">
        <w:rPr>
          <w:rFonts w:ascii="Times New Roman" w:hAnsi="Times New Roman" w:cs="Times New Roman"/>
          <w:sz w:val="24"/>
          <w:szCs w:val="24"/>
          <w:lang w:val="bg-BG"/>
        </w:rPr>
        <w:t xml:space="preserve"> до 195</w:t>
      </w:r>
      <w:r w:rsidR="008C74DD" w:rsidRPr="001A3C9C">
        <w:rPr>
          <w:rFonts w:ascii="Times New Roman" w:hAnsi="Times New Roman" w:cs="Times New Roman"/>
          <w:sz w:val="24"/>
          <w:szCs w:val="24"/>
          <w:lang w:val="bg-BG"/>
        </w:rPr>
        <w:t xml:space="preserve"> </w:t>
      </w:r>
      <w:r w:rsidRPr="001A3C9C">
        <w:rPr>
          <w:rFonts w:ascii="Times New Roman" w:hAnsi="Times New Roman" w:cs="Times New Roman"/>
          <w:sz w:val="24"/>
          <w:szCs w:val="24"/>
          <w:lang w:val="bg-BG"/>
        </w:rPr>
        <w:t>l/m</w:t>
      </w:r>
      <w:r w:rsidRPr="001A3C9C">
        <w:rPr>
          <w:rFonts w:ascii="Times New Roman" w:hAnsi="Times New Roman" w:cs="Times New Roman"/>
          <w:sz w:val="24"/>
          <w:szCs w:val="24"/>
          <w:vertAlign w:val="superscript"/>
          <w:lang w:val="bg-BG"/>
        </w:rPr>
        <w:t>2</w:t>
      </w:r>
      <w:r w:rsidR="008C74DD" w:rsidRPr="001A3C9C">
        <w:rPr>
          <w:rFonts w:ascii="Times New Roman" w:hAnsi="Times New Roman" w:cs="Times New Roman"/>
          <w:sz w:val="24"/>
          <w:szCs w:val="24"/>
          <w:lang w:val="bg-BG"/>
        </w:rPr>
        <w:t xml:space="preserve">, докато лятната сума на валежите в района е най-малка в сравнение с всички сезони - средно от </w:t>
      </w:r>
      <w:r w:rsidRPr="001A3C9C">
        <w:rPr>
          <w:rFonts w:ascii="Times New Roman" w:hAnsi="Times New Roman" w:cs="Times New Roman"/>
          <w:sz w:val="24"/>
          <w:szCs w:val="24"/>
          <w:lang w:val="bg-BG"/>
        </w:rPr>
        <w:t>115</w:t>
      </w:r>
      <w:r w:rsidR="008C74DD" w:rsidRPr="001A3C9C">
        <w:rPr>
          <w:rFonts w:ascii="Times New Roman" w:hAnsi="Times New Roman" w:cs="Times New Roman"/>
          <w:sz w:val="24"/>
          <w:szCs w:val="24"/>
          <w:lang w:val="bg-BG"/>
        </w:rPr>
        <w:t xml:space="preserve"> до </w:t>
      </w:r>
      <w:r w:rsidRPr="001A3C9C">
        <w:rPr>
          <w:rFonts w:ascii="Times New Roman" w:hAnsi="Times New Roman" w:cs="Times New Roman"/>
          <w:sz w:val="24"/>
          <w:szCs w:val="24"/>
          <w:lang w:val="bg-BG"/>
        </w:rPr>
        <w:t>1</w:t>
      </w:r>
      <w:r w:rsidR="008C74DD" w:rsidRPr="001A3C9C">
        <w:rPr>
          <w:rFonts w:ascii="Times New Roman" w:hAnsi="Times New Roman" w:cs="Times New Roman"/>
          <w:sz w:val="24"/>
          <w:szCs w:val="24"/>
          <w:lang w:val="bg-BG"/>
        </w:rPr>
        <w:t xml:space="preserve">60 </w:t>
      </w:r>
      <w:r w:rsidRPr="001A3C9C">
        <w:rPr>
          <w:rFonts w:ascii="Times New Roman" w:hAnsi="Times New Roman" w:cs="Times New Roman"/>
          <w:sz w:val="24"/>
          <w:szCs w:val="24"/>
          <w:lang w:val="bg-BG"/>
        </w:rPr>
        <w:t>l/m</w:t>
      </w:r>
      <w:r w:rsidRPr="001A3C9C">
        <w:rPr>
          <w:rFonts w:ascii="Times New Roman" w:hAnsi="Times New Roman" w:cs="Times New Roman"/>
          <w:sz w:val="24"/>
          <w:szCs w:val="24"/>
          <w:vertAlign w:val="superscript"/>
          <w:lang w:val="bg-BG"/>
        </w:rPr>
        <w:t>2</w:t>
      </w:r>
      <w:r w:rsidR="008C74DD" w:rsidRPr="001A3C9C">
        <w:rPr>
          <w:rFonts w:ascii="Times New Roman" w:hAnsi="Times New Roman" w:cs="Times New Roman"/>
          <w:sz w:val="24"/>
          <w:szCs w:val="24"/>
          <w:lang w:val="bg-BG"/>
        </w:rPr>
        <w:t xml:space="preserve">. През есента се забелязва увеличение на валежите особено през втората половина на сезона, като </w:t>
      </w:r>
      <w:r w:rsidRPr="001A3C9C">
        <w:rPr>
          <w:rFonts w:ascii="Times New Roman" w:hAnsi="Times New Roman" w:cs="Times New Roman"/>
          <w:sz w:val="24"/>
          <w:szCs w:val="24"/>
          <w:lang w:val="bg-BG"/>
        </w:rPr>
        <w:t>средната им стойност е 145 – 200 l/m</w:t>
      </w:r>
      <w:r w:rsidRPr="001A3C9C">
        <w:rPr>
          <w:rFonts w:ascii="Times New Roman" w:hAnsi="Times New Roman" w:cs="Times New Roman"/>
          <w:sz w:val="24"/>
          <w:szCs w:val="24"/>
          <w:vertAlign w:val="superscript"/>
          <w:lang w:val="bg-BG"/>
        </w:rPr>
        <w:t>2</w:t>
      </w:r>
      <w:r w:rsidRPr="001A3C9C">
        <w:rPr>
          <w:rFonts w:ascii="Times New Roman" w:hAnsi="Times New Roman" w:cs="Times New Roman"/>
          <w:sz w:val="24"/>
          <w:szCs w:val="24"/>
          <w:lang w:val="bg-BG"/>
        </w:rPr>
        <w:t xml:space="preserve">, </w:t>
      </w:r>
      <w:r w:rsidR="008C74DD" w:rsidRPr="001A3C9C">
        <w:rPr>
          <w:rFonts w:ascii="Times New Roman" w:hAnsi="Times New Roman" w:cs="Times New Roman"/>
          <w:sz w:val="24"/>
          <w:szCs w:val="24"/>
          <w:lang w:val="bg-BG"/>
        </w:rPr>
        <w:t>което е във връзка със зачестяването на средиземноморските циклони.</w:t>
      </w:r>
      <w:r w:rsidRPr="001A3C9C">
        <w:rPr>
          <w:rFonts w:ascii="Times New Roman" w:hAnsi="Times New Roman" w:cs="Times New Roman"/>
          <w:sz w:val="24"/>
          <w:szCs w:val="24"/>
          <w:lang w:val="bg-BG"/>
        </w:rPr>
        <w:t xml:space="preserve"> Данни за количеството на годишните и сезонни суми на валежите, са </w:t>
      </w:r>
      <w:r w:rsidRPr="005D0A32">
        <w:rPr>
          <w:rFonts w:ascii="Times New Roman" w:hAnsi="Times New Roman" w:cs="Times New Roman"/>
          <w:sz w:val="24"/>
          <w:szCs w:val="24"/>
          <w:lang w:val="bg-BG"/>
        </w:rPr>
        <w:t xml:space="preserve">представени в </w:t>
      </w:r>
      <w:hyperlink r:id="rId24" w:history="1">
        <w:r w:rsidR="005D0A32" w:rsidRPr="005D0A32">
          <w:rPr>
            <w:rStyle w:val="Hyperlink"/>
            <w:rFonts w:ascii="Times New Roman" w:hAnsi="Times New Roman" w:cs="Times New Roman"/>
            <w:sz w:val="24"/>
            <w:szCs w:val="24"/>
            <w:lang w:val="bg-BG"/>
          </w:rPr>
          <w:t>Приложение 4.5</w:t>
        </w:r>
      </w:hyperlink>
      <w:r w:rsidRPr="005D0A32">
        <w:rPr>
          <w:rFonts w:ascii="Times New Roman" w:hAnsi="Times New Roman" w:cs="Times New Roman"/>
          <w:b/>
          <w:sz w:val="24"/>
          <w:szCs w:val="24"/>
          <w:lang w:val="bg-BG"/>
        </w:rPr>
        <w:t>.</w:t>
      </w:r>
    </w:p>
    <w:p w:rsidR="007A4374" w:rsidRPr="001A3C9C" w:rsidRDefault="008C74DD" w:rsidP="007A4374">
      <w:pPr>
        <w:autoSpaceDE w:val="0"/>
        <w:autoSpaceDN w:val="0"/>
        <w:adjustRightInd w:val="0"/>
        <w:spacing w:after="120" w:line="276" w:lineRule="auto"/>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Под понятието </w:t>
      </w:r>
      <w:r w:rsidRPr="001A3C9C">
        <w:rPr>
          <w:rFonts w:ascii="Times New Roman" w:hAnsi="Times New Roman" w:cs="Times New Roman"/>
          <w:b/>
          <w:bCs/>
          <w:sz w:val="24"/>
          <w:szCs w:val="24"/>
          <w:lang w:val="bg-BG"/>
        </w:rPr>
        <w:t xml:space="preserve">интензивни валежи </w:t>
      </w:r>
      <w:r w:rsidRPr="001A3C9C">
        <w:rPr>
          <w:rFonts w:ascii="Times New Roman" w:hAnsi="Times New Roman" w:cs="Times New Roman"/>
          <w:sz w:val="24"/>
          <w:szCs w:val="24"/>
          <w:lang w:val="bg-BG"/>
        </w:rPr>
        <w:t>се разбират валежи с интензивност над определена граница - 30 dm</w:t>
      </w:r>
      <w:r w:rsidRPr="001A3C9C">
        <w:rPr>
          <w:rFonts w:ascii="Times New Roman" w:hAnsi="Times New Roman" w:cs="Times New Roman"/>
          <w:sz w:val="24"/>
          <w:szCs w:val="24"/>
          <w:vertAlign w:val="superscript"/>
          <w:lang w:val="bg-BG"/>
        </w:rPr>
        <w:t>3</w:t>
      </w:r>
      <w:r w:rsidRPr="001A3C9C">
        <w:rPr>
          <w:rFonts w:ascii="Times New Roman" w:hAnsi="Times New Roman" w:cs="Times New Roman"/>
          <w:sz w:val="24"/>
          <w:szCs w:val="24"/>
          <w:lang w:val="bg-BG"/>
        </w:rPr>
        <w:t>/s на 1ha (</w:t>
      </w:r>
      <w:r w:rsidR="00EB321D">
        <w:rPr>
          <w:rFonts w:ascii="Times New Roman" w:hAnsi="Times New Roman" w:cs="Times New Roman"/>
          <w:sz w:val="24"/>
          <w:szCs w:val="24"/>
          <w:lang w:val="bg-BG"/>
        </w:rPr>
        <w:t>Копралев 2002</w:t>
      </w:r>
      <w:r w:rsidRPr="001A3C9C">
        <w:rPr>
          <w:rFonts w:ascii="Times New Roman" w:hAnsi="Times New Roman" w:cs="Times New Roman"/>
          <w:sz w:val="24"/>
          <w:szCs w:val="24"/>
          <w:lang w:val="bg-BG"/>
        </w:rPr>
        <w:t>). Най-често валежи с максимална интензивност се наблюдават през топлото полугодие. През студеното полугодие те са възможни, макар и с намалена интензивност, в най-южните крайгранични райони. В по-голямата част от страната средно за годината се отбелязват по 10-15 случая с интензивни валежи. Те са много по-чести, макар и не с най-изразителни стойности,</w:t>
      </w:r>
      <w:r w:rsidR="007A4374" w:rsidRPr="001A3C9C">
        <w:rPr>
          <w:rFonts w:ascii="Times New Roman" w:hAnsi="Times New Roman" w:cs="Times New Roman"/>
          <w:sz w:val="24"/>
          <w:szCs w:val="24"/>
          <w:lang w:val="bg-BG"/>
        </w:rPr>
        <w:t xml:space="preserve"> в южните крайгранични райони, като за района на </w:t>
      </w:r>
      <w:r w:rsidRPr="001A3C9C">
        <w:rPr>
          <w:rFonts w:ascii="Times New Roman" w:hAnsi="Times New Roman" w:cs="Times New Roman"/>
          <w:sz w:val="24"/>
          <w:szCs w:val="24"/>
          <w:lang w:val="bg-BG"/>
        </w:rPr>
        <w:t xml:space="preserve">Джебел </w:t>
      </w:r>
      <w:r w:rsidR="007A4374" w:rsidRPr="001A3C9C">
        <w:rPr>
          <w:rFonts w:ascii="Times New Roman" w:hAnsi="Times New Roman" w:cs="Times New Roman"/>
          <w:sz w:val="24"/>
          <w:szCs w:val="24"/>
          <w:lang w:val="bg-BG"/>
        </w:rPr>
        <w:t>те са 33.</w:t>
      </w:r>
    </w:p>
    <w:p w:rsidR="008C74DD" w:rsidRPr="001A3C9C" w:rsidRDefault="007A4374" w:rsidP="00E214E8">
      <w:pPr>
        <w:pStyle w:val="Default"/>
        <w:spacing w:after="120"/>
        <w:jc w:val="both"/>
        <w:rPr>
          <w:b/>
          <w:i/>
          <w:lang w:val="bg-BG"/>
        </w:rPr>
      </w:pPr>
      <w:r w:rsidRPr="001A3C9C">
        <w:rPr>
          <w:b/>
          <w:i/>
          <w:lang w:val="bg-BG"/>
        </w:rPr>
        <w:t>С</w:t>
      </w:r>
      <w:r w:rsidR="008C74DD" w:rsidRPr="001A3C9C">
        <w:rPr>
          <w:b/>
          <w:i/>
          <w:lang w:val="bg-BG"/>
        </w:rPr>
        <w:t xml:space="preserve">нежната покривка - дебелина и продължителност на снегозадържане и др; </w:t>
      </w:r>
    </w:p>
    <w:p w:rsidR="008C74DD" w:rsidRPr="001A3C9C" w:rsidRDefault="008C74DD" w:rsidP="00E214E8">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България се отличава с ежегодно формиране на снежна покривка, която обаче е непостоянна и показва чувствително изменение във вертикална, а от части и в хоризонтална посока. Средните дати на първата снежна покривка закъсняват спрямо първия снеговалеж, който се случва при относително високи температури. За Източните Родопи средната дата на първата снежна покривка е през декември, но в някои години тя се образува и твърде късно - в началото на февруари. Разтопяването на последната снежна покривка обикновено става около 15-20 февруари. Периодът между двете средни дати на поява и на стопяване на снежната покривка обхваща от 50 до 70 дни, като е непостоянна през целия период на нейното задържане. По долината на р. Арда </w:t>
      </w:r>
      <w:r w:rsidR="001A3C9C" w:rsidRPr="001A3C9C">
        <w:rPr>
          <w:rFonts w:ascii="Times New Roman" w:hAnsi="Times New Roman" w:cs="Times New Roman"/>
          <w:sz w:val="24"/>
          <w:szCs w:val="24"/>
          <w:lang w:val="bg-BG"/>
        </w:rPr>
        <w:t>преобладават</w:t>
      </w:r>
      <w:r w:rsidRPr="001A3C9C">
        <w:rPr>
          <w:rFonts w:ascii="Times New Roman" w:hAnsi="Times New Roman" w:cs="Times New Roman"/>
          <w:sz w:val="24"/>
          <w:szCs w:val="24"/>
          <w:lang w:val="bg-BG"/>
        </w:rPr>
        <w:t xml:space="preserve"> периоди със снежна покривка от 1-2 до 4-6 дни. В началните месеци на снегозадържането височината на снежната покривка е незначителна - до 10 см, но понякога се случва и значително снегонатрупване, което в резултат на бързото топене води и до наводнения.</w:t>
      </w:r>
    </w:p>
    <w:p w:rsidR="008C74DD" w:rsidRPr="001A3C9C" w:rsidRDefault="00075840" w:rsidP="00E214E8">
      <w:pPr>
        <w:pStyle w:val="Default"/>
        <w:spacing w:after="120"/>
        <w:jc w:val="both"/>
        <w:rPr>
          <w:b/>
          <w:i/>
          <w:lang w:val="bg-BG"/>
        </w:rPr>
      </w:pPr>
      <w:r w:rsidRPr="001A3C9C">
        <w:rPr>
          <w:b/>
          <w:i/>
          <w:lang w:val="bg-BG"/>
        </w:rPr>
        <w:t>В</w:t>
      </w:r>
      <w:r w:rsidR="008C74DD" w:rsidRPr="001A3C9C">
        <w:rPr>
          <w:b/>
          <w:i/>
          <w:lang w:val="bg-BG"/>
        </w:rPr>
        <w:t xml:space="preserve">ятър – средна скорост, максимална скорост, преобладаваща посока и др.; </w:t>
      </w:r>
    </w:p>
    <w:p w:rsidR="008C74DD" w:rsidRPr="001A3C9C" w:rsidRDefault="008C74DD" w:rsidP="00E214E8">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На фона на доминиращия в Северното полукълбо и Европа циркулационен механизъм, ветровете в България се отличават с някои особености, които се дължат на редица локални причини. Между тях най-голямо значение има релефът, който оказва влияние върху посоката и скоростта на ветровете, предизвиква локални ветрове или състояние на </w:t>
      </w:r>
      <w:r w:rsidR="001A3C9C" w:rsidRPr="001A3C9C">
        <w:rPr>
          <w:rFonts w:ascii="Times New Roman" w:hAnsi="Times New Roman" w:cs="Times New Roman"/>
          <w:sz w:val="24"/>
          <w:szCs w:val="24"/>
          <w:lang w:val="bg-BG"/>
        </w:rPr>
        <w:t>безветрие</w:t>
      </w:r>
      <w:r w:rsidRPr="001A3C9C">
        <w:rPr>
          <w:rFonts w:ascii="Times New Roman" w:hAnsi="Times New Roman" w:cs="Times New Roman"/>
          <w:sz w:val="24"/>
          <w:szCs w:val="24"/>
          <w:lang w:val="bg-BG"/>
        </w:rPr>
        <w:t xml:space="preserve"> и т.н.</w:t>
      </w:r>
    </w:p>
    <w:p w:rsidR="008C74DD" w:rsidRPr="001A3C9C" w:rsidRDefault="008C74DD" w:rsidP="00E214E8">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Изследването на честотата на вятъра по осемте посоки на хоризонта показва, че както по отношение на сезоните, така и по отношение на териториалните различия, е налице значително разнообразие. Преобладаващи са ветровете от западната четвърт на хоризонта. Това се дължи на влиянието на господстващия в течение на цялата година в Европа зонален (от запад на изток) атмосферен пренос. От това общо правило се наблюдават и редица отклонения. През зимата например преобладават западните ветрове, а през лятото, общо взето, нараства честотата на северозападните ветрове. През пролетта и есента значително се увеличава делът на южните ветрове, което може да се свърже със сезонното преместване на климатичния полярен фронт и на възникващите по него циклони - през пролетта от юг на север, а през есента - в обратна посока.</w:t>
      </w:r>
    </w:p>
    <w:p w:rsidR="008C74DD" w:rsidRPr="001A3C9C" w:rsidRDefault="008C74DD" w:rsidP="00E214E8">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Характерна особеност на Източните Родопи е честата проява на </w:t>
      </w:r>
      <w:r w:rsidRPr="001A3C9C">
        <w:rPr>
          <w:rFonts w:ascii="Times New Roman" w:hAnsi="Times New Roman" w:cs="Times New Roman"/>
          <w:b/>
          <w:bCs/>
          <w:sz w:val="24"/>
          <w:szCs w:val="24"/>
          <w:lang w:val="bg-BG"/>
        </w:rPr>
        <w:t>фьонови ветрове</w:t>
      </w:r>
      <w:r w:rsidRPr="001A3C9C">
        <w:rPr>
          <w:rFonts w:ascii="Times New Roman" w:hAnsi="Times New Roman" w:cs="Times New Roman"/>
          <w:sz w:val="24"/>
          <w:szCs w:val="24"/>
          <w:lang w:val="bg-BG"/>
        </w:rPr>
        <w:t>. Основна предпоставка за тяхното възникване е взаимодействието между орографските препятствия и добре оформените във височина южни въздушни потоци. Извършените изследвания на фьоновите ветрове дават възможност за някои изводи (</w:t>
      </w:r>
      <w:r w:rsidR="00EB321D">
        <w:rPr>
          <w:rFonts w:ascii="Times New Roman" w:hAnsi="Times New Roman" w:cs="Times New Roman"/>
          <w:sz w:val="24"/>
          <w:szCs w:val="24"/>
          <w:lang w:val="bg-BG"/>
        </w:rPr>
        <w:t>Копралев 2002</w:t>
      </w:r>
      <w:r w:rsidRPr="001A3C9C">
        <w:rPr>
          <w:rFonts w:ascii="Times New Roman" w:hAnsi="Times New Roman" w:cs="Times New Roman"/>
          <w:sz w:val="24"/>
          <w:szCs w:val="24"/>
          <w:lang w:val="bg-BG"/>
        </w:rPr>
        <w:t>). В Родопската област фьонови ветрове възникват съответно в 22 (Велинград) до 89% (Джебел, Ивайловград) от случаите с южен въздушен поток. Скоростта на фьоновите ветрове е от 10 до 20-30 m/s, а понякога и над 40 m/s. Например в района на Джебел и в Източнородопската област делът на фьоновите ветрове със</w:t>
      </w:r>
      <w:r w:rsidR="001A3C9C">
        <w:rPr>
          <w:rFonts w:ascii="Times New Roman" w:hAnsi="Times New Roman" w:cs="Times New Roman"/>
          <w:sz w:val="24"/>
          <w:szCs w:val="24"/>
          <w:lang w:val="bg-BG"/>
        </w:rPr>
        <w:t xml:space="preserve"> </w:t>
      </w:r>
      <w:r w:rsidRPr="001A3C9C">
        <w:rPr>
          <w:rFonts w:ascii="Times New Roman" w:hAnsi="Times New Roman" w:cs="Times New Roman"/>
          <w:sz w:val="24"/>
          <w:szCs w:val="24"/>
          <w:lang w:val="bg-BG"/>
        </w:rPr>
        <w:t>скорост между 11 и 20 m/s е 61% от всички други случаи с фьон, а на тези със скорост над 20 m/s - 16%.</w:t>
      </w:r>
    </w:p>
    <w:p w:rsidR="008C74DD" w:rsidRPr="008F08B3" w:rsidRDefault="008C74DD" w:rsidP="00E214E8">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Проявата на фьоновите ветрове е свързана с някои специфични климатични ефекти. При появата на фьон през зимата само в течение на едно денонощие може да се извърши дву-, три-, а понякога</w:t>
      </w:r>
      <w:r w:rsidRPr="008F08B3">
        <w:rPr>
          <w:rFonts w:ascii="Times New Roman" w:hAnsi="Times New Roman" w:cs="Times New Roman"/>
          <w:sz w:val="24"/>
          <w:szCs w:val="24"/>
          <w:lang w:val="bg-BG"/>
        </w:rPr>
        <w:t xml:space="preserve"> </w:t>
      </w:r>
      <w:r w:rsidRPr="008F08B3">
        <w:rPr>
          <w:rFonts w:ascii="Times New Roman" w:hAnsi="Times New Roman" w:cs="Times New Roman"/>
          <w:sz w:val="24"/>
          <w:szCs w:val="24"/>
          <w:lang w:val="bg-BG"/>
        </w:rPr>
        <w:lastRenderedPageBreak/>
        <w:t>и четирикратна промяна на времето в засегнатите от него земи. Възможно е също така динамиката на времето от едно денонощие в друго да се изрази в скок от мразовито време (преди проявата на фьона) направо в немразовито (след неговата проява). Интензивното фьоново затопляне може да доведе до интензивно разтопяване на снежната покривка и оттам до наводнения или пък до рязко изсушаване на повърхностния почвен слой, до преждевременно развитие на земеделски култури. През топлата част на годината фьоновите ветрове, макар и рядко, могат да се проявят и като суховеи, които също така нанасят повреди на земеделските култури.</w:t>
      </w:r>
    </w:p>
    <w:p w:rsidR="00FE1173" w:rsidRPr="00646D7A" w:rsidRDefault="00FE1173" w:rsidP="00371F2F">
      <w:pPr>
        <w:pStyle w:val="Default"/>
        <w:spacing w:before="240" w:after="120" w:line="276" w:lineRule="auto"/>
        <w:jc w:val="both"/>
        <w:outlineLvl w:val="1"/>
        <w:rPr>
          <w:lang w:val="bg-BG"/>
        </w:rPr>
      </w:pPr>
      <w:bookmarkStart w:id="122" w:name="_Toc407675369"/>
      <w:bookmarkStart w:id="123" w:name="_Toc412986656"/>
      <w:bookmarkStart w:id="124" w:name="_Toc428968153"/>
      <w:r w:rsidRPr="00646D7A">
        <w:rPr>
          <w:b/>
          <w:bCs/>
          <w:lang w:val="bg-BG"/>
        </w:rPr>
        <w:t>1.9. ГЕОЛОГИЯ И ГЕОМОРФОЛОГИЯ</w:t>
      </w:r>
      <w:bookmarkEnd w:id="122"/>
      <w:bookmarkEnd w:id="123"/>
      <w:bookmarkEnd w:id="124"/>
      <w:r w:rsidRPr="00646D7A">
        <w:rPr>
          <w:b/>
          <w:bCs/>
          <w:lang w:val="bg-BG"/>
        </w:rPr>
        <w:t xml:space="preserve"> </w:t>
      </w:r>
    </w:p>
    <w:p w:rsidR="00FE1173" w:rsidRPr="00646D7A" w:rsidRDefault="00FE1173" w:rsidP="00371F2F">
      <w:pPr>
        <w:pStyle w:val="Default"/>
        <w:spacing w:after="120"/>
        <w:jc w:val="both"/>
        <w:outlineLvl w:val="2"/>
        <w:rPr>
          <w:b/>
          <w:bCs/>
          <w:lang w:val="bg-BG"/>
        </w:rPr>
      </w:pPr>
      <w:bookmarkStart w:id="125" w:name="_Toc407675370"/>
      <w:bookmarkStart w:id="126" w:name="_Toc412986657"/>
      <w:bookmarkStart w:id="127" w:name="_Toc428968154"/>
      <w:r w:rsidRPr="00646D7A">
        <w:rPr>
          <w:b/>
          <w:bCs/>
          <w:lang w:val="bg-BG"/>
        </w:rPr>
        <w:t>1.9.1. Геоложки строе</w:t>
      </w:r>
      <w:r w:rsidR="005C52E2" w:rsidRPr="00646D7A">
        <w:rPr>
          <w:b/>
          <w:bCs/>
          <w:lang w:val="bg-BG"/>
        </w:rPr>
        <w:t>ж, морфоструктури и морфометрия</w:t>
      </w:r>
      <w:bookmarkEnd w:id="125"/>
      <w:bookmarkEnd w:id="126"/>
      <w:bookmarkEnd w:id="127"/>
    </w:p>
    <w:p w:rsidR="00646D7A" w:rsidRDefault="00646D7A" w:rsidP="00371F2F">
      <w:pPr>
        <w:spacing w:after="120"/>
        <w:jc w:val="both"/>
        <w:rPr>
          <w:rFonts w:ascii="Times New Roman" w:hAnsi="Times New Roman" w:cs="Times New Roman"/>
          <w:sz w:val="24"/>
          <w:szCs w:val="24"/>
          <w:lang w:val="bg-BG"/>
        </w:rPr>
      </w:pPr>
      <w:r w:rsidRPr="00D458D1">
        <w:rPr>
          <w:rFonts w:ascii="Times New Roman" w:hAnsi="Times New Roman" w:cs="Times New Roman"/>
          <w:sz w:val="24"/>
          <w:szCs w:val="24"/>
          <w:lang w:val="bg-BG"/>
        </w:rPr>
        <w:t>Седиментните скали на територията на резервата са представени от пясъчници. Тези скали са силно напукани във всички посоки, изветрянето при тях е в най-голяма степен и са най-податливи на ерозия. Почвообразуването при тях протича сравнително бързо. При наличие на влага създават добри условия за развитие на дървесната растителност. Почвите са със средно тежък механичен състав.</w:t>
      </w:r>
    </w:p>
    <w:p w:rsidR="00FD5C6B" w:rsidRPr="00D458D1" w:rsidRDefault="00FD5C6B" w:rsidP="00371F2F">
      <w:pPr>
        <w:spacing w:after="1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 рамките на </w:t>
      </w:r>
      <w:hyperlink r:id="rId25" w:history="1">
        <w:r w:rsidR="00402D60" w:rsidRPr="00402D60">
          <w:rPr>
            <w:rStyle w:val="Hyperlink"/>
            <w:rFonts w:ascii="Times New Roman" w:hAnsi="Times New Roman" w:cs="Times New Roman"/>
            <w:sz w:val="24"/>
            <w:szCs w:val="24"/>
            <w:lang w:val="bg-BG"/>
          </w:rPr>
          <w:t>Приложение 3.4</w:t>
        </w:r>
      </w:hyperlink>
      <w:r>
        <w:rPr>
          <w:rFonts w:ascii="Times New Roman" w:hAnsi="Times New Roman" w:cs="Times New Roman"/>
          <w:sz w:val="24"/>
          <w:szCs w:val="24"/>
          <w:lang w:val="bg-BG"/>
        </w:rPr>
        <w:t>, е представена геоложка карта на резервата.</w:t>
      </w:r>
    </w:p>
    <w:p w:rsidR="00646D7A" w:rsidRDefault="00646D7A" w:rsidP="00371F2F">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Основните скали оказват съществено влияние за формирането на различни почвени видове, с различна киселинност, механичен състав и запасеност с хранителни вещества. Това от своя страна обуславя формирането на различни типове горски месторастения.</w:t>
      </w:r>
    </w:p>
    <w:p w:rsidR="00807989" w:rsidRPr="00807989" w:rsidRDefault="00807989" w:rsidP="00371F2F">
      <w:pPr>
        <w:spacing w:after="1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Поддържан резерват „Чамлъка“, заема територии разположени на надморска височина между 400 – 450 м. Наклнона на терена е между 11 – 20 </w:t>
      </w:r>
      <w:r>
        <w:rPr>
          <w:rFonts w:ascii="Times New Roman" w:hAnsi="Times New Roman" w:cs="Times New Roman"/>
          <w:sz w:val="24"/>
          <w:szCs w:val="24"/>
          <w:vertAlign w:val="superscript"/>
          <w:lang w:val="bg-BG"/>
        </w:rPr>
        <w:t xml:space="preserve">0 </w:t>
      </w:r>
      <w:r>
        <w:rPr>
          <w:rFonts w:ascii="Times New Roman" w:hAnsi="Times New Roman" w:cs="Times New Roman"/>
          <w:sz w:val="24"/>
          <w:szCs w:val="24"/>
          <w:lang w:val="bg-BG"/>
        </w:rPr>
        <w:t>.</w:t>
      </w:r>
      <w:r w:rsidR="00FD5C6B">
        <w:rPr>
          <w:rFonts w:ascii="Times New Roman" w:hAnsi="Times New Roman" w:cs="Times New Roman"/>
          <w:sz w:val="24"/>
          <w:szCs w:val="24"/>
          <w:lang w:val="bg-BG"/>
        </w:rPr>
        <w:t xml:space="preserve"> Изложението на терена е източно.</w:t>
      </w:r>
    </w:p>
    <w:p w:rsidR="001C128C" w:rsidRPr="001A3C9C" w:rsidRDefault="00402D60" w:rsidP="001C128C">
      <w:pPr>
        <w:pStyle w:val="Default"/>
        <w:spacing w:after="139"/>
        <w:jc w:val="both"/>
        <w:rPr>
          <w:lang w:val="bg-BG"/>
        </w:rPr>
      </w:pPr>
      <w:r w:rsidRPr="00402D60">
        <w:rPr>
          <w:lang w:val="bg-BG"/>
        </w:rPr>
        <w:t xml:space="preserve">В </w:t>
      </w:r>
      <w:hyperlink r:id="rId26" w:history="1">
        <w:r w:rsidRPr="00402D60">
          <w:rPr>
            <w:rStyle w:val="Hyperlink"/>
            <w:lang w:val="bg-BG"/>
          </w:rPr>
          <w:t>Приложение 3</w:t>
        </w:r>
        <w:r w:rsidR="001C128C" w:rsidRPr="00402D60">
          <w:rPr>
            <w:rStyle w:val="Hyperlink"/>
            <w:lang w:val="bg-BG"/>
          </w:rPr>
          <w:t>.5</w:t>
        </w:r>
      </w:hyperlink>
      <w:r>
        <w:rPr>
          <w:lang w:val="bg-BG"/>
        </w:rPr>
        <w:t>, в представена</w:t>
      </w:r>
      <w:r>
        <w:rPr>
          <w:rFonts w:eastAsia="Calibri"/>
          <w:lang w:val="bg-BG"/>
        </w:rPr>
        <w:t xml:space="preserve"> к</w:t>
      </w:r>
      <w:r w:rsidR="001C128C" w:rsidRPr="001A3C9C">
        <w:rPr>
          <w:rFonts w:eastAsia="Calibri"/>
          <w:lang w:val="bg-BG"/>
        </w:rPr>
        <w:t>арта на релефа на ПР „Чамлъка”</w:t>
      </w:r>
    </w:p>
    <w:p w:rsidR="00FE1173" w:rsidRPr="001A3C9C" w:rsidRDefault="00A14B7C" w:rsidP="00E1566E">
      <w:pPr>
        <w:pStyle w:val="Default"/>
        <w:spacing w:after="120" w:line="276" w:lineRule="auto"/>
        <w:jc w:val="both"/>
        <w:outlineLvl w:val="2"/>
        <w:rPr>
          <w:lang w:val="bg-BG"/>
        </w:rPr>
      </w:pPr>
      <w:bookmarkStart w:id="128" w:name="_Toc407675371"/>
      <w:bookmarkStart w:id="129" w:name="_Toc412986658"/>
      <w:bookmarkStart w:id="130" w:name="_Toc428968155"/>
      <w:r w:rsidRPr="001A3C9C">
        <w:rPr>
          <w:b/>
          <w:bCs/>
          <w:lang w:val="bg-BG"/>
        </w:rPr>
        <w:t>1.9.2. Геоморфология на релефа</w:t>
      </w:r>
      <w:bookmarkEnd w:id="128"/>
      <w:bookmarkEnd w:id="129"/>
      <w:bookmarkEnd w:id="130"/>
    </w:p>
    <w:p w:rsidR="00FE1173" w:rsidRPr="001A3C9C" w:rsidRDefault="00FE1173" w:rsidP="00862C87">
      <w:pPr>
        <w:pStyle w:val="Default"/>
        <w:spacing w:after="120" w:line="276" w:lineRule="auto"/>
        <w:jc w:val="both"/>
        <w:rPr>
          <w:b/>
          <w:i/>
          <w:lang w:val="bg-BG"/>
        </w:rPr>
      </w:pPr>
      <w:r w:rsidRPr="001A3C9C">
        <w:rPr>
          <w:b/>
          <w:i/>
          <w:lang w:val="bg-BG"/>
        </w:rPr>
        <w:t>1.9.2.1. Принадлежност на територията спрямо геомо</w:t>
      </w:r>
      <w:r w:rsidR="00862C87" w:rsidRPr="001A3C9C">
        <w:rPr>
          <w:b/>
          <w:i/>
          <w:lang w:val="bg-BG"/>
        </w:rPr>
        <w:t>рфоложкото деление на страната.</w:t>
      </w:r>
    </w:p>
    <w:p w:rsidR="00646D7A" w:rsidRPr="001A3C9C" w:rsidRDefault="00646D7A" w:rsidP="00371F2F">
      <w:pPr>
        <w:pStyle w:val="Default"/>
        <w:spacing w:before="120" w:after="120"/>
        <w:jc w:val="both"/>
        <w:rPr>
          <w:color w:val="auto"/>
          <w:lang w:val="bg-BG"/>
        </w:rPr>
      </w:pPr>
      <w:r w:rsidRPr="001A3C9C">
        <w:rPr>
          <w:color w:val="auto"/>
          <w:lang w:val="bg-BG"/>
        </w:rPr>
        <w:t xml:space="preserve">Според морфографското делене на страната, като част от Източните Родопи, територията на поддържан резерват „Чамлъка“, попада в Македоно – Родопския масив. Източните Родопи заемат по-малка част от Родопския масив (5839,1 km 2) и се отличава с нископланински и хълмист облик на релефа (височинния пояс 200-600 m заема 72% от площта им), с по-слабо вертикално (200-400 m/km2), но значително хоризонтално разчленение (2,0-3,0 km/km2) и наклони (15-250). Хидрографската мрежа е ориентирана </w:t>
      </w:r>
      <w:r w:rsidR="001A3C9C" w:rsidRPr="001A3C9C">
        <w:rPr>
          <w:color w:val="auto"/>
          <w:lang w:val="bg-BG"/>
        </w:rPr>
        <w:t>почти</w:t>
      </w:r>
      <w:r w:rsidRPr="001A3C9C">
        <w:rPr>
          <w:color w:val="auto"/>
          <w:lang w:val="bg-BG"/>
        </w:rPr>
        <w:t xml:space="preserve"> изцяло към Долнотракийската низина (чрез реките Арда и Бяла река).</w:t>
      </w:r>
    </w:p>
    <w:p w:rsidR="00371F2F" w:rsidRPr="001A3C9C" w:rsidRDefault="00646D7A" w:rsidP="00371F2F">
      <w:pPr>
        <w:pStyle w:val="Default"/>
        <w:spacing w:after="120"/>
        <w:jc w:val="both"/>
        <w:rPr>
          <w:color w:val="auto"/>
          <w:lang w:val="bg-BG"/>
        </w:rPr>
      </w:pPr>
      <w:r w:rsidRPr="00371F2F">
        <w:rPr>
          <w:color w:val="auto"/>
          <w:lang w:val="bg-BG"/>
        </w:rPr>
        <w:t>В морфографията на Източни Родопи ясно се разграничават Северна (по-ниска и силно разчленена) и южна (по-висока и масивна част). Това дава основания на някои автори да отделят Североизточни и Югоизточни Родопи, която е обосновано както от морфометрична, така и от морфоструктурна гледна точка. С оглед на това делене, поддържан резерват „Чамлъка“ попада в Югоизточните Родопи.</w:t>
      </w:r>
    </w:p>
    <w:p w:rsidR="00FE1173" w:rsidRPr="001A3C9C" w:rsidRDefault="00FE1173" w:rsidP="00283999">
      <w:pPr>
        <w:pStyle w:val="Default"/>
        <w:spacing w:after="120" w:line="276" w:lineRule="auto"/>
        <w:jc w:val="both"/>
        <w:rPr>
          <w:b/>
          <w:i/>
          <w:lang w:val="bg-BG"/>
        </w:rPr>
      </w:pPr>
      <w:r w:rsidRPr="001A3C9C">
        <w:rPr>
          <w:b/>
          <w:i/>
          <w:lang w:val="bg-BG"/>
        </w:rPr>
        <w:t xml:space="preserve">1.9.2.2. Характеристика на всички налични форми на съвременния релеф и характерни релефоизменящи процеси: </w:t>
      </w:r>
    </w:p>
    <w:p w:rsidR="00646D7A" w:rsidRPr="001A3C9C" w:rsidRDefault="00646D7A" w:rsidP="00FD5C6B">
      <w:pPr>
        <w:pStyle w:val="Default"/>
        <w:spacing w:after="120"/>
        <w:jc w:val="both"/>
        <w:rPr>
          <w:lang w:val="bg-BG"/>
        </w:rPr>
      </w:pPr>
      <w:r w:rsidRPr="001A3C9C">
        <w:rPr>
          <w:lang w:val="bg-BG"/>
        </w:rPr>
        <w:t>Геолого-петрографският състав на района на резервата е резултат от тектонични процеси главно през терциера и неозойската ера. Родопската област е съществувала като суша през целия мезозой и началото на неозоя. През това време са се денудирали горните скални пластове. През горния еоцен цялата област започва да потъва и големи площи са били заети с вода. По-късно започнало нагъване, съпроводено с активна вулканична дейност и големи райони са били покрити с риолитова лава. Издигането на Родопската област преди и след плеоцена довело до оттичане на басейните и оформянето на планинските вериги.</w:t>
      </w:r>
    </w:p>
    <w:p w:rsidR="00DB16ED" w:rsidRDefault="00DB16ED" w:rsidP="00FD5C6B">
      <w:pPr>
        <w:pStyle w:val="Default"/>
        <w:spacing w:after="120"/>
        <w:jc w:val="both"/>
        <w:rPr>
          <w:lang w:val="bg-BG"/>
        </w:rPr>
      </w:pPr>
      <w:r w:rsidRPr="001A3C9C">
        <w:rPr>
          <w:lang w:val="bg-BG"/>
        </w:rPr>
        <w:t>Липсват данни за наличието на активни срутища и свлачища в рамките на резерватната територия.</w:t>
      </w:r>
      <w:r w:rsidR="003603BE" w:rsidRPr="001A3C9C">
        <w:rPr>
          <w:lang w:val="bg-BG"/>
        </w:rPr>
        <w:t xml:space="preserve"> Липсват кариери.</w:t>
      </w:r>
    </w:p>
    <w:p w:rsidR="00402D60" w:rsidRPr="001A3C9C" w:rsidRDefault="00402D60" w:rsidP="00FD5C6B">
      <w:pPr>
        <w:pStyle w:val="Default"/>
        <w:spacing w:after="120"/>
        <w:jc w:val="both"/>
        <w:rPr>
          <w:lang w:val="bg-BG"/>
        </w:rPr>
      </w:pPr>
    </w:p>
    <w:p w:rsidR="00FE1173" w:rsidRPr="00646D7A" w:rsidRDefault="005C52E2" w:rsidP="007966D2">
      <w:pPr>
        <w:pStyle w:val="Default"/>
        <w:spacing w:before="240" w:after="240" w:line="276" w:lineRule="auto"/>
        <w:jc w:val="both"/>
        <w:outlineLvl w:val="1"/>
        <w:rPr>
          <w:lang w:val="bg-BG"/>
        </w:rPr>
      </w:pPr>
      <w:bookmarkStart w:id="131" w:name="_Toc407675372"/>
      <w:bookmarkStart w:id="132" w:name="_Toc412986659"/>
      <w:bookmarkStart w:id="133" w:name="_Toc428968156"/>
      <w:r w:rsidRPr="00646D7A">
        <w:rPr>
          <w:b/>
          <w:bCs/>
          <w:lang w:val="bg-BG"/>
        </w:rPr>
        <w:lastRenderedPageBreak/>
        <w:t>1.10. ХИДРОЛОГИЯ</w:t>
      </w:r>
      <w:bookmarkEnd w:id="131"/>
      <w:bookmarkEnd w:id="132"/>
      <w:bookmarkEnd w:id="133"/>
    </w:p>
    <w:p w:rsidR="00E1566E" w:rsidRDefault="00FE1173" w:rsidP="007966D2">
      <w:pPr>
        <w:pStyle w:val="Default"/>
        <w:spacing w:after="120" w:line="276" w:lineRule="auto"/>
        <w:jc w:val="both"/>
        <w:outlineLvl w:val="2"/>
        <w:rPr>
          <w:b/>
          <w:color w:val="auto"/>
          <w:lang w:val="bg-BG"/>
        </w:rPr>
      </w:pPr>
      <w:bookmarkStart w:id="134" w:name="_Toc407675373"/>
      <w:bookmarkStart w:id="135" w:name="_Toc412986660"/>
      <w:bookmarkStart w:id="136" w:name="_Toc428968157"/>
      <w:r w:rsidRPr="008E01C7">
        <w:rPr>
          <w:b/>
          <w:lang w:val="bg-BG"/>
        </w:rPr>
        <w:t xml:space="preserve">1.10.1. </w:t>
      </w:r>
      <w:r w:rsidRPr="008E01C7">
        <w:rPr>
          <w:b/>
          <w:color w:val="auto"/>
          <w:lang w:val="bg-BG"/>
        </w:rPr>
        <w:t>Основна хидроложка, хидрографска и хидробиологична характеристика, на водните ресурси</w:t>
      </w:r>
      <w:bookmarkEnd w:id="134"/>
      <w:bookmarkEnd w:id="135"/>
      <w:bookmarkEnd w:id="136"/>
    </w:p>
    <w:p w:rsidR="00AC73BB" w:rsidRPr="008E01C7" w:rsidRDefault="00AC73BB" w:rsidP="00120550">
      <w:pPr>
        <w:pStyle w:val="Default"/>
        <w:spacing w:after="120"/>
        <w:jc w:val="both"/>
        <w:rPr>
          <w:b/>
          <w:color w:val="auto"/>
          <w:lang w:val="bg-BG"/>
        </w:rPr>
      </w:pPr>
      <w:bookmarkStart w:id="137" w:name="_Toc412986661"/>
      <w:r>
        <w:rPr>
          <w:lang w:val="bg-BG"/>
        </w:rPr>
        <w:t>Поддържан резерват „Чамлъка</w:t>
      </w:r>
      <w:r w:rsidRPr="00D46988">
        <w:rPr>
          <w:lang w:val="bg-BG"/>
        </w:rPr>
        <w:t>” се намира в Източнобеломорския речен</w:t>
      </w:r>
      <w:r>
        <w:rPr>
          <w:lang w:val="bg-BG"/>
        </w:rPr>
        <w:t xml:space="preserve"> </w:t>
      </w:r>
      <w:r w:rsidRPr="00D46988">
        <w:rPr>
          <w:lang w:val="bg-BG"/>
        </w:rPr>
        <w:t>басейн</w:t>
      </w:r>
      <w:r>
        <w:rPr>
          <w:lang w:val="bg-BG"/>
        </w:rPr>
        <w:t>.</w:t>
      </w:r>
      <w:bookmarkEnd w:id="137"/>
    </w:p>
    <w:p w:rsidR="009B28D2" w:rsidRPr="009B28D2" w:rsidRDefault="009B28D2" w:rsidP="007966D2">
      <w:pPr>
        <w:autoSpaceDE w:val="0"/>
        <w:autoSpaceDN w:val="0"/>
        <w:adjustRightInd w:val="0"/>
        <w:spacing w:after="1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По данни от Общинския план за развитие </w:t>
      </w:r>
      <w:r w:rsidR="008E01C7">
        <w:rPr>
          <w:rFonts w:ascii="Times New Roman" w:hAnsi="Times New Roman" w:cs="Times New Roman"/>
          <w:color w:val="000000"/>
          <w:sz w:val="24"/>
          <w:szCs w:val="24"/>
          <w:lang w:val="bg-BG"/>
        </w:rPr>
        <w:t>на община Джебел 2007-2013 г., о</w:t>
      </w:r>
      <w:r w:rsidRPr="009B28D2">
        <w:rPr>
          <w:rFonts w:ascii="Times New Roman" w:hAnsi="Times New Roman" w:cs="Times New Roman"/>
          <w:color w:val="000000"/>
          <w:sz w:val="24"/>
          <w:szCs w:val="24"/>
          <w:lang w:val="bg-BG"/>
        </w:rPr>
        <w:t>сновна речна артерия на територията на община Джебел е р.</w:t>
      </w:r>
      <w:r>
        <w:rPr>
          <w:rFonts w:ascii="Times New Roman" w:hAnsi="Times New Roman" w:cs="Times New Roman"/>
          <w:color w:val="000000"/>
          <w:sz w:val="24"/>
          <w:szCs w:val="24"/>
          <w:lang w:val="bg-BG"/>
        </w:rPr>
        <w:t xml:space="preserve"> </w:t>
      </w:r>
      <w:r w:rsidRPr="009B28D2">
        <w:rPr>
          <w:rFonts w:ascii="Times New Roman" w:hAnsi="Times New Roman" w:cs="Times New Roman"/>
          <w:color w:val="000000"/>
          <w:sz w:val="24"/>
          <w:szCs w:val="24"/>
          <w:lang w:val="bg-BG"/>
        </w:rPr>
        <w:t>Върбица, която извира от връх Циганско градище. Средното и течение, което минава през територията на общината е с обширно алувиално дъно, което на места се стеснява.</w:t>
      </w:r>
      <w:r>
        <w:rPr>
          <w:rFonts w:ascii="Times New Roman" w:hAnsi="Times New Roman" w:cs="Times New Roman"/>
          <w:color w:val="000000"/>
          <w:sz w:val="24"/>
          <w:szCs w:val="24"/>
          <w:lang w:val="bg-BG"/>
        </w:rPr>
        <w:t xml:space="preserve"> </w:t>
      </w:r>
      <w:r w:rsidRPr="009B28D2">
        <w:rPr>
          <w:rFonts w:ascii="Times New Roman" w:hAnsi="Times New Roman" w:cs="Times New Roman"/>
          <w:color w:val="000000"/>
          <w:sz w:val="24"/>
          <w:szCs w:val="24"/>
          <w:lang w:val="bg-BG"/>
        </w:rPr>
        <w:t>Речната мрежа на р.Върбица е асиметрична .От ляво се вливат дълги, добре развити реки.</w:t>
      </w:r>
      <w:r>
        <w:rPr>
          <w:rFonts w:ascii="Times New Roman" w:hAnsi="Times New Roman" w:cs="Times New Roman"/>
          <w:color w:val="000000"/>
          <w:sz w:val="24"/>
          <w:szCs w:val="24"/>
          <w:lang w:val="bg-BG"/>
        </w:rPr>
        <w:t xml:space="preserve"> </w:t>
      </w:r>
      <w:r w:rsidRPr="009B28D2">
        <w:rPr>
          <w:rFonts w:ascii="Times New Roman" w:hAnsi="Times New Roman" w:cs="Times New Roman"/>
          <w:color w:val="000000"/>
          <w:sz w:val="24"/>
          <w:szCs w:val="24"/>
          <w:lang w:val="bg-BG"/>
        </w:rPr>
        <w:t>Режимът на реките се характеризира с ясно изразени средиземноморски черти.</w:t>
      </w:r>
      <w:r>
        <w:rPr>
          <w:rFonts w:ascii="Times New Roman" w:hAnsi="Times New Roman" w:cs="Times New Roman"/>
          <w:color w:val="000000"/>
          <w:sz w:val="24"/>
          <w:szCs w:val="24"/>
          <w:lang w:val="bg-BG"/>
        </w:rPr>
        <w:t xml:space="preserve"> </w:t>
      </w:r>
      <w:r w:rsidRPr="009B28D2">
        <w:rPr>
          <w:rFonts w:ascii="Times New Roman" w:hAnsi="Times New Roman" w:cs="Times New Roman"/>
          <w:color w:val="000000"/>
          <w:sz w:val="24"/>
          <w:szCs w:val="24"/>
          <w:lang w:val="bg-BG"/>
        </w:rPr>
        <w:t>Наблюдават се чести и високи речни прииждания / предимно от дъждовен произход /. Влиянието на средиземноморските въздушни маси обуславя и по-високия зимен и по-ма</w:t>
      </w:r>
      <w:r>
        <w:rPr>
          <w:rFonts w:ascii="Times New Roman" w:hAnsi="Times New Roman" w:cs="Times New Roman"/>
          <w:color w:val="000000"/>
          <w:sz w:val="24"/>
          <w:szCs w:val="24"/>
          <w:lang w:val="bg-BG"/>
        </w:rPr>
        <w:t>лкия лятно-есенен речен отток.</w:t>
      </w:r>
    </w:p>
    <w:p w:rsidR="009B28D2" w:rsidRPr="008E01C7" w:rsidRDefault="009B28D2" w:rsidP="007966D2">
      <w:pPr>
        <w:pStyle w:val="Default"/>
        <w:spacing w:after="120"/>
        <w:jc w:val="both"/>
        <w:rPr>
          <w:lang w:val="bg-BG"/>
        </w:rPr>
      </w:pPr>
      <w:r w:rsidRPr="009B28D2">
        <w:rPr>
          <w:lang w:val="bg-BG"/>
        </w:rPr>
        <w:t>Особеност е, че намаляването на летния отток няма характер на устойчиво маловодие.</w:t>
      </w:r>
    </w:p>
    <w:p w:rsidR="00FE1173" w:rsidRPr="008E01C7" w:rsidRDefault="00FE1173" w:rsidP="00FD5C6B">
      <w:pPr>
        <w:pStyle w:val="Default"/>
        <w:spacing w:after="120"/>
        <w:jc w:val="both"/>
        <w:outlineLvl w:val="2"/>
        <w:rPr>
          <w:b/>
          <w:lang w:val="bg-BG"/>
        </w:rPr>
      </w:pPr>
      <w:bookmarkStart w:id="138" w:name="_Toc407675374"/>
      <w:bookmarkStart w:id="139" w:name="_Toc412986662"/>
      <w:bookmarkStart w:id="140" w:name="_Toc428968158"/>
      <w:r w:rsidRPr="008E01C7">
        <w:rPr>
          <w:b/>
          <w:lang w:val="bg-BG"/>
        </w:rPr>
        <w:t>1.10.2. Оценка на естественото състояние местата с високи подпочвени води, водните площи, течения</w:t>
      </w:r>
      <w:r w:rsidR="007D7D64" w:rsidRPr="008E01C7">
        <w:rPr>
          <w:b/>
          <w:lang w:val="bg-BG"/>
        </w:rPr>
        <w:t xml:space="preserve"> и прилежащите им брегови зони.</w:t>
      </w:r>
      <w:bookmarkEnd w:id="138"/>
      <w:bookmarkEnd w:id="139"/>
      <w:bookmarkEnd w:id="140"/>
    </w:p>
    <w:p w:rsidR="008E01C7" w:rsidRPr="008E01C7" w:rsidRDefault="008E01C7" w:rsidP="00FD5C6B">
      <w:pPr>
        <w:pStyle w:val="BodyTextIndent2"/>
        <w:spacing w:after="120" w:line="240" w:lineRule="auto"/>
        <w:ind w:firstLine="0"/>
        <w:rPr>
          <w:rFonts w:eastAsiaTheme="minorHAnsi"/>
          <w:color w:val="000000"/>
          <w:lang w:eastAsia="en-US"/>
        </w:rPr>
      </w:pPr>
      <w:r>
        <w:rPr>
          <w:color w:val="000000"/>
        </w:rPr>
        <w:t>По данни от Общинския план за развитие на община Джебел 2007-2013 г., и</w:t>
      </w:r>
      <w:r w:rsidRPr="008E01C7">
        <w:rPr>
          <w:rFonts w:eastAsiaTheme="minorHAnsi"/>
          <w:color w:val="000000"/>
          <w:lang w:eastAsia="en-US"/>
        </w:rPr>
        <w:t>нтерес представлява и изворът при сондаж в кв.</w:t>
      </w:r>
      <w:r w:rsidR="007966D2">
        <w:rPr>
          <w:rFonts w:eastAsiaTheme="minorHAnsi"/>
          <w:color w:val="000000"/>
          <w:lang w:eastAsia="en-US"/>
        </w:rPr>
        <w:t xml:space="preserve"> </w:t>
      </w:r>
      <w:r w:rsidRPr="008E01C7">
        <w:rPr>
          <w:rFonts w:eastAsiaTheme="minorHAnsi"/>
          <w:color w:val="000000"/>
          <w:lang w:eastAsia="en-US"/>
        </w:rPr>
        <w:t>Боровец, гр.</w:t>
      </w:r>
      <w:r w:rsidR="007966D2">
        <w:rPr>
          <w:rFonts w:eastAsiaTheme="minorHAnsi"/>
          <w:color w:val="000000"/>
          <w:lang w:eastAsia="en-US"/>
        </w:rPr>
        <w:t xml:space="preserve"> </w:t>
      </w:r>
      <w:r w:rsidRPr="008E01C7">
        <w:rPr>
          <w:rFonts w:eastAsiaTheme="minorHAnsi"/>
          <w:color w:val="000000"/>
          <w:lang w:eastAsia="en-US"/>
        </w:rPr>
        <w:t>Джебел. Направен е сондаж и е каптиран минерален хипотермален извор в гр.Джебел, който е вписан в регистъра на водоизточниците представляващи изключителна държавна собственост / по Закона за водите – 1999 год./. Химическия състав на водата е изследван и показва, че тя е слабо-</w:t>
      </w:r>
      <w:r w:rsidRPr="00FD5C6B">
        <w:rPr>
          <w:rFonts w:eastAsiaTheme="minorHAnsi"/>
          <w:lang w:eastAsia="en-US"/>
        </w:rPr>
        <w:t>минерална и с много добри питейни качества . Естествената й тем</w:t>
      </w:r>
      <w:r w:rsidR="00FD5C6B" w:rsidRPr="00FD5C6B">
        <w:rPr>
          <w:rFonts w:eastAsiaTheme="minorHAnsi"/>
          <w:lang w:eastAsia="en-US"/>
        </w:rPr>
        <w:t xml:space="preserve">пература – 33 градуса по Целзий. </w:t>
      </w:r>
      <w:r w:rsidRPr="00FD5C6B">
        <w:rPr>
          <w:rFonts w:eastAsiaTheme="minorHAnsi"/>
          <w:lang w:eastAsia="en-US"/>
        </w:rPr>
        <w:t xml:space="preserve">Минералните </w:t>
      </w:r>
      <w:r w:rsidRPr="008E01C7">
        <w:rPr>
          <w:rFonts w:eastAsiaTheme="minorHAnsi"/>
          <w:color w:val="000000"/>
          <w:lang w:eastAsia="en-US"/>
        </w:rPr>
        <w:t>води с подобна физико – химическа характеристика са подходящи за питейно</w:t>
      </w:r>
      <w:r>
        <w:rPr>
          <w:rFonts w:eastAsiaTheme="minorHAnsi"/>
          <w:color w:val="000000"/>
          <w:lang w:eastAsia="en-US"/>
        </w:rPr>
        <w:t xml:space="preserve"> приложение при следните случаи:</w:t>
      </w:r>
    </w:p>
    <w:p w:rsidR="00E31D18" w:rsidRPr="00C250E1" w:rsidRDefault="00FD5C6B" w:rsidP="00FD5C6B">
      <w:pPr>
        <w:pStyle w:val="Default"/>
        <w:spacing w:after="120"/>
        <w:jc w:val="both"/>
        <w:rPr>
          <w:rFonts w:eastAsia="Calibri"/>
          <w:lang w:val="bg-BG"/>
        </w:rPr>
      </w:pPr>
      <w:r w:rsidRPr="00FD5C6B">
        <w:rPr>
          <w:lang w:val="bg-BG"/>
        </w:rPr>
        <w:t xml:space="preserve">В </w:t>
      </w:r>
      <w:hyperlink r:id="rId27" w:history="1">
        <w:r w:rsidR="00E31D18" w:rsidRPr="00402D60">
          <w:rPr>
            <w:rStyle w:val="Hyperlink"/>
            <w:lang w:val="bg-BG"/>
          </w:rPr>
          <w:t xml:space="preserve">Приложение </w:t>
        </w:r>
        <w:r w:rsidR="00402D60" w:rsidRPr="00402D60">
          <w:rPr>
            <w:rStyle w:val="Hyperlink"/>
            <w:rFonts w:eastAsia="Calibri"/>
            <w:lang w:val="bg-BG"/>
          </w:rPr>
          <w:t>3</w:t>
        </w:r>
        <w:r w:rsidR="00E31D18" w:rsidRPr="00402D60">
          <w:rPr>
            <w:rStyle w:val="Hyperlink"/>
            <w:rFonts w:eastAsia="Calibri"/>
            <w:lang w:val="bg-BG"/>
          </w:rPr>
          <w:t>.6</w:t>
        </w:r>
      </w:hyperlink>
      <w:r>
        <w:rPr>
          <w:b/>
          <w:lang w:val="bg-BG"/>
        </w:rPr>
        <w:t xml:space="preserve">, </w:t>
      </w:r>
      <w:r w:rsidRPr="00FD5C6B">
        <w:rPr>
          <w:lang w:val="bg-BG"/>
        </w:rPr>
        <w:t>е</w:t>
      </w:r>
      <w:r w:rsidR="00E31D18" w:rsidRPr="00C250E1">
        <w:rPr>
          <w:rFonts w:eastAsia="Calibri"/>
          <w:lang w:val="bg-BG"/>
        </w:rPr>
        <w:t xml:space="preserve"> </w:t>
      </w:r>
      <w:r>
        <w:rPr>
          <w:rFonts w:eastAsia="Calibri"/>
          <w:lang w:val="bg-BG"/>
        </w:rPr>
        <w:t>прдставена к</w:t>
      </w:r>
      <w:r w:rsidR="00E31D18" w:rsidRPr="00C250E1">
        <w:rPr>
          <w:rFonts w:eastAsia="Calibri"/>
          <w:lang w:val="bg-BG"/>
        </w:rPr>
        <w:t>арта на хидрографската мрежа и хидротехниче</w:t>
      </w:r>
      <w:r w:rsidR="00E31D18">
        <w:rPr>
          <w:lang w:val="bg-BG"/>
        </w:rPr>
        <w:t>ските съоръжения в ПР „Чамлъка”</w:t>
      </w:r>
    </w:p>
    <w:p w:rsidR="00FE1173" w:rsidRPr="00E9344B" w:rsidRDefault="00DE6112" w:rsidP="00402D60">
      <w:pPr>
        <w:pStyle w:val="Default"/>
        <w:spacing w:before="360" w:after="240" w:line="276" w:lineRule="auto"/>
        <w:jc w:val="both"/>
        <w:outlineLvl w:val="1"/>
        <w:rPr>
          <w:lang w:val="bg-BG"/>
        </w:rPr>
      </w:pPr>
      <w:bookmarkStart w:id="141" w:name="_Toc407675375"/>
      <w:bookmarkStart w:id="142" w:name="_Toc412986663"/>
      <w:bookmarkStart w:id="143" w:name="_Toc428968159"/>
      <w:r w:rsidRPr="00E9344B">
        <w:rPr>
          <w:b/>
          <w:bCs/>
          <w:lang w:val="bg-BG"/>
        </w:rPr>
        <w:t>1.11. ПОЧВИ</w:t>
      </w:r>
      <w:bookmarkEnd w:id="141"/>
      <w:bookmarkEnd w:id="142"/>
      <w:bookmarkEnd w:id="143"/>
    </w:p>
    <w:p w:rsidR="00FE1173" w:rsidRPr="00E9344B" w:rsidRDefault="00FE1173" w:rsidP="00FC438B">
      <w:pPr>
        <w:pStyle w:val="Default"/>
        <w:spacing w:after="120" w:line="276" w:lineRule="auto"/>
        <w:jc w:val="both"/>
        <w:outlineLvl w:val="2"/>
        <w:rPr>
          <w:b/>
          <w:lang w:val="bg-BG"/>
        </w:rPr>
      </w:pPr>
      <w:bookmarkStart w:id="144" w:name="_Toc428968160"/>
      <w:r w:rsidRPr="00E9344B">
        <w:rPr>
          <w:b/>
          <w:lang w:val="bg-BG"/>
        </w:rPr>
        <w:t>1.11.1. Разпространен</w:t>
      </w:r>
      <w:r w:rsidR="00761B15" w:rsidRPr="00E9344B">
        <w:rPr>
          <w:b/>
          <w:lang w:val="bg-BG"/>
        </w:rPr>
        <w:t>ие и характеристика на почвите</w:t>
      </w:r>
      <w:bookmarkEnd w:id="144"/>
    </w:p>
    <w:p w:rsidR="00FE1173" w:rsidRPr="00E9344B" w:rsidRDefault="00FE1173" w:rsidP="00F46C40">
      <w:pPr>
        <w:pStyle w:val="Default"/>
        <w:spacing w:after="120" w:line="276" w:lineRule="auto"/>
        <w:jc w:val="both"/>
        <w:rPr>
          <w:b/>
          <w:i/>
          <w:lang w:val="bg-BG"/>
        </w:rPr>
      </w:pPr>
      <w:r w:rsidRPr="00E9344B">
        <w:rPr>
          <w:b/>
          <w:i/>
          <w:lang w:val="bg-BG"/>
        </w:rPr>
        <w:t>1.11.1.1. Определение, генезис и разпространение на основните типове и в</w:t>
      </w:r>
      <w:r w:rsidR="00761B15" w:rsidRPr="00E9344B">
        <w:rPr>
          <w:b/>
          <w:i/>
          <w:lang w:val="bg-BG"/>
        </w:rPr>
        <w:t>идове почви в района на обекта</w:t>
      </w:r>
    </w:p>
    <w:p w:rsidR="00FC438B" w:rsidRPr="001A3C9C" w:rsidRDefault="00F46C40" w:rsidP="00FC438B">
      <w:pPr>
        <w:pStyle w:val="Default"/>
        <w:spacing w:after="120"/>
        <w:jc w:val="both"/>
        <w:rPr>
          <w:color w:val="auto"/>
          <w:lang w:val="bg-BG"/>
        </w:rPr>
      </w:pPr>
      <w:r w:rsidRPr="001A3C9C">
        <w:rPr>
          <w:color w:val="auto"/>
          <w:lang w:val="bg-BG"/>
        </w:rPr>
        <w:t>Почвите са представени от обикновената канелена горска почва</w:t>
      </w:r>
      <w:r w:rsidR="00402D60">
        <w:rPr>
          <w:color w:val="auto"/>
          <w:lang w:val="bg-BG"/>
        </w:rPr>
        <w:t xml:space="preserve"> (</w:t>
      </w:r>
      <w:hyperlink r:id="rId28" w:history="1">
        <w:r w:rsidR="00402D60" w:rsidRPr="00402D60">
          <w:rPr>
            <w:rStyle w:val="Hyperlink"/>
            <w:lang w:val="bg-BG"/>
          </w:rPr>
          <w:t xml:space="preserve">Приложение </w:t>
        </w:r>
        <w:r w:rsidR="00402D60" w:rsidRPr="00402D60">
          <w:rPr>
            <w:rStyle w:val="Hyperlink"/>
            <w:rFonts w:eastAsia="Calibri"/>
            <w:lang w:val="bg-BG"/>
          </w:rPr>
          <w:t>3.7</w:t>
        </w:r>
      </w:hyperlink>
      <w:r w:rsidR="00402D60" w:rsidRPr="00402D60">
        <w:rPr>
          <w:color w:val="auto"/>
          <w:lang w:val="bg-BG"/>
        </w:rPr>
        <w:t>)</w:t>
      </w:r>
      <w:r w:rsidRPr="00402D60">
        <w:rPr>
          <w:color w:val="auto"/>
          <w:lang w:val="bg-BG"/>
        </w:rPr>
        <w:t>.</w:t>
      </w:r>
      <w:r w:rsidR="00ED774D" w:rsidRPr="001A3C9C">
        <w:rPr>
          <w:lang w:val="bg-BG"/>
        </w:rPr>
        <w:t xml:space="preserve"> Разпространено е предимно върху наклонени терени със сенчести изложения.</w:t>
      </w:r>
      <w:r w:rsidR="00FC438B" w:rsidRPr="001A3C9C">
        <w:rPr>
          <w:color w:val="auto"/>
          <w:lang w:val="bg-BG"/>
        </w:rPr>
        <w:t xml:space="preserve"> </w:t>
      </w:r>
      <w:r w:rsidR="00ED774D" w:rsidRPr="001A3C9C">
        <w:rPr>
          <w:color w:val="auto"/>
          <w:lang w:val="bg-BG"/>
        </w:rPr>
        <w:t>По механичен състав са глинесто-песъчл</w:t>
      </w:r>
      <w:r w:rsidR="00FC438B" w:rsidRPr="001A3C9C">
        <w:rPr>
          <w:color w:val="auto"/>
          <w:lang w:val="bg-BG"/>
        </w:rPr>
        <w:t xml:space="preserve">иви до леко песъчливо-глинести. </w:t>
      </w:r>
      <w:r w:rsidR="00ED774D" w:rsidRPr="001A3C9C">
        <w:rPr>
          <w:color w:val="auto"/>
          <w:lang w:val="bg-BG"/>
        </w:rPr>
        <w:t>Имат добър водно-въздушен режим</w:t>
      </w:r>
      <w:r w:rsidR="00FC438B" w:rsidRPr="001A3C9C">
        <w:rPr>
          <w:color w:val="auto"/>
          <w:lang w:val="bg-BG"/>
        </w:rPr>
        <w:t>.</w:t>
      </w:r>
    </w:p>
    <w:p w:rsidR="00ED774D" w:rsidRPr="001A3C9C" w:rsidRDefault="00ED774D" w:rsidP="00FC438B">
      <w:pPr>
        <w:pStyle w:val="Default"/>
        <w:spacing w:after="120"/>
        <w:jc w:val="both"/>
        <w:rPr>
          <w:color w:val="auto"/>
          <w:lang w:val="bg-BG"/>
        </w:rPr>
      </w:pPr>
      <w:r w:rsidRPr="001A3C9C">
        <w:rPr>
          <w:color w:val="auto"/>
          <w:lang w:val="bg-BG"/>
        </w:rPr>
        <w:t>Средно запасени с хумус - от 1.41 до 5.00т/ха за А-хоризонт, като закономерно намалява в дълбочина. За В-хоризонт се движи от 0.90 до 3.40 т/ха, а за С-хоризонт спада от 0.69 до 0.27 т/ха. Общи</w:t>
      </w:r>
      <w:r w:rsidRPr="001A3C9C">
        <w:rPr>
          <w:color w:val="auto"/>
          <w:lang w:val="bg-BG"/>
        </w:rPr>
        <w:softHyphen/>
        <w:t>ят азот е в достатъчни количества - за А-хоризонт от 0.045 до 0.246т/ха, като също равномерно намалява в по-долните хоризонти - за В-хоризонт от 0.090 до 0.176 т/ха и за С-хоризонт спада от 0.059 до 0.014 т/ха.</w:t>
      </w:r>
    </w:p>
    <w:p w:rsidR="00ED774D" w:rsidRPr="001A3C9C" w:rsidRDefault="00ED774D" w:rsidP="00FC438B">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Количеството на фосфорните окиси, показва твърде различни резултати от следи до 20.35 кг/ха за различните хоризонти, както и на калиевите окиси от 33.0 до 37.0 кг/ха.</w:t>
      </w:r>
    </w:p>
    <w:p w:rsidR="00ED774D" w:rsidRPr="001A3C9C" w:rsidRDefault="00ED774D" w:rsidP="00FC438B">
      <w:pPr>
        <w:pStyle w:val="Default"/>
        <w:spacing w:after="120"/>
        <w:jc w:val="both"/>
        <w:rPr>
          <w:color w:val="auto"/>
          <w:lang w:val="bg-BG"/>
        </w:rPr>
      </w:pPr>
      <w:r w:rsidRPr="001A3C9C">
        <w:rPr>
          <w:color w:val="auto"/>
          <w:lang w:val="bg-BG"/>
        </w:rPr>
        <w:t>Слабо алкална до кисела реакция - РН се движи между 7.70 и 4.78.</w:t>
      </w:r>
    </w:p>
    <w:p w:rsidR="00FE1173" w:rsidRPr="001A3C9C" w:rsidRDefault="00FE1173" w:rsidP="00402D60">
      <w:pPr>
        <w:pStyle w:val="Default"/>
        <w:spacing w:before="120" w:after="120" w:line="276" w:lineRule="auto"/>
        <w:jc w:val="both"/>
        <w:outlineLvl w:val="2"/>
        <w:rPr>
          <w:b/>
          <w:lang w:val="bg-BG"/>
        </w:rPr>
      </w:pPr>
      <w:bookmarkStart w:id="145" w:name="_Toc407675376"/>
      <w:bookmarkStart w:id="146" w:name="_Toc412986664"/>
      <w:bookmarkStart w:id="147" w:name="_Toc428968161"/>
      <w:r w:rsidRPr="001A3C9C">
        <w:rPr>
          <w:b/>
          <w:lang w:val="bg-BG"/>
        </w:rPr>
        <w:t>1.11.2. Почвени процеси</w:t>
      </w:r>
      <w:bookmarkEnd w:id="145"/>
      <w:bookmarkEnd w:id="146"/>
      <w:bookmarkEnd w:id="147"/>
      <w:r w:rsidRPr="001A3C9C">
        <w:rPr>
          <w:b/>
          <w:lang w:val="bg-BG"/>
        </w:rPr>
        <w:t xml:space="preserve"> </w:t>
      </w:r>
    </w:p>
    <w:p w:rsidR="007D7D64" w:rsidRPr="001A3C9C" w:rsidRDefault="00FE1173" w:rsidP="00FC438B">
      <w:pPr>
        <w:pStyle w:val="Default"/>
        <w:spacing w:after="120"/>
        <w:jc w:val="both"/>
        <w:rPr>
          <w:b/>
          <w:i/>
          <w:lang w:val="bg-BG"/>
        </w:rPr>
      </w:pPr>
      <w:r w:rsidRPr="001A3C9C">
        <w:rPr>
          <w:b/>
          <w:i/>
          <w:lang w:val="bg-BG"/>
        </w:rPr>
        <w:t>1.11.2.1. Места</w:t>
      </w:r>
      <w:r w:rsidR="00D73807" w:rsidRPr="001A3C9C">
        <w:rPr>
          <w:b/>
          <w:i/>
          <w:lang w:val="bg-BG"/>
        </w:rPr>
        <w:t xml:space="preserve"> с установени ерозионни процеси</w:t>
      </w:r>
    </w:p>
    <w:p w:rsidR="00FE1173" w:rsidRPr="001A3C9C" w:rsidRDefault="00CC7FBB" w:rsidP="00FC438B">
      <w:pPr>
        <w:pStyle w:val="Default"/>
        <w:spacing w:after="120"/>
        <w:jc w:val="both"/>
        <w:rPr>
          <w:lang w:val="bg-BG"/>
        </w:rPr>
      </w:pPr>
      <w:r w:rsidRPr="001A3C9C">
        <w:rPr>
          <w:lang w:val="bg-BG"/>
        </w:rPr>
        <w:t xml:space="preserve">Почвите на територията на резервата са ерозирали в една или друга степен, но в основния процент от случаите става дума за </w:t>
      </w:r>
      <w:r w:rsidR="001A3C9C" w:rsidRPr="001A3C9C">
        <w:rPr>
          <w:lang w:val="bg-BG"/>
        </w:rPr>
        <w:t>естествена</w:t>
      </w:r>
      <w:r w:rsidRPr="001A3C9C">
        <w:rPr>
          <w:lang w:val="bg-BG"/>
        </w:rPr>
        <w:t xml:space="preserve"> ерозия, дължаща се на природни явления и процеси. В резултат на антропогенна дейност се наблюдават водно ерозионни процеси основно около съществуващата пътна инфраструктура и посетителските пътеки, като на този етап ерозия се </w:t>
      </w:r>
      <w:r w:rsidRPr="001A3C9C">
        <w:rPr>
          <w:lang w:val="bg-BG"/>
        </w:rPr>
        <w:lastRenderedPageBreak/>
        <w:t xml:space="preserve">наблюдава в ниска степен. В тази връзка е необходимо провеждане на мониторинг на ерозионните процеси около пътната </w:t>
      </w:r>
      <w:r w:rsidR="001A3C9C" w:rsidRPr="001A3C9C">
        <w:rPr>
          <w:lang w:val="bg-BG"/>
        </w:rPr>
        <w:t>инфраструктура</w:t>
      </w:r>
      <w:r w:rsidRPr="001A3C9C">
        <w:rPr>
          <w:lang w:val="bg-BG"/>
        </w:rPr>
        <w:t xml:space="preserve"> в рамките на резервата и </w:t>
      </w:r>
      <w:r w:rsidR="001A3C9C" w:rsidRPr="001A3C9C">
        <w:rPr>
          <w:lang w:val="bg-BG"/>
        </w:rPr>
        <w:t>посетителските</w:t>
      </w:r>
      <w:r w:rsidRPr="001A3C9C">
        <w:rPr>
          <w:lang w:val="bg-BG"/>
        </w:rPr>
        <w:t xml:space="preserve"> пътеки, и предприемане на мерки на тази база.</w:t>
      </w:r>
    </w:p>
    <w:p w:rsidR="007D7D64" w:rsidRPr="001A3C9C" w:rsidRDefault="00FE1173" w:rsidP="00FC438B">
      <w:pPr>
        <w:pStyle w:val="Default"/>
        <w:spacing w:after="120"/>
        <w:jc w:val="both"/>
        <w:rPr>
          <w:b/>
          <w:i/>
          <w:lang w:val="bg-BG"/>
        </w:rPr>
      </w:pPr>
      <w:r w:rsidRPr="001A3C9C">
        <w:rPr>
          <w:b/>
          <w:i/>
          <w:lang w:val="bg-BG"/>
        </w:rPr>
        <w:t xml:space="preserve">1.11.2.2. Противоерозионни съоръжения </w:t>
      </w:r>
    </w:p>
    <w:p w:rsidR="00376198" w:rsidRPr="001A3C9C" w:rsidRDefault="00CC7FBB" w:rsidP="00FC438B">
      <w:pPr>
        <w:pStyle w:val="Default"/>
        <w:spacing w:after="120"/>
        <w:jc w:val="both"/>
        <w:rPr>
          <w:lang w:val="bg-BG"/>
        </w:rPr>
      </w:pPr>
      <w:r w:rsidRPr="001A3C9C">
        <w:rPr>
          <w:lang w:val="bg-BG"/>
        </w:rPr>
        <w:t>На територията на</w:t>
      </w:r>
      <w:r w:rsidR="00ED774D" w:rsidRPr="001A3C9C">
        <w:rPr>
          <w:lang w:val="bg-BG"/>
        </w:rPr>
        <w:t xml:space="preserve"> поддържан</w:t>
      </w:r>
      <w:r w:rsidRPr="001A3C9C">
        <w:rPr>
          <w:lang w:val="bg-BG"/>
        </w:rPr>
        <w:t xml:space="preserve"> резерват „</w:t>
      </w:r>
      <w:r w:rsidR="00ED774D" w:rsidRPr="001A3C9C">
        <w:rPr>
          <w:lang w:val="bg-BG"/>
        </w:rPr>
        <w:t>Чамлъка</w:t>
      </w:r>
      <w:r w:rsidRPr="001A3C9C">
        <w:rPr>
          <w:lang w:val="bg-BG"/>
        </w:rPr>
        <w:t>“ не са изграждани противоерозионни съоръжения.</w:t>
      </w:r>
    </w:p>
    <w:p w:rsidR="006F0C70" w:rsidRDefault="006F0C70" w:rsidP="00FC438B">
      <w:pPr>
        <w:pStyle w:val="Default"/>
        <w:spacing w:after="120"/>
        <w:jc w:val="both"/>
        <w:rPr>
          <w:rFonts w:eastAsia="Calibri"/>
          <w:lang w:val="bg-BG"/>
        </w:rPr>
      </w:pPr>
    </w:p>
    <w:p w:rsidR="00402D60" w:rsidRPr="001A3C9C" w:rsidRDefault="00402D60" w:rsidP="00FC438B">
      <w:pPr>
        <w:pStyle w:val="Default"/>
        <w:spacing w:after="120"/>
        <w:jc w:val="both"/>
        <w:rPr>
          <w:rFonts w:eastAsia="Calibri"/>
          <w:lang w:val="bg-BG"/>
        </w:rPr>
        <w:sectPr w:rsidR="00402D60" w:rsidRPr="001A3C9C" w:rsidSect="00F5520B">
          <w:pgSz w:w="11906" w:h="17338"/>
          <w:pgMar w:top="864" w:right="864" w:bottom="864" w:left="864" w:header="720" w:footer="720" w:gutter="0"/>
          <w:cols w:space="720"/>
          <w:noEndnote/>
        </w:sectPr>
      </w:pPr>
    </w:p>
    <w:p w:rsidR="006F0C70" w:rsidRPr="006349EE" w:rsidRDefault="006F0C70" w:rsidP="006F0C70">
      <w:pPr>
        <w:pStyle w:val="Default"/>
        <w:spacing w:after="240" w:line="276" w:lineRule="auto"/>
        <w:jc w:val="both"/>
        <w:outlineLvl w:val="0"/>
        <w:rPr>
          <w:lang w:val="bg-BG"/>
        </w:rPr>
      </w:pPr>
      <w:bookmarkStart w:id="148" w:name="_Toc407675377"/>
      <w:bookmarkStart w:id="149" w:name="_Toc412986665"/>
      <w:bookmarkStart w:id="150" w:name="_Toc428968162"/>
      <w:r w:rsidRPr="006349EE">
        <w:rPr>
          <w:b/>
          <w:bCs/>
          <w:i/>
          <w:iCs/>
          <w:lang w:val="bg-BG"/>
        </w:rPr>
        <w:lastRenderedPageBreak/>
        <w:t>БИОЛОГИЧНА ХАРАКТЕРИСТИКА</w:t>
      </w:r>
      <w:bookmarkEnd w:id="148"/>
      <w:bookmarkEnd w:id="149"/>
      <w:bookmarkEnd w:id="150"/>
    </w:p>
    <w:p w:rsidR="006F0C70" w:rsidRPr="006349EE" w:rsidRDefault="006F0C70" w:rsidP="006F0C70">
      <w:pPr>
        <w:pStyle w:val="Default"/>
        <w:spacing w:after="120" w:line="276" w:lineRule="auto"/>
        <w:jc w:val="both"/>
        <w:outlineLvl w:val="1"/>
        <w:rPr>
          <w:b/>
          <w:bCs/>
          <w:lang w:val="bg-BG"/>
        </w:rPr>
      </w:pPr>
      <w:bookmarkStart w:id="151" w:name="_Toc407675378"/>
      <w:bookmarkStart w:id="152" w:name="_Toc412986666"/>
      <w:bookmarkStart w:id="153" w:name="_Toc428968163"/>
      <w:r w:rsidRPr="006349EE">
        <w:rPr>
          <w:b/>
          <w:bCs/>
          <w:lang w:val="bg-BG"/>
        </w:rPr>
        <w:t>1.12. ЕКОСИСТЕМИ И БИОТОПИ</w:t>
      </w:r>
      <w:bookmarkEnd w:id="151"/>
      <w:bookmarkEnd w:id="152"/>
      <w:bookmarkEnd w:id="153"/>
    </w:p>
    <w:p w:rsidR="006F0C70" w:rsidRPr="001A3C9C" w:rsidRDefault="006F0C70" w:rsidP="006F0C70">
      <w:pPr>
        <w:pStyle w:val="Default"/>
        <w:spacing w:after="120"/>
        <w:jc w:val="both"/>
        <w:rPr>
          <w:lang w:val="bg-BG"/>
        </w:rPr>
      </w:pPr>
      <w:r w:rsidRPr="001A3C9C">
        <w:rPr>
          <w:lang w:val="bg-BG"/>
        </w:rPr>
        <w:t>Поддържан резерват „Чамлъка“ попада в долния планински пояс в най-източната част на Западни Родопи. В растителността в тази част на планината доминират ксерофитни до ксеро-мезофитни гори на благун, горун, космат дъб, мизийски бук. Резерватът опазва обаче реликтна гора от Паласов черен бор (</w:t>
      </w:r>
      <w:r w:rsidRPr="001A3C9C">
        <w:rPr>
          <w:i/>
          <w:lang w:val="bg-BG"/>
        </w:rPr>
        <w:t>Pinus nigra</w:t>
      </w:r>
      <w:r w:rsidRPr="001A3C9C">
        <w:rPr>
          <w:lang w:val="bg-BG"/>
        </w:rPr>
        <w:t xml:space="preserve"> subsp. </w:t>
      </w:r>
      <w:r w:rsidRPr="001A3C9C">
        <w:rPr>
          <w:i/>
          <w:lang w:val="bg-BG"/>
        </w:rPr>
        <w:t>pallasiana</w:t>
      </w:r>
      <w:r w:rsidRPr="001A3C9C">
        <w:rPr>
          <w:lang w:val="bg-BG"/>
        </w:rPr>
        <w:t xml:space="preserve">), която представлява малък иглолистен „остров“ сред преобладаващите широколистни гори. Тази гора е основен обект на опазване на защитената територия. Площта на поддържания резерват е много малка и в него преобладава именно коренната реликтна гора на черен бор, в която на места има и залесяване на черен бор. В периферията има и две много малки петна от широколистни гори доминирани от благун и горун. </w:t>
      </w:r>
    </w:p>
    <w:p w:rsidR="006F0C70" w:rsidRPr="001A3C9C" w:rsidRDefault="006F0C70" w:rsidP="006F0C70">
      <w:pPr>
        <w:pStyle w:val="Default"/>
        <w:spacing w:after="120"/>
        <w:jc w:val="both"/>
        <w:rPr>
          <w:lang w:val="bg-BG"/>
        </w:rPr>
      </w:pPr>
      <w:r w:rsidRPr="001A3C9C">
        <w:rPr>
          <w:lang w:val="bg-BG"/>
        </w:rPr>
        <w:t xml:space="preserve">Резерват „Чамлъка „се намира в част от страната, която в продължение на дълъг период от време е била извън активни фитоценологични и фито-екологични проучвания. Досега има едно проучване основно на растителността му по доминантния метод (Бондев и Любенова 1985). Установени са 4 формации и 9 асоциации. Установените формации тревна растителност, понастоящем не могат да бъдат намерени в границите на резервата. </w:t>
      </w:r>
    </w:p>
    <w:p w:rsidR="006F0C70" w:rsidRPr="001A3C9C" w:rsidRDefault="006F0C70" w:rsidP="006F0C70">
      <w:pPr>
        <w:spacing w:before="240" w:after="120" w:line="276" w:lineRule="auto"/>
        <w:jc w:val="both"/>
        <w:outlineLvl w:val="2"/>
        <w:rPr>
          <w:rFonts w:ascii="Times New Roman" w:hAnsi="Times New Roman" w:cs="Times New Roman"/>
          <w:b/>
          <w:sz w:val="24"/>
          <w:szCs w:val="24"/>
          <w:lang w:val="bg-BG"/>
        </w:rPr>
      </w:pPr>
      <w:bookmarkStart w:id="154" w:name="_Toc407675379"/>
      <w:bookmarkStart w:id="155" w:name="_Toc412986667"/>
      <w:bookmarkStart w:id="156" w:name="_Toc428968164"/>
      <w:r w:rsidRPr="001A3C9C">
        <w:rPr>
          <w:rFonts w:ascii="Times New Roman" w:hAnsi="Times New Roman" w:cs="Times New Roman"/>
          <w:b/>
          <w:sz w:val="24"/>
          <w:szCs w:val="24"/>
          <w:lang w:val="bg-BG"/>
        </w:rPr>
        <w:t>1.12.1. Биологична характеристика на видово и екосистемно ниво.</w:t>
      </w:r>
      <w:bookmarkEnd w:id="154"/>
      <w:bookmarkEnd w:id="155"/>
      <w:bookmarkEnd w:id="156"/>
    </w:p>
    <w:p w:rsidR="006F0C70" w:rsidRPr="001A3C9C" w:rsidRDefault="006F0C70" w:rsidP="006F0C70">
      <w:pPr>
        <w:pStyle w:val="Default"/>
        <w:spacing w:after="120"/>
        <w:jc w:val="both"/>
        <w:rPr>
          <w:lang w:val="bg-BG"/>
        </w:rPr>
      </w:pPr>
      <w:r w:rsidRPr="001A3C9C">
        <w:rPr>
          <w:lang w:val="bg-BG"/>
        </w:rPr>
        <w:t xml:space="preserve">В поддържан резерват Чамлъка са инвентаризирани две екосистеми и 4 биотопи (хабитати) според класификацията на местообитанията на Европейския съюз – European Union Nature Information System (EUNIS). Един от биотопите е с антропогенен произход, останалите са естествени и коренни, макар че има и залесяване на черен бор.  </w:t>
      </w:r>
    </w:p>
    <w:p w:rsidR="006F0C70" w:rsidRPr="001A3C9C" w:rsidRDefault="006F0C70" w:rsidP="006F0C70">
      <w:pPr>
        <w:spacing w:after="120"/>
        <w:jc w:val="both"/>
        <w:rPr>
          <w:rFonts w:ascii="Times New Roman" w:eastAsia="Times New Roman" w:hAnsi="Times New Roman" w:cs="Times New Roman"/>
          <w:sz w:val="24"/>
          <w:szCs w:val="24"/>
          <w:lang w:val="bg-BG" w:eastAsia="bg-BG"/>
        </w:rPr>
      </w:pPr>
      <w:r w:rsidRPr="001A3C9C">
        <w:rPr>
          <w:rFonts w:ascii="Times New Roman" w:eastAsia="Times New Roman" w:hAnsi="Times New Roman" w:cs="Times New Roman"/>
          <w:sz w:val="24"/>
          <w:szCs w:val="24"/>
          <w:lang w:val="bg-BG" w:eastAsia="bg-BG"/>
        </w:rPr>
        <w:t xml:space="preserve">Поддържан резерват Чамлъка не е бил картиран в рамките на Проект DIR-59318-1-2 </w:t>
      </w:r>
      <w:r w:rsidRPr="001A3C9C">
        <w:rPr>
          <w:rFonts w:ascii="Times New Roman" w:eastAsia="Times New Roman" w:hAnsi="Times New Roman" w:cs="Times New Roman"/>
          <w:i/>
          <w:sz w:val="24"/>
          <w:szCs w:val="24"/>
          <w:lang w:val="bg-BG" w:eastAsia="bg-BG"/>
        </w:rPr>
        <w:t>„</w:t>
      </w:r>
      <w:r w:rsidRPr="001A3C9C">
        <w:rPr>
          <w:rFonts w:ascii="Times New Roman" w:eastAsia="Times New Roman" w:hAnsi="Times New Roman" w:cs="Times New Roman"/>
          <w:iCs/>
          <w:sz w:val="24"/>
          <w:szCs w:val="24"/>
          <w:lang w:val="bg-BG" w:eastAsia="bg-BG"/>
        </w:rPr>
        <w:t>Картиране и определяне на природозащитното състояние на природни местообитания и видове</w:t>
      </w:r>
      <w:r w:rsidRPr="001A3C9C">
        <w:rPr>
          <w:rFonts w:ascii="Times New Roman" w:eastAsia="Times New Roman" w:hAnsi="Times New Roman" w:cs="Times New Roman"/>
          <w:i/>
          <w:sz w:val="24"/>
          <w:szCs w:val="24"/>
          <w:lang w:val="bg-BG" w:eastAsia="bg-BG"/>
        </w:rPr>
        <w:t xml:space="preserve"> – </w:t>
      </w:r>
      <w:r w:rsidRPr="001A3C9C">
        <w:rPr>
          <w:rFonts w:ascii="Times New Roman" w:eastAsia="Times New Roman" w:hAnsi="Times New Roman" w:cs="Times New Roman"/>
          <w:iCs/>
          <w:sz w:val="24"/>
          <w:szCs w:val="24"/>
          <w:lang w:val="bg-BG" w:eastAsia="bg-BG"/>
        </w:rPr>
        <w:t>фаза</w:t>
      </w:r>
      <w:r w:rsidRPr="001A3C9C">
        <w:rPr>
          <w:rFonts w:ascii="Times New Roman" w:eastAsia="Times New Roman" w:hAnsi="Times New Roman" w:cs="Times New Roman"/>
          <w:i/>
          <w:sz w:val="24"/>
          <w:szCs w:val="24"/>
          <w:lang w:val="bg-BG" w:eastAsia="bg-BG"/>
        </w:rPr>
        <w:t xml:space="preserve"> </w:t>
      </w:r>
      <w:r w:rsidRPr="001A3C9C">
        <w:rPr>
          <w:rFonts w:ascii="Times New Roman" w:eastAsia="Times New Roman" w:hAnsi="Times New Roman" w:cs="Times New Roman"/>
          <w:sz w:val="24"/>
          <w:szCs w:val="24"/>
          <w:lang w:val="bg-BG" w:eastAsia="bg-BG"/>
        </w:rPr>
        <w:t>І</w:t>
      </w:r>
      <w:r w:rsidRPr="001A3C9C">
        <w:rPr>
          <w:rFonts w:ascii="Times New Roman" w:eastAsia="Times New Roman" w:hAnsi="Times New Roman" w:cs="Times New Roman"/>
          <w:i/>
          <w:sz w:val="24"/>
          <w:szCs w:val="24"/>
          <w:lang w:val="bg-BG" w:eastAsia="bg-BG"/>
        </w:rPr>
        <w:t>”</w:t>
      </w:r>
      <w:r w:rsidRPr="001A3C9C">
        <w:rPr>
          <w:rFonts w:ascii="Times New Roman" w:eastAsia="Times New Roman" w:hAnsi="Times New Roman" w:cs="Times New Roman"/>
          <w:sz w:val="24"/>
          <w:szCs w:val="24"/>
          <w:lang w:val="bg-BG" w:eastAsia="bg-BG"/>
        </w:rPr>
        <w:t xml:space="preserve">, осъществен в периода 2011-2013 г., защото се намира извън защитена зона. Няма установени целеви природни местообитания на територията на поддържания резерват в резултат на реализацията на проекта. </w:t>
      </w:r>
    </w:p>
    <w:p w:rsidR="006F0C70" w:rsidRPr="001A3C9C" w:rsidRDefault="006F0C70" w:rsidP="006F0C70">
      <w:pPr>
        <w:pStyle w:val="Default"/>
        <w:spacing w:after="120"/>
        <w:jc w:val="both"/>
        <w:rPr>
          <w:b/>
          <w:bCs/>
          <w:lang w:val="bg-BG"/>
        </w:rPr>
      </w:pPr>
      <w:r w:rsidRPr="001A3C9C">
        <w:rPr>
          <w:b/>
          <w:bCs/>
          <w:lang w:val="bg-BG"/>
        </w:rPr>
        <w:t>ЕКОСИСТЕМА НА КСЕРОФИТНИТЕ ШИРОКОЛИСТНИ ГОРИ</w:t>
      </w:r>
    </w:p>
    <w:p w:rsidR="006F0C70" w:rsidRPr="001A3C9C" w:rsidRDefault="006F0C70" w:rsidP="006F0C70">
      <w:pPr>
        <w:pStyle w:val="Default"/>
        <w:spacing w:after="120"/>
        <w:jc w:val="both"/>
        <w:rPr>
          <w:bCs/>
          <w:lang w:val="bg-BG"/>
        </w:rPr>
      </w:pPr>
      <w:r w:rsidRPr="001A3C9C">
        <w:rPr>
          <w:bCs/>
          <w:lang w:val="bg-BG"/>
        </w:rPr>
        <w:t>Заема много малка част от резервата, като в двете части от територията, екологичните условия и видовата структура на съобществата са много сходни, само доминантите в гората се различават.</w:t>
      </w:r>
    </w:p>
    <w:p w:rsidR="006F0C70" w:rsidRPr="001A3C9C" w:rsidRDefault="006F0C70" w:rsidP="006F0C70">
      <w:pPr>
        <w:pStyle w:val="Default"/>
        <w:spacing w:after="120"/>
        <w:ind w:firstLine="720"/>
        <w:jc w:val="both"/>
        <w:rPr>
          <w:b/>
          <w:bCs/>
          <w:lang w:val="bg-BG"/>
        </w:rPr>
      </w:pPr>
      <w:r w:rsidRPr="001A3C9C">
        <w:rPr>
          <w:b/>
          <w:bCs/>
          <w:lang w:val="bg-BG"/>
        </w:rPr>
        <w:t>G1.462 Гръко-Мизийски гори на благун</w:t>
      </w:r>
    </w:p>
    <w:p w:rsidR="006F0C70" w:rsidRPr="001A3C9C" w:rsidRDefault="006F0C70" w:rsidP="006F0C70">
      <w:pPr>
        <w:pStyle w:val="Default"/>
        <w:spacing w:after="120"/>
        <w:jc w:val="both"/>
        <w:rPr>
          <w:bCs/>
          <w:lang w:val="bg-BG"/>
        </w:rPr>
      </w:pPr>
      <w:r w:rsidRPr="001A3C9C">
        <w:rPr>
          <w:bCs/>
          <w:lang w:val="bg-BG"/>
        </w:rPr>
        <w:t xml:space="preserve">Малка по площ гора от благун има в периферията на резервата. Има добре развит храстов и тревен етаж, в който доминират характерни за сухите дъбови гори видове, като </w:t>
      </w:r>
      <w:r w:rsidRPr="001A3C9C">
        <w:rPr>
          <w:bCs/>
          <w:i/>
          <w:lang w:val="bg-BG"/>
        </w:rPr>
        <w:t>Cornus mas</w:t>
      </w:r>
      <w:r w:rsidRPr="001A3C9C">
        <w:rPr>
          <w:bCs/>
          <w:lang w:val="bg-BG"/>
        </w:rPr>
        <w:t xml:space="preserve">, </w:t>
      </w:r>
      <w:r w:rsidRPr="001A3C9C">
        <w:rPr>
          <w:bCs/>
          <w:i/>
          <w:lang w:val="bg-BG"/>
        </w:rPr>
        <w:t>Genista tinctoria</w:t>
      </w:r>
      <w:r w:rsidRPr="001A3C9C">
        <w:rPr>
          <w:bCs/>
          <w:lang w:val="bg-BG"/>
        </w:rPr>
        <w:t xml:space="preserve">, </w:t>
      </w:r>
      <w:r w:rsidRPr="001A3C9C">
        <w:rPr>
          <w:bCs/>
          <w:i/>
          <w:lang w:val="bg-BG"/>
        </w:rPr>
        <w:t>Dactylis glomerata</w:t>
      </w:r>
      <w:r w:rsidRPr="001A3C9C">
        <w:rPr>
          <w:bCs/>
          <w:lang w:val="bg-BG"/>
        </w:rPr>
        <w:t xml:space="preserve">, </w:t>
      </w:r>
      <w:r w:rsidRPr="001A3C9C">
        <w:rPr>
          <w:bCs/>
          <w:i/>
          <w:lang w:val="bg-BG"/>
        </w:rPr>
        <w:t>Lathyrus niger</w:t>
      </w:r>
      <w:r w:rsidRPr="001A3C9C">
        <w:rPr>
          <w:bCs/>
          <w:lang w:val="bg-BG"/>
        </w:rPr>
        <w:t xml:space="preserve">. </w:t>
      </w:r>
    </w:p>
    <w:p w:rsidR="006F0C70" w:rsidRPr="001A3C9C" w:rsidRDefault="006F0C70" w:rsidP="006F0C70">
      <w:pPr>
        <w:pStyle w:val="Default"/>
        <w:spacing w:after="120"/>
        <w:ind w:firstLine="720"/>
        <w:jc w:val="both"/>
        <w:rPr>
          <w:b/>
          <w:bCs/>
          <w:lang w:val="bg-BG"/>
        </w:rPr>
      </w:pPr>
      <w:r w:rsidRPr="001A3C9C">
        <w:rPr>
          <w:b/>
          <w:bCs/>
          <w:lang w:val="bg-BG"/>
        </w:rPr>
        <w:t>G1.763 Гръко-Мизийски гори на горун</w:t>
      </w:r>
    </w:p>
    <w:p w:rsidR="006F0C70" w:rsidRPr="001A3C9C" w:rsidRDefault="006F0C70" w:rsidP="006F0C70">
      <w:pPr>
        <w:pStyle w:val="Default"/>
        <w:spacing w:after="240"/>
        <w:jc w:val="both"/>
        <w:rPr>
          <w:bCs/>
          <w:lang w:val="bg-BG"/>
        </w:rPr>
      </w:pPr>
      <w:r w:rsidRPr="001A3C9C">
        <w:rPr>
          <w:bCs/>
          <w:lang w:val="bg-BG"/>
        </w:rPr>
        <w:t xml:space="preserve">Това съобщество също заема много ограничена площ и по екологична и флористична структура е много подобно на предходното. Различават се само доминантите. </w:t>
      </w:r>
    </w:p>
    <w:p w:rsidR="006F0C70" w:rsidRPr="001A3C9C" w:rsidRDefault="006F0C70" w:rsidP="006F0C70">
      <w:pPr>
        <w:pStyle w:val="Default"/>
        <w:spacing w:after="120"/>
        <w:jc w:val="both"/>
        <w:rPr>
          <w:b/>
          <w:bCs/>
          <w:lang w:val="bg-BG"/>
        </w:rPr>
      </w:pPr>
      <w:r w:rsidRPr="001A3C9C">
        <w:rPr>
          <w:b/>
          <w:bCs/>
          <w:lang w:val="bg-BG"/>
        </w:rPr>
        <w:t xml:space="preserve">ЕКОСИСТЕМА НА ИГЛОЛИСТНИТЕ ГОРИ </w:t>
      </w:r>
    </w:p>
    <w:p w:rsidR="006F0C70" w:rsidRPr="001A3C9C" w:rsidRDefault="006F0C70" w:rsidP="006F0C70">
      <w:pPr>
        <w:pStyle w:val="Default"/>
        <w:spacing w:after="120"/>
        <w:jc w:val="both"/>
        <w:rPr>
          <w:bCs/>
          <w:lang w:val="bg-BG"/>
        </w:rPr>
      </w:pPr>
      <w:r w:rsidRPr="001A3C9C">
        <w:rPr>
          <w:bCs/>
          <w:lang w:val="bg-BG"/>
        </w:rPr>
        <w:t xml:space="preserve">Това е основната екосистема – предмет на опазване в резервата. Иглолистните гори са представени от ценози на Паласов черен бор, които са ксерофитни и по преобладаваща част на видовия състав са преходни с доминиращите в района ксерофитни дъбови гори. </w:t>
      </w:r>
    </w:p>
    <w:p w:rsidR="006F0C70" w:rsidRPr="001A3C9C" w:rsidRDefault="006F0C70" w:rsidP="006F0C70">
      <w:pPr>
        <w:pStyle w:val="Default"/>
        <w:spacing w:after="120"/>
        <w:ind w:firstLine="708"/>
        <w:jc w:val="both"/>
        <w:rPr>
          <w:b/>
          <w:bCs/>
          <w:lang w:val="bg-BG"/>
        </w:rPr>
      </w:pPr>
      <w:r w:rsidRPr="001A3C9C">
        <w:rPr>
          <w:b/>
          <w:bCs/>
          <w:lang w:val="bg-BG"/>
        </w:rPr>
        <w:t>G3.5618 Родопидни гори на Паласов черен бор</w:t>
      </w:r>
    </w:p>
    <w:p w:rsidR="006F0C70" w:rsidRPr="001A3C9C" w:rsidRDefault="006F0C70" w:rsidP="006F0C70">
      <w:pPr>
        <w:pStyle w:val="Default"/>
        <w:spacing w:after="120"/>
        <w:jc w:val="both"/>
        <w:rPr>
          <w:bCs/>
          <w:lang w:val="bg-BG"/>
        </w:rPr>
      </w:pPr>
      <w:r w:rsidRPr="001A3C9C">
        <w:rPr>
          <w:bCs/>
          <w:lang w:val="bg-BG"/>
        </w:rPr>
        <w:t>Това е основното местообитание, което се опазва в резервата. Въпреки че има по-нови залесявания, преобладава стара гора на Паласов черен бор с разнообразна флористична структура. В дървесния етаж изразено доминира борът, но се срещат още много ксеро- до ксеро-мезофитни дървесни видове, като благун (</w:t>
      </w:r>
      <w:r w:rsidRPr="001A3C9C">
        <w:rPr>
          <w:bCs/>
          <w:i/>
          <w:lang w:val="bg-BG"/>
        </w:rPr>
        <w:t>Quercus frainetto</w:t>
      </w:r>
      <w:r w:rsidRPr="001A3C9C">
        <w:rPr>
          <w:bCs/>
          <w:lang w:val="bg-BG"/>
        </w:rPr>
        <w:t>), горун (</w:t>
      </w:r>
      <w:r w:rsidRPr="001A3C9C">
        <w:rPr>
          <w:bCs/>
          <w:i/>
          <w:lang w:val="bg-BG"/>
        </w:rPr>
        <w:t>Quercus daleshampii</w:t>
      </w:r>
      <w:r w:rsidRPr="001A3C9C">
        <w:rPr>
          <w:bCs/>
          <w:lang w:val="bg-BG"/>
        </w:rPr>
        <w:t>), мъждрян (</w:t>
      </w:r>
      <w:r w:rsidRPr="001A3C9C">
        <w:rPr>
          <w:bCs/>
          <w:i/>
          <w:lang w:val="bg-BG"/>
        </w:rPr>
        <w:t>Fraxinus ornus</w:t>
      </w:r>
      <w:r w:rsidRPr="001A3C9C">
        <w:rPr>
          <w:bCs/>
          <w:lang w:val="bg-BG"/>
        </w:rPr>
        <w:t>), дива череша (</w:t>
      </w:r>
      <w:r w:rsidRPr="001A3C9C">
        <w:rPr>
          <w:bCs/>
          <w:i/>
          <w:lang w:val="bg-BG"/>
        </w:rPr>
        <w:t>Prunus avium</w:t>
      </w:r>
      <w:r w:rsidRPr="001A3C9C">
        <w:rPr>
          <w:bCs/>
          <w:lang w:val="bg-BG"/>
        </w:rPr>
        <w:t>) и др. Храстовият етаж е също добре развит. Срещат се дрян (</w:t>
      </w:r>
      <w:r w:rsidRPr="001A3C9C">
        <w:rPr>
          <w:bCs/>
          <w:i/>
          <w:lang w:val="bg-BG"/>
        </w:rPr>
        <w:t>Cornus mas</w:t>
      </w:r>
      <w:r w:rsidRPr="001A3C9C">
        <w:rPr>
          <w:bCs/>
          <w:lang w:val="bg-BG"/>
        </w:rPr>
        <w:t>), кучешка шипка (</w:t>
      </w:r>
      <w:r w:rsidRPr="001A3C9C">
        <w:rPr>
          <w:bCs/>
          <w:i/>
          <w:lang w:val="bg-BG"/>
        </w:rPr>
        <w:t>Rosa canina</w:t>
      </w:r>
      <w:r w:rsidRPr="001A3C9C">
        <w:rPr>
          <w:bCs/>
          <w:lang w:val="bg-BG"/>
        </w:rPr>
        <w:t>), червена хвойна (</w:t>
      </w:r>
      <w:r w:rsidRPr="001A3C9C">
        <w:rPr>
          <w:bCs/>
          <w:i/>
          <w:lang w:val="bg-BG"/>
        </w:rPr>
        <w:t>Juniperus oxycedrus</w:t>
      </w:r>
      <w:r w:rsidRPr="001A3C9C">
        <w:rPr>
          <w:bCs/>
          <w:lang w:val="bg-BG"/>
        </w:rPr>
        <w:t>), скоруша (</w:t>
      </w:r>
      <w:r w:rsidRPr="001A3C9C">
        <w:rPr>
          <w:bCs/>
          <w:i/>
          <w:lang w:val="bg-BG"/>
        </w:rPr>
        <w:t>Sorbus domestica</w:t>
      </w:r>
      <w:r w:rsidRPr="001A3C9C">
        <w:rPr>
          <w:bCs/>
          <w:lang w:val="bg-BG"/>
        </w:rPr>
        <w:t xml:space="preserve">) и др.  </w:t>
      </w:r>
    </w:p>
    <w:p w:rsidR="006F0C70" w:rsidRPr="001A3C9C" w:rsidRDefault="006F0C70" w:rsidP="006F0C70">
      <w:pPr>
        <w:pStyle w:val="Default"/>
        <w:spacing w:after="240"/>
        <w:jc w:val="both"/>
        <w:rPr>
          <w:bCs/>
          <w:lang w:val="bg-BG"/>
        </w:rPr>
      </w:pPr>
      <w:r w:rsidRPr="001A3C9C">
        <w:rPr>
          <w:bCs/>
          <w:lang w:val="bg-BG"/>
        </w:rPr>
        <w:lastRenderedPageBreak/>
        <w:t xml:space="preserve">Тревният етаж също е разнообразен. Участват много на брой видове, включително и някои балкански ендемити. Характерни видове в този етаж са: </w:t>
      </w:r>
      <w:r w:rsidRPr="001A3C9C">
        <w:rPr>
          <w:bCs/>
          <w:i/>
          <w:lang w:val="bg-BG"/>
        </w:rPr>
        <w:t>Brachypodium pinnatum</w:t>
      </w:r>
      <w:r w:rsidRPr="001A3C9C">
        <w:rPr>
          <w:bCs/>
          <w:lang w:val="bg-BG"/>
        </w:rPr>
        <w:t>,</w:t>
      </w:r>
      <w:r w:rsidRPr="001A3C9C">
        <w:rPr>
          <w:rFonts w:eastAsia="Times New Roman"/>
          <w:bCs/>
          <w:i/>
          <w:lang w:val="bg-BG" w:eastAsia="bg-BG"/>
        </w:rPr>
        <w:t xml:space="preserve"> Aremonia agrimonoides</w:t>
      </w:r>
      <w:r w:rsidRPr="001A3C9C">
        <w:rPr>
          <w:rFonts w:eastAsia="Times New Roman"/>
          <w:bCs/>
          <w:lang w:val="bg-BG" w:eastAsia="bg-BG"/>
        </w:rPr>
        <w:t>,</w:t>
      </w:r>
      <w:r w:rsidRPr="001A3C9C">
        <w:rPr>
          <w:rFonts w:eastAsia="Times New Roman"/>
          <w:bCs/>
          <w:i/>
          <w:lang w:val="bg-BG" w:eastAsia="bg-BG"/>
        </w:rPr>
        <w:t xml:space="preserve"> Viola reichenbachiana, Lathyrus niger, Genista carinalis, Galium pseudaristatum, Genista tinctoria, Teucrium chamaedrys, Euphorbia amygdaloides, Poa nemoralis</w:t>
      </w:r>
      <w:r w:rsidRPr="001A3C9C">
        <w:rPr>
          <w:rFonts w:eastAsia="Times New Roman"/>
          <w:bCs/>
          <w:lang w:val="bg-BG" w:eastAsia="bg-BG"/>
        </w:rPr>
        <w:t xml:space="preserve">. Наблюдава се и добро възобновяване на черния бор, който участва и в тревния етаж. </w:t>
      </w:r>
    </w:p>
    <w:p w:rsidR="006F0C70" w:rsidRDefault="006F0C70" w:rsidP="006F0C70">
      <w:pPr>
        <w:pStyle w:val="Default"/>
        <w:spacing w:after="120"/>
        <w:jc w:val="both"/>
        <w:rPr>
          <w:b/>
          <w:bCs/>
          <w:lang w:val="bg-BG"/>
        </w:rPr>
      </w:pPr>
      <w:r>
        <w:rPr>
          <w:b/>
          <w:bCs/>
        </w:rPr>
        <w:t>ИЗЦЯЛО ИЗКУСТВЕНО СЪЗДАДЕНИ МЕСТООБИТАНИЯ</w:t>
      </w:r>
    </w:p>
    <w:p w:rsidR="006F0C70" w:rsidRPr="001A3C9C" w:rsidRDefault="006F0C70" w:rsidP="006F0C70">
      <w:pPr>
        <w:pStyle w:val="Default"/>
        <w:spacing w:after="120"/>
        <w:ind w:firstLine="708"/>
        <w:jc w:val="both"/>
        <w:rPr>
          <w:b/>
          <w:bCs/>
          <w:lang w:val="bg-BG"/>
        </w:rPr>
      </w:pPr>
      <w:r w:rsidRPr="001A3C9C">
        <w:rPr>
          <w:b/>
          <w:bCs/>
          <w:lang w:val="bg-BG"/>
        </w:rPr>
        <w:t>J4.2 Път</w:t>
      </w:r>
    </w:p>
    <w:p w:rsidR="006F0C70" w:rsidRPr="001A3C9C" w:rsidRDefault="006F0C70" w:rsidP="006F0C70">
      <w:pPr>
        <w:pStyle w:val="Default"/>
        <w:spacing w:after="120"/>
        <w:jc w:val="both"/>
        <w:rPr>
          <w:bCs/>
          <w:lang w:val="bg-BG"/>
        </w:rPr>
      </w:pPr>
      <w:r w:rsidRPr="001A3C9C">
        <w:rPr>
          <w:bCs/>
          <w:lang w:val="bg-BG"/>
        </w:rPr>
        <w:t>Резерватът се пресича от добре поддържан път с макадан, който осъществява връзка с село Албанци.</w:t>
      </w:r>
    </w:p>
    <w:p w:rsidR="006F0C70" w:rsidRPr="00402D60" w:rsidRDefault="006F0C70" w:rsidP="006F0C70">
      <w:pPr>
        <w:pStyle w:val="Default"/>
        <w:spacing w:after="240"/>
        <w:jc w:val="both"/>
        <w:rPr>
          <w:lang w:val="bg-BG"/>
        </w:rPr>
      </w:pPr>
      <w:r w:rsidRPr="00402D60">
        <w:rPr>
          <w:lang w:val="bg-BG"/>
        </w:rPr>
        <w:t xml:space="preserve">В </w:t>
      </w:r>
      <w:hyperlink r:id="rId29" w:history="1">
        <w:r w:rsidRPr="00402D60">
          <w:rPr>
            <w:rStyle w:val="Hyperlink"/>
            <w:lang w:val="bg-BG"/>
          </w:rPr>
          <w:t xml:space="preserve">Приложение </w:t>
        </w:r>
        <w:r w:rsidR="00402D60" w:rsidRPr="00402D60">
          <w:rPr>
            <w:rStyle w:val="Hyperlink"/>
            <w:rFonts w:eastAsia="Calibri"/>
            <w:lang w:val="bg-BG"/>
          </w:rPr>
          <w:t>3.9</w:t>
        </w:r>
      </w:hyperlink>
      <w:r w:rsidRPr="00402D60">
        <w:rPr>
          <w:rFonts w:eastAsia="Calibri"/>
          <w:lang w:val="bg-BG"/>
        </w:rPr>
        <w:t xml:space="preserve">, е представена карта на местообитанията в поддържан резерват „Чамлъка“, класифицирани на </w:t>
      </w:r>
      <w:r w:rsidR="001A3C9C" w:rsidRPr="00402D60">
        <w:rPr>
          <w:rFonts w:eastAsia="Calibri"/>
          <w:lang w:val="bg-BG"/>
        </w:rPr>
        <w:t>база</w:t>
      </w:r>
      <w:r w:rsidRPr="00402D60">
        <w:rPr>
          <w:rFonts w:eastAsia="Calibri"/>
          <w:lang w:val="bg-BG"/>
        </w:rPr>
        <w:t xml:space="preserve"> EUNIS.</w:t>
      </w:r>
    </w:p>
    <w:p w:rsidR="006F0C70" w:rsidRPr="001A3C9C" w:rsidRDefault="006F0C70" w:rsidP="006F0C70">
      <w:pPr>
        <w:pStyle w:val="Default"/>
        <w:spacing w:after="120"/>
        <w:jc w:val="both"/>
        <w:outlineLvl w:val="1"/>
        <w:rPr>
          <w:lang w:val="bg-BG"/>
        </w:rPr>
      </w:pPr>
      <w:bookmarkStart w:id="157" w:name="_Toc407675380"/>
      <w:bookmarkStart w:id="158" w:name="_Toc412986668"/>
      <w:bookmarkStart w:id="159" w:name="_Toc428968165"/>
      <w:r w:rsidRPr="001A3C9C">
        <w:rPr>
          <w:b/>
          <w:bCs/>
          <w:lang w:val="bg-BG"/>
        </w:rPr>
        <w:t>1.13. РАСТИТЕЛНОСТ</w:t>
      </w:r>
      <w:bookmarkEnd w:id="157"/>
      <w:bookmarkEnd w:id="158"/>
      <w:bookmarkEnd w:id="159"/>
    </w:p>
    <w:p w:rsidR="006F0C70" w:rsidRPr="001A3C9C" w:rsidRDefault="006F0C70" w:rsidP="006F0C70">
      <w:pPr>
        <w:pStyle w:val="Default"/>
        <w:spacing w:after="120"/>
        <w:jc w:val="both"/>
        <w:outlineLvl w:val="2"/>
        <w:rPr>
          <w:b/>
          <w:lang w:val="bg-BG"/>
        </w:rPr>
      </w:pPr>
      <w:bookmarkStart w:id="160" w:name="_Toc407675381"/>
      <w:bookmarkStart w:id="161" w:name="_Toc412986669"/>
      <w:bookmarkStart w:id="162" w:name="_Toc428968166"/>
      <w:r w:rsidRPr="001A3C9C">
        <w:rPr>
          <w:b/>
          <w:lang w:val="bg-BG"/>
        </w:rPr>
        <w:t>1.13.1. Класификация на растителността</w:t>
      </w:r>
      <w:bookmarkEnd w:id="160"/>
      <w:bookmarkEnd w:id="161"/>
      <w:bookmarkEnd w:id="162"/>
    </w:p>
    <w:p w:rsidR="006F0C70" w:rsidRPr="001A3C9C" w:rsidRDefault="006F0C70" w:rsidP="006F0C70">
      <w:pPr>
        <w:spacing w:after="24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 xml:space="preserve">Растителността на поддържан резерват Чамлъка според класификацията на Браун-Бланке (фитосоциологична школа) принадлежи към 1 клас, 1 разред и 2 съюза. Нивото на досегашните познания не позволяват установените растителни ценози да бъдат отнесени към ранг на асоциация, но са установени 3 съобщества с неангажиран синтаксономичен ранг. Те могат да бъдат аналогични на асоциации, които биха били описани при по-интензивни проучвания в бъдеще. Всички синтаксони на растителността са представени в синтаксономична схема. </w:t>
      </w:r>
    </w:p>
    <w:p w:rsidR="006F0C70" w:rsidRPr="001A3C9C" w:rsidRDefault="006F0C70" w:rsidP="006F0C70">
      <w:pPr>
        <w:autoSpaceDE w:val="0"/>
        <w:autoSpaceDN w:val="0"/>
        <w:adjustRightInd w:val="0"/>
        <w:spacing w:after="120"/>
        <w:rPr>
          <w:rFonts w:ascii="Times New Roman" w:eastAsia="MyriadPro-Semibold" w:hAnsi="Times New Roman" w:cs="Times New Roman"/>
          <w:b/>
          <w:bCs/>
          <w:sz w:val="24"/>
          <w:szCs w:val="24"/>
          <w:lang w:val="bg-BG"/>
        </w:rPr>
      </w:pPr>
      <w:r w:rsidRPr="001A3C9C">
        <w:rPr>
          <w:rFonts w:ascii="Times New Roman" w:hAnsi="Times New Roman" w:cs="Times New Roman"/>
          <w:b/>
          <w:bCs/>
          <w:sz w:val="24"/>
          <w:szCs w:val="24"/>
          <w:lang w:val="bg-BG"/>
        </w:rPr>
        <w:t xml:space="preserve">Клас </w:t>
      </w:r>
      <w:r w:rsidRPr="001A3C9C">
        <w:rPr>
          <w:rFonts w:ascii="Times New Roman" w:hAnsi="Times New Roman" w:cs="Times New Roman"/>
          <w:b/>
          <w:bCs/>
          <w:i/>
          <w:iCs/>
          <w:sz w:val="24"/>
          <w:szCs w:val="24"/>
          <w:lang w:val="bg-BG"/>
        </w:rPr>
        <w:t xml:space="preserve">Quercetea pubescentis </w:t>
      </w:r>
      <w:r w:rsidRPr="001A3C9C">
        <w:rPr>
          <w:rFonts w:ascii="Times New Roman" w:eastAsia="MyriadPro-Semibold" w:hAnsi="Times New Roman" w:cs="Times New Roman"/>
          <w:b/>
          <w:bCs/>
          <w:sz w:val="24"/>
          <w:szCs w:val="24"/>
          <w:lang w:val="bg-BG"/>
        </w:rPr>
        <w:t>(Oberd. 1948) Doing Kraft 1955</w:t>
      </w:r>
    </w:p>
    <w:p w:rsidR="006F0C70" w:rsidRPr="001A3C9C" w:rsidRDefault="006F0C70" w:rsidP="006F0C70">
      <w:pPr>
        <w:spacing w:after="120"/>
        <w:jc w:val="both"/>
        <w:rPr>
          <w:rFonts w:ascii="Times New Roman" w:eastAsia="MinionPro-Regular" w:hAnsi="Times New Roman" w:cs="Times New Roman"/>
          <w:sz w:val="24"/>
          <w:szCs w:val="24"/>
          <w:lang w:val="bg-BG"/>
        </w:rPr>
      </w:pPr>
      <w:r w:rsidRPr="001A3C9C">
        <w:rPr>
          <w:rFonts w:ascii="Times New Roman" w:eastAsia="MinionPro-Regular" w:hAnsi="Times New Roman" w:cs="Times New Roman"/>
          <w:sz w:val="24"/>
          <w:szCs w:val="24"/>
          <w:lang w:val="bg-BG"/>
        </w:rPr>
        <w:t xml:space="preserve">Клас на ксеротермните широколистни гори в ниските планини, долините и равнините на Европа. </w:t>
      </w:r>
    </w:p>
    <w:p w:rsidR="006F0C70" w:rsidRPr="001A3C9C" w:rsidRDefault="006F0C70" w:rsidP="006F0C70">
      <w:pPr>
        <w:tabs>
          <w:tab w:val="left" w:pos="6300"/>
        </w:tabs>
        <w:spacing w:after="0"/>
        <w:ind w:firstLine="709"/>
        <w:jc w:val="both"/>
        <w:rPr>
          <w:rFonts w:ascii="Times New Roman" w:eastAsia="MinionPro-Regular" w:hAnsi="Times New Roman" w:cs="Times New Roman"/>
          <w:b/>
          <w:sz w:val="24"/>
          <w:szCs w:val="24"/>
          <w:lang w:val="bg-BG"/>
        </w:rPr>
      </w:pPr>
      <w:r w:rsidRPr="001A3C9C">
        <w:rPr>
          <w:rFonts w:ascii="Times New Roman" w:eastAsia="MinionPro-Regular" w:hAnsi="Times New Roman" w:cs="Times New Roman"/>
          <w:b/>
          <w:sz w:val="24"/>
          <w:szCs w:val="24"/>
          <w:lang w:val="bg-BG"/>
        </w:rPr>
        <w:t xml:space="preserve">Разред </w:t>
      </w:r>
      <w:r w:rsidRPr="001A3C9C">
        <w:rPr>
          <w:rFonts w:ascii="Times New Roman" w:eastAsia="MinionPro-It" w:hAnsi="Times New Roman" w:cs="Times New Roman"/>
          <w:b/>
          <w:i/>
          <w:iCs/>
          <w:sz w:val="24"/>
          <w:szCs w:val="24"/>
          <w:lang w:val="bg-BG"/>
        </w:rPr>
        <w:t xml:space="preserve">Quercetalia pubescenti-petreae </w:t>
      </w:r>
      <w:r w:rsidRPr="001A3C9C">
        <w:rPr>
          <w:rFonts w:ascii="Times New Roman" w:eastAsia="MinionPro-Regular" w:hAnsi="Times New Roman" w:cs="Times New Roman"/>
          <w:b/>
          <w:sz w:val="24"/>
          <w:szCs w:val="24"/>
          <w:lang w:val="bg-BG"/>
        </w:rPr>
        <w:t>Klika 1933</w:t>
      </w:r>
      <w:r w:rsidRPr="001A3C9C">
        <w:rPr>
          <w:rFonts w:ascii="Times New Roman" w:eastAsia="MinionPro-Regular" w:hAnsi="Times New Roman" w:cs="Times New Roman"/>
          <w:b/>
          <w:sz w:val="24"/>
          <w:szCs w:val="24"/>
          <w:lang w:val="bg-BG"/>
        </w:rPr>
        <w:tab/>
      </w:r>
    </w:p>
    <w:p w:rsidR="006F0C70" w:rsidRPr="001A3C9C" w:rsidRDefault="006F0C70" w:rsidP="006F0C70">
      <w:pPr>
        <w:spacing w:after="120"/>
        <w:ind w:firstLine="708"/>
        <w:jc w:val="both"/>
        <w:rPr>
          <w:rFonts w:ascii="Times New Roman" w:eastAsia="MinionPro-Regular" w:hAnsi="Times New Roman" w:cs="Times New Roman"/>
          <w:sz w:val="24"/>
          <w:szCs w:val="24"/>
          <w:lang w:val="bg-BG"/>
        </w:rPr>
      </w:pPr>
      <w:r w:rsidRPr="001A3C9C">
        <w:rPr>
          <w:rFonts w:ascii="Times New Roman" w:eastAsia="MinionPro-Regular" w:hAnsi="Times New Roman" w:cs="Times New Roman"/>
          <w:sz w:val="24"/>
          <w:szCs w:val="24"/>
          <w:lang w:val="bg-BG"/>
        </w:rPr>
        <w:t xml:space="preserve">Разред на ксеротермните гори на Южна и Централна Европа. </w:t>
      </w:r>
    </w:p>
    <w:p w:rsidR="006F0C70" w:rsidRPr="001A3C9C" w:rsidRDefault="006F0C70" w:rsidP="006F0C70">
      <w:pPr>
        <w:spacing w:after="0"/>
        <w:ind w:left="720" w:firstLine="720"/>
        <w:rPr>
          <w:rFonts w:ascii="Times New Roman" w:eastAsia="MinionPro-Regular" w:hAnsi="Times New Roman" w:cs="Times New Roman"/>
          <w:b/>
          <w:sz w:val="24"/>
          <w:szCs w:val="24"/>
          <w:lang w:val="bg-BG"/>
        </w:rPr>
      </w:pPr>
      <w:r w:rsidRPr="001A3C9C">
        <w:rPr>
          <w:rFonts w:ascii="Times New Roman" w:eastAsia="MinionPro-Regular" w:hAnsi="Times New Roman" w:cs="Times New Roman"/>
          <w:b/>
          <w:sz w:val="24"/>
          <w:szCs w:val="24"/>
          <w:lang w:val="bg-BG"/>
        </w:rPr>
        <w:t xml:space="preserve">Съюз </w:t>
      </w:r>
      <w:r w:rsidRPr="001A3C9C">
        <w:rPr>
          <w:rFonts w:ascii="Times New Roman" w:eastAsia="MinionPro-It" w:hAnsi="Times New Roman" w:cs="Times New Roman"/>
          <w:b/>
          <w:i/>
          <w:iCs/>
          <w:sz w:val="24"/>
          <w:szCs w:val="24"/>
          <w:lang w:val="bg-BG"/>
        </w:rPr>
        <w:t xml:space="preserve">Quercion confertae </w:t>
      </w:r>
      <w:r w:rsidRPr="001A3C9C">
        <w:rPr>
          <w:rFonts w:ascii="Times New Roman" w:eastAsia="MinionPro-Regular" w:hAnsi="Times New Roman" w:cs="Times New Roman"/>
          <w:b/>
          <w:sz w:val="24"/>
          <w:szCs w:val="24"/>
          <w:lang w:val="bg-BG"/>
        </w:rPr>
        <w:t>Horvat 1949</w:t>
      </w:r>
    </w:p>
    <w:p w:rsidR="006F0C70" w:rsidRPr="001A3C9C" w:rsidRDefault="006F0C70" w:rsidP="006F0C70">
      <w:pPr>
        <w:spacing w:after="120"/>
        <w:ind w:left="1440"/>
        <w:rPr>
          <w:rFonts w:ascii="Times New Roman" w:eastAsia="MinionPro-Regular" w:hAnsi="Times New Roman" w:cs="Times New Roman"/>
          <w:b/>
          <w:sz w:val="24"/>
          <w:szCs w:val="24"/>
          <w:lang w:val="bg-BG"/>
        </w:rPr>
      </w:pPr>
      <w:r w:rsidRPr="001A3C9C">
        <w:rPr>
          <w:rFonts w:ascii="Times New Roman" w:eastAsia="MinionPro-Regular" w:hAnsi="Times New Roman" w:cs="Times New Roman"/>
          <w:sz w:val="24"/>
          <w:szCs w:val="24"/>
          <w:lang w:val="bg-BG"/>
        </w:rPr>
        <w:t>Съюз на ксеротермни дъбови гори на богати и добре развити почви в Югоизточна Европа.</w:t>
      </w:r>
    </w:p>
    <w:p w:rsidR="006F0C70" w:rsidRPr="001A3C9C" w:rsidRDefault="006F0C70" w:rsidP="006F0C70">
      <w:pPr>
        <w:spacing w:after="0"/>
        <w:ind w:left="1440" w:firstLine="720"/>
        <w:jc w:val="both"/>
        <w:rPr>
          <w:rFonts w:ascii="Times New Roman" w:eastAsia="MinionPro-Regular" w:hAnsi="Times New Roman" w:cs="Times New Roman"/>
          <w:sz w:val="24"/>
          <w:szCs w:val="24"/>
          <w:lang w:val="bg-BG"/>
        </w:rPr>
      </w:pPr>
      <w:r w:rsidRPr="001A3C9C">
        <w:rPr>
          <w:rFonts w:ascii="Times New Roman" w:eastAsia="MinionPro-Regular" w:hAnsi="Times New Roman" w:cs="Times New Roman"/>
          <w:b/>
          <w:sz w:val="24"/>
          <w:szCs w:val="24"/>
          <w:lang w:val="bg-BG"/>
        </w:rPr>
        <w:t>Горски съобщества доминирани от горун (</w:t>
      </w:r>
      <w:r w:rsidRPr="001A3C9C">
        <w:rPr>
          <w:rFonts w:ascii="Times New Roman" w:eastAsia="MinionPro-Regular" w:hAnsi="Times New Roman" w:cs="Times New Roman"/>
          <w:b/>
          <w:i/>
          <w:sz w:val="24"/>
          <w:szCs w:val="24"/>
          <w:lang w:val="bg-BG"/>
        </w:rPr>
        <w:t>Quercus dalechampii)</w:t>
      </w:r>
    </w:p>
    <w:p w:rsidR="006F0C70" w:rsidRPr="001A3C9C" w:rsidRDefault="006F0C70" w:rsidP="006F0C70">
      <w:pPr>
        <w:pStyle w:val="Default"/>
        <w:spacing w:after="120"/>
        <w:ind w:left="2160"/>
        <w:jc w:val="both"/>
        <w:rPr>
          <w:bCs/>
          <w:lang w:val="bg-BG"/>
        </w:rPr>
      </w:pPr>
      <w:r w:rsidRPr="001A3C9C">
        <w:rPr>
          <w:bCs/>
          <w:lang w:val="bg-BG"/>
        </w:rPr>
        <w:t xml:space="preserve">Това съобщество заема много ограничена площ в периферията на резервата и екологичната и флористичната му структура са характерни за широколистните дъбови гори в тази част на страната.  </w:t>
      </w:r>
    </w:p>
    <w:p w:rsidR="006F0C70" w:rsidRPr="001A3C9C" w:rsidRDefault="006F0C70" w:rsidP="006F0C70">
      <w:pPr>
        <w:spacing w:after="0"/>
        <w:ind w:left="1440" w:firstLine="720"/>
        <w:jc w:val="both"/>
        <w:rPr>
          <w:rFonts w:ascii="Times New Roman" w:eastAsia="MinionPro-Regular" w:hAnsi="Times New Roman" w:cs="Times New Roman"/>
          <w:b/>
          <w:sz w:val="24"/>
          <w:szCs w:val="24"/>
          <w:lang w:val="bg-BG"/>
        </w:rPr>
      </w:pPr>
      <w:r w:rsidRPr="001A3C9C">
        <w:rPr>
          <w:rFonts w:ascii="Times New Roman" w:eastAsia="MinionPro-Regular" w:hAnsi="Times New Roman" w:cs="Times New Roman"/>
          <w:b/>
          <w:sz w:val="24"/>
          <w:szCs w:val="24"/>
          <w:lang w:val="bg-BG"/>
        </w:rPr>
        <w:t>Горски съобщества доминирани от благун  (</w:t>
      </w:r>
      <w:r w:rsidRPr="001A3C9C">
        <w:rPr>
          <w:rFonts w:ascii="Times New Roman" w:eastAsia="MinionPro-Regular" w:hAnsi="Times New Roman" w:cs="Times New Roman"/>
          <w:b/>
          <w:i/>
          <w:sz w:val="24"/>
          <w:szCs w:val="24"/>
          <w:lang w:val="bg-BG"/>
        </w:rPr>
        <w:t>Quercus frainetto)</w:t>
      </w:r>
    </w:p>
    <w:p w:rsidR="006F0C70" w:rsidRPr="001A3C9C" w:rsidRDefault="006F0C70" w:rsidP="006F0C70">
      <w:pPr>
        <w:pStyle w:val="Default"/>
        <w:spacing w:after="120"/>
        <w:ind w:left="2160"/>
        <w:jc w:val="both"/>
        <w:rPr>
          <w:bCs/>
          <w:lang w:val="bg-BG"/>
        </w:rPr>
      </w:pPr>
      <w:r w:rsidRPr="001A3C9C">
        <w:rPr>
          <w:bCs/>
          <w:lang w:val="bg-BG"/>
        </w:rPr>
        <w:t xml:space="preserve">Малка по площ фитоценоза доминирана от благун има в южната периферия на резервата. Има добре развит храстов и тревен етаж, в който доминират характерни за сухите дъбови гори видове. </w:t>
      </w:r>
    </w:p>
    <w:p w:rsidR="006F0C70" w:rsidRPr="001A3C9C" w:rsidRDefault="006F0C70" w:rsidP="006F0C70">
      <w:pPr>
        <w:spacing w:after="0"/>
        <w:ind w:left="720" w:firstLine="720"/>
        <w:jc w:val="both"/>
        <w:rPr>
          <w:rStyle w:val="st"/>
          <w:rFonts w:ascii="Times New Roman" w:hAnsi="Times New Roman" w:cs="Times New Roman"/>
          <w:b/>
          <w:sz w:val="24"/>
          <w:szCs w:val="24"/>
          <w:lang w:val="bg-BG"/>
        </w:rPr>
      </w:pPr>
      <w:r w:rsidRPr="001A3C9C">
        <w:rPr>
          <w:rStyle w:val="Emphasis"/>
          <w:rFonts w:ascii="Times New Roman" w:hAnsi="Times New Roman" w:cs="Times New Roman"/>
          <w:b/>
          <w:sz w:val="24"/>
          <w:szCs w:val="24"/>
          <w:lang w:val="bg-BG"/>
        </w:rPr>
        <w:t>Съюз Chamaecytiso</w:t>
      </w:r>
      <w:r w:rsidRPr="001A3C9C">
        <w:rPr>
          <w:rStyle w:val="st"/>
          <w:rFonts w:ascii="Times New Roman" w:hAnsi="Times New Roman" w:cs="Times New Roman"/>
          <w:sz w:val="24"/>
          <w:szCs w:val="24"/>
          <w:lang w:val="bg-BG"/>
        </w:rPr>
        <w:t xml:space="preserve"> </w:t>
      </w:r>
      <w:r w:rsidRPr="001A3C9C">
        <w:rPr>
          <w:rStyle w:val="st"/>
          <w:rFonts w:ascii="Times New Roman" w:hAnsi="Times New Roman" w:cs="Times New Roman"/>
          <w:i/>
          <w:sz w:val="24"/>
          <w:szCs w:val="24"/>
          <w:lang w:val="bg-BG"/>
        </w:rPr>
        <w:t>hirsuti</w:t>
      </w:r>
      <w:r w:rsidRPr="001A3C9C">
        <w:rPr>
          <w:rStyle w:val="st"/>
          <w:rFonts w:ascii="Times New Roman" w:hAnsi="Times New Roman" w:cs="Times New Roman"/>
          <w:sz w:val="24"/>
          <w:szCs w:val="24"/>
          <w:lang w:val="bg-BG"/>
        </w:rPr>
        <w:t>-</w:t>
      </w:r>
      <w:r w:rsidRPr="001A3C9C">
        <w:rPr>
          <w:rStyle w:val="Emphasis"/>
          <w:rFonts w:ascii="Times New Roman" w:hAnsi="Times New Roman" w:cs="Times New Roman"/>
          <w:b/>
          <w:sz w:val="24"/>
          <w:szCs w:val="24"/>
          <w:lang w:val="bg-BG"/>
        </w:rPr>
        <w:t>Pinion pallasianae</w:t>
      </w:r>
      <w:r w:rsidRPr="001A3C9C">
        <w:rPr>
          <w:rStyle w:val="st"/>
          <w:rFonts w:ascii="Times New Roman" w:hAnsi="Times New Roman" w:cs="Times New Roman"/>
          <w:sz w:val="24"/>
          <w:szCs w:val="24"/>
          <w:lang w:val="bg-BG"/>
        </w:rPr>
        <w:t xml:space="preserve"> Barbero et Quézel ex Quézel 1992</w:t>
      </w:r>
    </w:p>
    <w:p w:rsidR="006F0C70" w:rsidRPr="001A3C9C" w:rsidRDefault="006F0C70" w:rsidP="006F0C70">
      <w:pPr>
        <w:spacing w:after="120"/>
        <w:ind w:left="720" w:firstLine="720"/>
        <w:jc w:val="both"/>
        <w:rPr>
          <w:rStyle w:val="st"/>
          <w:rFonts w:ascii="Times New Roman" w:hAnsi="Times New Roman" w:cs="Times New Roman"/>
          <w:sz w:val="24"/>
          <w:szCs w:val="24"/>
          <w:lang w:val="bg-BG"/>
        </w:rPr>
      </w:pPr>
      <w:r w:rsidRPr="001A3C9C">
        <w:rPr>
          <w:rStyle w:val="st"/>
          <w:rFonts w:ascii="Times New Roman" w:hAnsi="Times New Roman" w:cs="Times New Roman"/>
          <w:sz w:val="24"/>
          <w:szCs w:val="24"/>
          <w:lang w:val="bg-BG"/>
        </w:rPr>
        <w:t xml:space="preserve">Съюз на ксеротермни гори на черен бор характерни за Балканския полуостров. </w:t>
      </w:r>
    </w:p>
    <w:p w:rsidR="006F0C70" w:rsidRPr="001A3C9C" w:rsidRDefault="006F0C70" w:rsidP="006F0C70">
      <w:pPr>
        <w:spacing w:after="0"/>
        <w:ind w:left="2160"/>
        <w:jc w:val="both"/>
        <w:rPr>
          <w:rFonts w:ascii="Times New Roman" w:eastAsia="MinionPro-Regular" w:hAnsi="Times New Roman" w:cs="Times New Roman"/>
          <w:b/>
          <w:sz w:val="24"/>
          <w:szCs w:val="24"/>
          <w:lang w:val="bg-BG"/>
        </w:rPr>
      </w:pPr>
      <w:r w:rsidRPr="001A3C9C">
        <w:rPr>
          <w:rFonts w:ascii="Times New Roman" w:eastAsia="MinionPro-Regular" w:hAnsi="Times New Roman" w:cs="Times New Roman"/>
          <w:b/>
          <w:sz w:val="24"/>
          <w:szCs w:val="24"/>
          <w:lang w:val="bg-BG"/>
        </w:rPr>
        <w:t>Горски съобщества доминирани от черен бор (</w:t>
      </w:r>
      <w:r w:rsidRPr="001A3C9C">
        <w:rPr>
          <w:rFonts w:ascii="Times New Roman" w:eastAsia="MinionPro-Regular" w:hAnsi="Times New Roman" w:cs="Times New Roman"/>
          <w:b/>
          <w:i/>
          <w:sz w:val="24"/>
          <w:szCs w:val="24"/>
          <w:lang w:val="bg-BG"/>
        </w:rPr>
        <w:t>Pinus nigra</w:t>
      </w:r>
      <w:r w:rsidRPr="001A3C9C">
        <w:rPr>
          <w:rFonts w:ascii="Times New Roman" w:eastAsia="MinionPro-Regular" w:hAnsi="Times New Roman" w:cs="Times New Roman"/>
          <w:b/>
          <w:sz w:val="24"/>
          <w:szCs w:val="24"/>
          <w:lang w:val="bg-BG"/>
        </w:rPr>
        <w:t xml:space="preserve"> subsp. </w:t>
      </w:r>
      <w:r w:rsidRPr="001A3C9C">
        <w:rPr>
          <w:rFonts w:ascii="Times New Roman" w:eastAsia="MinionPro-Regular" w:hAnsi="Times New Roman" w:cs="Times New Roman"/>
          <w:b/>
          <w:i/>
          <w:sz w:val="24"/>
          <w:szCs w:val="24"/>
          <w:lang w:val="bg-BG"/>
        </w:rPr>
        <w:t>pallasiana</w:t>
      </w:r>
      <w:r w:rsidRPr="001A3C9C">
        <w:rPr>
          <w:rFonts w:ascii="Times New Roman" w:eastAsia="MinionPro-Regular" w:hAnsi="Times New Roman" w:cs="Times New Roman"/>
          <w:b/>
          <w:sz w:val="24"/>
          <w:szCs w:val="24"/>
          <w:lang w:val="bg-BG"/>
        </w:rPr>
        <w:t>)</w:t>
      </w:r>
    </w:p>
    <w:p w:rsidR="006F0C70" w:rsidRPr="001A3C9C" w:rsidRDefault="006F0C70" w:rsidP="006F0C70">
      <w:pPr>
        <w:spacing w:after="120"/>
        <w:ind w:left="2160"/>
        <w:jc w:val="both"/>
        <w:rPr>
          <w:rFonts w:ascii="Times New Roman" w:eastAsia="MinionPro-Regular" w:hAnsi="Times New Roman" w:cs="Times New Roman"/>
          <w:sz w:val="24"/>
          <w:szCs w:val="24"/>
          <w:lang w:val="bg-BG"/>
        </w:rPr>
      </w:pPr>
      <w:r w:rsidRPr="001A3C9C">
        <w:rPr>
          <w:rFonts w:ascii="Times New Roman" w:eastAsia="MinionPro-Regular" w:hAnsi="Times New Roman" w:cs="Times New Roman"/>
          <w:sz w:val="24"/>
          <w:szCs w:val="24"/>
          <w:lang w:val="bg-BG"/>
        </w:rPr>
        <w:t>Въпреки, че доминира иглолистен вид – черният бор, тези гори флористично и екологично, са много близки до широколистните дъбови гори. В храстовия и тревния етаж преобладават видове, характерни именно за дъбовите гори. В поддържан резерват Чамлъка това е основната растителна единица – обект на опазване на защитената територия.</w:t>
      </w:r>
    </w:p>
    <w:p w:rsidR="006F0C70" w:rsidRDefault="006F0C70" w:rsidP="006F0C70">
      <w:pPr>
        <w:spacing w:after="240"/>
        <w:jc w:val="both"/>
        <w:rPr>
          <w:rFonts w:ascii="Times New Roman" w:eastAsia="MinionPro-Regular" w:hAnsi="Times New Roman" w:cs="Times New Roman"/>
          <w:sz w:val="24"/>
          <w:szCs w:val="24"/>
          <w:lang w:val="bg-BG"/>
        </w:rPr>
      </w:pPr>
      <w:r w:rsidRPr="001A3C9C">
        <w:rPr>
          <w:rFonts w:ascii="Times New Roman" w:eastAsia="MinionPro-Regular" w:hAnsi="Times New Roman" w:cs="Times New Roman"/>
          <w:sz w:val="24"/>
          <w:szCs w:val="24"/>
          <w:lang w:val="bg-BG"/>
        </w:rPr>
        <w:t>Основна част от територията на поддържания резервата е заета с горски съобщества доминирани от Черен бор, съставляващи 94,6% от територията на резервата. Съобществата доминирани от горун са с незначителна площ, под 1% (Таблица 1.13.1).</w:t>
      </w:r>
    </w:p>
    <w:p w:rsidR="002544D2" w:rsidRPr="001A3C9C" w:rsidRDefault="002544D2" w:rsidP="006F0C70">
      <w:pPr>
        <w:spacing w:after="240"/>
        <w:jc w:val="both"/>
        <w:rPr>
          <w:rFonts w:ascii="Times New Roman" w:eastAsia="MinionPro-Regular" w:hAnsi="Times New Roman" w:cs="Times New Roman"/>
          <w:sz w:val="24"/>
          <w:szCs w:val="24"/>
          <w:lang w:val="bg-BG"/>
        </w:rPr>
      </w:pPr>
    </w:p>
    <w:p w:rsidR="006F0C70" w:rsidRPr="003E2466" w:rsidRDefault="006F0C70" w:rsidP="006F0C70">
      <w:pPr>
        <w:spacing w:after="120"/>
        <w:jc w:val="both"/>
        <w:rPr>
          <w:rFonts w:ascii="Times New Roman" w:eastAsia="MinionPro-Regular" w:hAnsi="Times New Roman" w:cs="Times New Roman"/>
          <w:lang w:val="bg-BG"/>
        </w:rPr>
      </w:pPr>
      <w:r w:rsidRPr="003E2466">
        <w:rPr>
          <w:rFonts w:ascii="Times New Roman" w:eastAsia="MinionPro-Regular" w:hAnsi="Times New Roman" w:cs="Times New Roman"/>
          <w:b/>
          <w:lang w:val="bg-BG"/>
        </w:rPr>
        <w:t>Таблица 1.13.1.</w:t>
      </w:r>
      <w:r w:rsidR="001A3C9C">
        <w:rPr>
          <w:rFonts w:ascii="Times New Roman" w:eastAsia="MinionPro-Regular" w:hAnsi="Times New Roman" w:cs="Times New Roman"/>
          <w:lang w:val="bg-BG"/>
        </w:rPr>
        <w:t xml:space="preserve"> Разпределение на площта на ра</w:t>
      </w:r>
      <w:r w:rsidRPr="003E2466">
        <w:rPr>
          <w:rFonts w:ascii="Times New Roman" w:eastAsia="MinionPro-Regular" w:hAnsi="Times New Roman" w:cs="Times New Roman"/>
          <w:lang w:val="bg-BG"/>
        </w:rPr>
        <w:t>стителните съобщест</w:t>
      </w:r>
      <w:r w:rsidR="002544D2">
        <w:rPr>
          <w:rFonts w:ascii="Times New Roman" w:eastAsia="MinionPro-Regular" w:hAnsi="Times New Roman" w:cs="Times New Roman"/>
          <w:lang w:val="bg-BG"/>
        </w:rPr>
        <w:t>ва в поддържан резервата „Чамлъка</w:t>
      </w:r>
      <w:r w:rsidRPr="003E2466">
        <w:rPr>
          <w:rFonts w:ascii="Times New Roman" w:eastAsia="MinionPro-Regular" w:hAnsi="Times New Roman" w:cs="Times New Roman"/>
          <w:lang w:val="bg-BG"/>
        </w:rPr>
        <w:t>“</w:t>
      </w:r>
    </w:p>
    <w:tbl>
      <w:tblPr>
        <w:tblW w:w="5000" w:type="pct"/>
        <w:tblCellMar>
          <w:left w:w="70" w:type="dxa"/>
          <w:right w:w="70" w:type="dxa"/>
        </w:tblCellMar>
        <w:tblLook w:val="04A0" w:firstRow="1" w:lastRow="0" w:firstColumn="1" w:lastColumn="0" w:noHBand="0" w:noVBand="1"/>
      </w:tblPr>
      <w:tblGrid>
        <w:gridCol w:w="7804"/>
        <w:gridCol w:w="1354"/>
        <w:gridCol w:w="1160"/>
      </w:tblGrid>
      <w:tr w:rsidR="006F0C70" w:rsidRPr="001A3C9C" w:rsidTr="003A6F48">
        <w:trPr>
          <w:trHeight w:val="300"/>
        </w:trPr>
        <w:tc>
          <w:tcPr>
            <w:tcW w:w="3781" w:type="pct"/>
            <w:tcBorders>
              <w:top w:val="single" w:sz="4" w:space="0" w:color="auto"/>
              <w:left w:val="nil"/>
              <w:bottom w:val="single" w:sz="4" w:space="0" w:color="auto"/>
              <w:right w:val="nil"/>
            </w:tcBorders>
            <w:shd w:val="clear" w:color="auto" w:fill="F2F2F2" w:themeFill="background1" w:themeFillShade="F2"/>
            <w:noWrap/>
            <w:vAlign w:val="center"/>
            <w:hideMark/>
          </w:tcPr>
          <w:p w:rsidR="006F0C70" w:rsidRPr="001A3C9C" w:rsidRDefault="006F0C70" w:rsidP="003A6F48">
            <w:pPr>
              <w:spacing w:after="60"/>
              <w:jc w:val="center"/>
              <w:rPr>
                <w:rFonts w:ascii="Times New Roman" w:eastAsia="Times New Roman" w:hAnsi="Times New Roman" w:cs="Times New Roman"/>
                <w:b/>
                <w:bCs/>
                <w:color w:val="000000"/>
                <w:lang w:val="bg-BG" w:eastAsia="bg-BG"/>
              </w:rPr>
            </w:pPr>
            <w:r w:rsidRPr="001A3C9C">
              <w:rPr>
                <w:rFonts w:ascii="Times New Roman" w:eastAsia="Times New Roman" w:hAnsi="Times New Roman" w:cs="Times New Roman"/>
                <w:b/>
                <w:bCs/>
                <w:color w:val="000000"/>
                <w:lang w:val="bg-BG" w:eastAsia="bg-BG"/>
              </w:rPr>
              <w:t>Растителна единица</w:t>
            </w:r>
          </w:p>
        </w:tc>
        <w:tc>
          <w:tcPr>
            <w:tcW w:w="656" w:type="pct"/>
            <w:tcBorders>
              <w:top w:val="single" w:sz="4" w:space="0" w:color="auto"/>
              <w:left w:val="nil"/>
              <w:bottom w:val="single" w:sz="4" w:space="0" w:color="auto"/>
              <w:right w:val="nil"/>
            </w:tcBorders>
            <w:shd w:val="clear" w:color="auto" w:fill="F2F2F2" w:themeFill="background1" w:themeFillShade="F2"/>
            <w:noWrap/>
            <w:vAlign w:val="center"/>
            <w:hideMark/>
          </w:tcPr>
          <w:p w:rsidR="006F0C70" w:rsidRPr="001A3C9C" w:rsidRDefault="006F0C70" w:rsidP="003A6F48">
            <w:pPr>
              <w:spacing w:after="60"/>
              <w:jc w:val="center"/>
              <w:rPr>
                <w:rFonts w:ascii="Times New Roman" w:eastAsia="Times New Roman" w:hAnsi="Times New Roman" w:cs="Times New Roman"/>
                <w:b/>
                <w:bCs/>
                <w:color w:val="000000"/>
                <w:lang w:val="bg-BG" w:eastAsia="bg-BG"/>
              </w:rPr>
            </w:pPr>
            <w:r w:rsidRPr="001A3C9C">
              <w:rPr>
                <w:rFonts w:ascii="Times New Roman" w:eastAsia="Times New Roman" w:hAnsi="Times New Roman" w:cs="Times New Roman"/>
                <w:b/>
                <w:bCs/>
                <w:color w:val="000000"/>
                <w:lang w:val="bg-BG" w:eastAsia="bg-BG"/>
              </w:rPr>
              <w:t>Площ в ha</w:t>
            </w:r>
          </w:p>
        </w:tc>
        <w:tc>
          <w:tcPr>
            <w:tcW w:w="562" w:type="pct"/>
            <w:tcBorders>
              <w:top w:val="single" w:sz="4" w:space="0" w:color="auto"/>
              <w:left w:val="nil"/>
              <w:bottom w:val="single" w:sz="4" w:space="0" w:color="auto"/>
              <w:right w:val="nil"/>
            </w:tcBorders>
            <w:shd w:val="clear" w:color="auto" w:fill="F2F2F2" w:themeFill="background1" w:themeFillShade="F2"/>
            <w:noWrap/>
            <w:vAlign w:val="center"/>
            <w:hideMark/>
          </w:tcPr>
          <w:p w:rsidR="006F0C70" w:rsidRPr="001A3C9C" w:rsidRDefault="006F0C70" w:rsidP="003A6F48">
            <w:pPr>
              <w:spacing w:after="60"/>
              <w:jc w:val="center"/>
              <w:rPr>
                <w:rFonts w:ascii="Times New Roman" w:eastAsia="Times New Roman" w:hAnsi="Times New Roman" w:cs="Times New Roman"/>
                <w:b/>
                <w:bCs/>
                <w:color w:val="000000"/>
                <w:lang w:val="bg-BG" w:eastAsia="bg-BG"/>
              </w:rPr>
            </w:pPr>
            <w:r w:rsidRPr="001A3C9C">
              <w:rPr>
                <w:rFonts w:ascii="Times New Roman" w:eastAsia="Times New Roman" w:hAnsi="Times New Roman" w:cs="Times New Roman"/>
                <w:b/>
                <w:bCs/>
                <w:color w:val="000000"/>
                <w:lang w:val="bg-BG" w:eastAsia="bg-BG"/>
              </w:rPr>
              <w:t>%</w:t>
            </w:r>
          </w:p>
        </w:tc>
      </w:tr>
      <w:tr w:rsidR="006F0C70" w:rsidRPr="001A3C9C" w:rsidTr="003A6F48">
        <w:trPr>
          <w:trHeight w:val="103"/>
        </w:trPr>
        <w:tc>
          <w:tcPr>
            <w:tcW w:w="3781" w:type="pct"/>
            <w:tcBorders>
              <w:top w:val="single" w:sz="4" w:space="0" w:color="auto"/>
              <w:left w:val="nil"/>
              <w:bottom w:val="single" w:sz="4" w:space="0" w:color="auto"/>
              <w:right w:val="nil"/>
            </w:tcBorders>
            <w:shd w:val="clear" w:color="auto" w:fill="auto"/>
            <w:noWrap/>
            <w:vAlign w:val="center"/>
            <w:hideMark/>
          </w:tcPr>
          <w:p w:rsidR="006F0C70" w:rsidRPr="001A3C9C" w:rsidRDefault="006F0C70" w:rsidP="003A6F48">
            <w:pPr>
              <w:spacing w:after="60"/>
              <w:rPr>
                <w:rFonts w:ascii="Times New Roman" w:eastAsia="Times New Roman" w:hAnsi="Times New Roman" w:cs="Times New Roman"/>
                <w:color w:val="000000"/>
                <w:lang w:val="bg-BG" w:eastAsia="bg-BG"/>
              </w:rPr>
            </w:pPr>
            <w:r w:rsidRPr="001A3C9C">
              <w:rPr>
                <w:rFonts w:ascii="Times New Roman" w:eastAsia="Times New Roman" w:hAnsi="Times New Roman" w:cs="Times New Roman"/>
                <w:color w:val="000000"/>
                <w:lang w:val="bg-BG" w:eastAsia="bg-BG"/>
              </w:rPr>
              <w:t>Горски съобщества доминирани от благун (</w:t>
            </w:r>
            <w:r w:rsidRPr="001A3C9C">
              <w:rPr>
                <w:rFonts w:ascii="Times New Roman" w:eastAsia="Times New Roman" w:hAnsi="Times New Roman" w:cs="Times New Roman"/>
                <w:i/>
                <w:iCs/>
                <w:color w:val="000000"/>
                <w:lang w:val="bg-BG" w:eastAsia="bg-BG"/>
              </w:rPr>
              <w:t>Quercus frainetto</w:t>
            </w:r>
            <w:r w:rsidRPr="001A3C9C">
              <w:rPr>
                <w:rFonts w:ascii="Times New Roman" w:eastAsia="Times New Roman" w:hAnsi="Times New Roman" w:cs="Times New Roman"/>
                <w:color w:val="000000"/>
                <w:lang w:val="bg-BG" w:eastAsia="bg-BG"/>
              </w:rPr>
              <w:t>)</w:t>
            </w:r>
          </w:p>
        </w:tc>
        <w:tc>
          <w:tcPr>
            <w:tcW w:w="656" w:type="pct"/>
            <w:tcBorders>
              <w:top w:val="single" w:sz="4" w:space="0" w:color="auto"/>
              <w:left w:val="nil"/>
              <w:bottom w:val="single" w:sz="4" w:space="0" w:color="auto"/>
              <w:right w:val="nil"/>
            </w:tcBorders>
            <w:shd w:val="clear" w:color="auto" w:fill="auto"/>
            <w:noWrap/>
            <w:vAlign w:val="center"/>
            <w:hideMark/>
          </w:tcPr>
          <w:p w:rsidR="006F0C70" w:rsidRPr="001A3C9C" w:rsidRDefault="006F0C70" w:rsidP="003A6F48">
            <w:pPr>
              <w:spacing w:after="60"/>
              <w:jc w:val="center"/>
              <w:rPr>
                <w:rFonts w:ascii="Times New Roman" w:eastAsia="Times New Roman" w:hAnsi="Times New Roman" w:cs="Times New Roman"/>
                <w:color w:val="000000"/>
                <w:lang w:val="bg-BG" w:eastAsia="bg-BG"/>
              </w:rPr>
            </w:pPr>
            <w:r w:rsidRPr="001A3C9C">
              <w:rPr>
                <w:rFonts w:ascii="Times New Roman" w:eastAsia="Times New Roman" w:hAnsi="Times New Roman" w:cs="Times New Roman"/>
                <w:color w:val="000000"/>
                <w:lang w:val="bg-BG" w:eastAsia="bg-BG"/>
              </w:rPr>
              <w:t>0,224951</w:t>
            </w:r>
          </w:p>
        </w:tc>
        <w:tc>
          <w:tcPr>
            <w:tcW w:w="562" w:type="pct"/>
            <w:tcBorders>
              <w:top w:val="single" w:sz="4" w:space="0" w:color="auto"/>
              <w:left w:val="nil"/>
              <w:bottom w:val="single" w:sz="4" w:space="0" w:color="auto"/>
              <w:right w:val="nil"/>
            </w:tcBorders>
            <w:shd w:val="clear" w:color="auto" w:fill="auto"/>
            <w:noWrap/>
            <w:vAlign w:val="center"/>
            <w:hideMark/>
          </w:tcPr>
          <w:p w:rsidR="006F0C70" w:rsidRPr="001A3C9C" w:rsidRDefault="006F0C70" w:rsidP="003A6F48">
            <w:pPr>
              <w:spacing w:after="60"/>
              <w:jc w:val="center"/>
              <w:rPr>
                <w:rFonts w:ascii="Times New Roman" w:eastAsia="Times New Roman" w:hAnsi="Times New Roman" w:cs="Times New Roman"/>
                <w:color w:val="000000"/>
                <w:lang w:val="bg-BG" w:eastAsia="bg-BG"/>
              </w:rPr>
            </w:pPr>
            <w:r w:rsidRPr="001A3C9C">
              <w:rPr>
                <w:rFonts w:ascii="Times New Roman" w:eastAsia="Times New Roman" w:hAnsi="Times New Roman" w:cs="Times New Roman"/>
                <w:color w:val="000000"/>
                <w:lang w:val="bg-BG" w:eastAsia="bg-BG"/>
              </w:rPr>
              <w:t>3,79%</w:t>
            </w:r>
          </w:p>
        </w:tc>
      </w:tr>
      <w:tr w:rsidR="006F0C70" w:rsidRPr="001A3C9C" w:rsidTr="003A6F48">
        <w:trPr>
          <w:trHeight w:val="320"/>
        </w:trPr>
        <w:tc>
          <w:tcPr>
            <w:tcW w:w="3781" w:type="pct"/>
            <w:tcBorders>
              <w:top w:val="single" w:sz="4" w:space="0" w:color="auto"/>
              <w:left w:val="nil"/>
              <w:bottom w:val="single" w:sz="4" w:space="0" w:color="auto"/>
              <w:right w:val="nil"/>
            </w:tcBorders>
            <w:shd w:val="clear" w:color="auto" w:fill="auto"/>
            <w:noWrap/>
            <w:vAlign w:val="center"/>
            <w:hideMark/>
          </w:tcPr>
          <w:p w:rsidR="006F0C70" w:rsidRPr="001A3C9C" w:rsidRDefault="006F0C70" w:rsidP="003A6F48">
            <w:pPr>
              <w:spacing w:after="60"/>
              <w:rPr>
                <w:rFonts w:ascii="Times New Roman" w:eastAsia="Times New Roman" w:hAnsi="Times New Roman" w:cs="Times New Roman"/>
                <w:color w:val="000000"/>
                <w:lang w:val="bg-BG" w:eastAsia="bg-BG"/>
              </w:rPr>
            </w:pPr>
            <w:r w:rsidRPr="001A3C9C">
              <w:rPr>
                <w:rFonts w:ascii="Times New Roman" w:eastAsia="Times New Roman" w:hAnsi="Times New Roman" w:cs="Times New Roman"/>
                <w:color w:val="000000"/>
                <w:lang w:val="bg-BG" w:eastAsia="bg-BG"/>
              </w:rPr>
              <w:t>Горски съобщества доминирани от горун (</w:t>
            </w:r>
            <w:r w:rsidRPr="001A3C9C">
              <w:rPr>
                <w:rFonts w:ascii="Times New Roman" w:eastAsia="Times New Roman" w:hAnsi="Times New Roman" w:cs="Times New Roman"/>
                <w:i/>
                <w:iCs/>
                <w:color w:val="000000"/>
                <w:lang w:val="bg-BG" w:eastAsia="bg-BG"/>
              </w:rPr>
              <w:t>Quercus daleshampii</w:t>
            </w:r>
            <w:r w:rsidRPr="001A3C9C">
              <w:rPr>
                <w:rFonts w:ascii="Times New Roman" w:eastAsia="Times New Roman" w:hAnsi="Times New Roman" w:cs="Times New Roman"/>
                <w:color w:val="000000"/>
                <w:lang w:val="bg-BG" w:eastAsia="bg-BG"/>
              </w:rPr>
              <w:t>)</w:t>
            </w:r>
          </w:p>
        </w:tc>
        <w:tc>
          <w:tcPr>
            <w:tcW w:w="656" w:type="pct"/>
            <w:tcBorders>
              <w:top w:val="single" w:sz="4" w:space="0" w:color="auto"/>
              <w:left w:val="nil"/>
              <w:bottom w:val="single" w:sz="4" w:space="0" w:color="auto"/>
              <w:right w:val="nil"/>
            </w:tcBorders>
            <w:shd w:val="clear" w:color="auto" w:fill="auto"/>
            <w:noWrap/>
            <w:vAlign w:val="center"/>
            <w:hideMark/>
          </w:tcPr>
          <w:p w:rsidR="006F0C70" w:rsidRPr="001A3C9C" w:rsidRDefault="006F0C70" w:rsidP="003A6F48">
            <w:pPr>
              <w:spacing w:after="60"/>
              <w:jc w:val="center"/>
              <w:rPr>
                <w:rFonts w:ascii="Times New Roman" w:eastAsia="Times New Roman" w:hAnsi="Times New Roman" w:cs="Times New Roman"/>
                <w:color w:val="000000"/>
                <w:lang w:val="bg-BG" w:eastAsia="bg-BG"/>
              </w:rPr>
            </w:pPr>
            <w:r w:rsidRPr="001A3C9C">
              <w:rPr>
                <w:rFonts w:ascii="Times New Roman" w:eastAsia="Times New Roman" w:hAnsi="Times New Roman" w:cs="Times New Roman"/>
                <w:color w:val="000000"/>
                <w:lang w:val="bg-BG" w:eastAsia="bg-BG"/>
              </w:rPr>
              <w:t>0,01123</w:t>
            </w:r>
          </w:p>
        </w:tc>
        <w:tc>
          <w:tcPr>
            <w:tcW w:w="562" w:type="pct"/>
            <w:tcBorders>
              <w:top w:val="single" w:sz="4" w:space="0" w:color="auto"/>
              <w:left w:val="nil"/>
              <w:bottom w:val="single" w:sz="4" w:space="0" w:color="auto"/>
              <w:right w:val="nil"/>
            </w:tcBorders>
            <w:shd w:val="clear" w:color="auto" w:fill="auto"/>
            <w:noWrap/>
            <w:vAlign w:val="center"/>
            <w:hideMark/>
          </w:tcPr>
          <w:p w:rsidR="006F0C70" w:rsidRPr="001A3C9C" w:rsidRDefault="006F0C70" w:rsidP="003A6F48">
            <w:pPr>
              <w:spacing w:after="60"/>
              <w:jc w:val="center"/>
              <w:rPr>
                <w:rFonts w:ascii="Times New Roman" w:eastAsia="Times New Roman" w:hAnsi="Times New Roman" w:cs="Times New Roman"/>
                <w:color w:val="000000"/>
                <w:lang w:val="bg-BG" w:eastAsia="bg-BG"/>
              </w:rPr>
            </w:pPr>
            <w:r w:rsidRPr="001A3C9C">
              <w:rPr>
                <w:rFonts w:ascii="Times New Roman" w:eastAsia="Times New Roman" w:hAnsi="Times New Roman" w:cs="Times New Roman"/>
                <w:color w:val="000000"/>
                <w:lang w:val="bg-BG" w:eastAsia="bg-BG"/>
              </w:rPr>
              <w:t>0,19%</w:t>
            </w:r>
          </w:p>
        </w:tc>
      </w:tr>
      <w:tr w:rsidR="006F0C70" w:rsidRPr="001A3C9C" w:rsidTr="003A6F48">
        <w:trPr>
          <w:trHeight w:val="409"/>
        </w:trPr>
        <w:tc>
          <w:tcPr>
            <w:tcW w:w="3781" w:type="pct"/>
            <w:tcBorders>
              <w:top w:val="single" w:sz="4" w:space="0" w:color="auto"/>
              <w:left w:val="nil"/>
              <w:bottom w:val="single" w:sz="4" w:space="0" w:color="auto"/>
              <w:right w:val="nil"/>
            </w:tcBorders>
            <w:shd w:val="clear" w:color="auto" w:fill="auto"/>
            <w:noWrap/>
            <w:vAlign w:val="center"/>
            <w:hideMark/>
          </w:tcPr>
          <w:p w:rsidR="006F0C70" w:rsidRPr="001A3C9C" w:rsidRDefault="006F0C70" w:rsidP="003A6F48">
            <w:pPr>
              <w:spacing w:after="60"/>
              <w:rPr>
                <w:rFonts w:ascii="Times New Roman" w:eastAsia="Times New Roman" w:hAnsi="Times New Roman" w:cs="Times New Roman"/>
                <w:color w:val="000000"/>
                <w:lang w:val="bg-BG" w:eastAsia="bg-BG"/>
              </w:rPr>
            </w:pPr>
            <w:r w:rsidRPr="001A3C9C">
              <w:rPr>
                <w:rFonts w:ascii="Times New Roman" w:eastAsia="Times New Roman" w:hAnsi="Times New Roman" w:cs="Times New Roman"/>
                <w:color w:val="000000"/>
                <w:lang w:val="bg-BG" w:eastAsia="bg-BG"/>
              </w:rPr>
              <w:t>Горски съобщества доминирани от черен бор (</w:t>
            </w:r>
            <w:r w:rsidRPr="001A3C9C">
              <w:rPr>
                <w:rFonts w:ascii="Times New Roman" w:eastAsia="Times New Roman" w:hAnsi="Times New Roman" w:cs="Times New Roman"/>
                <w:i/>
                <w:iCs/>
                <w:color w:val="000000"/>
                <w:lang w:val="bg-BG" w:eastAsia="bg-BG"/>
              </w:rPr>
              <w:t>Pinus nigra</w:t>
            </w:r>
            <w:r w:rsidRPr="001A3C9C">
              <w:rPr>
                <w:rFonts w:ascii="Times New Roman" w:eastAsia="Times New Roman" w:hAnsi="Times New Roman" w:cs="Times New Roman"/>
                <w:color w:val="000000"/>
                <w:lang w:val="bg-BG" w:eastAsia="bg-BG"/>
              </w:rPr>
              <w:t xml:space="preserve"> subsp. </w:t>
            </w:r>
            <w:r w:rsidRPr="001A3C9C">
              <w:rPr>
                <w:rFonts w:ascii="Times New Roman" w:eastAsia="Times New Roman" w:hAnsi="Times New Roman" w:cs="Times New Roman"/>
                <w:i/>
                <w:iCs/>
                <w:color w:val="000000"/>
                <w:lang w:val="bg-BG" w:eastAsia="bg-BG"/>
              </w:rPr>
              <w:t>pallasiana</w:t>
            </w:r>
            <w:r w:rsidRPr="001A3C9C">
              <w:rPr>
                <w:rFonts w:ascii="Times New Roman" w:eastAsia="Times New Roman" w:hAnsi="Times New Roman" w:cs="Times New Roman"/>
                <w:color w:val="000000"/>
                <w:lang w:val="bg-BG" w:eastAsia="bg-BG"/>
              </w:rPr>
              <w:t>)</w:t>
            </w:r>
          </w:p>
        </w:tc>
        <w:tc>
          <w:tcPr>
            <w:tcW w:w="656" w:type="pct"/>
            <w:tcBorders>
              <w:top w:val="single" w:sz="4" w:space="0" w:color="auto"/>
              <w:left w:val="nil"/>
              <w:bottom w:val="single" w:sz="4" w:space="0" w:color="auto"/>
              <w:right w:val="nil"/>
            </w:tcBorders>
            <w:shd w:val="clear" w:color="auto" w:fill="auto"/>
            <w:noWrap/>
            <w:vAlign w:val="center"/>
            <w:hideMark/>
          </w:tcPr>
          <w:p w:rsidR="006F0C70" w:rsidRPr="001A3C9C" w:rsidRDefault="006F0C70" w:rsidP="003A6F48">
            <w:pPr>
              <w:spacing w:after="60"/>
              <w:jc w:val="center"/>
              <w:rPr>
                <w:rFonts w:ascii="Times New Roman" w:eastAsia="Times New Roman" w:hAnsi="Times New Roman" w:cs="Times New Roman"/>
                <w:color w:val="000000"/>
                <w:lang w:val="bg-BG" w:eastAsia="bg-BG"/>
              </w:rPr>
            </w:pPr>
            <w:r w:rsidRPr="001A3C9C">
              <w:rPr>
                <w:rFonts w:ascii="Times New Roman" w:eastAsia="Times New Roman" w:hAnsi="Times New Roman" w:cs="Times New Roman"/>
                <w:color w:val="000000"/>
                <w:lang w:val="bg-BG" w:eastAsia="bg-BG"/>
              </w:rPr>
              <w:t>5,611733</w:t>
            </w:r>
          </w:p>
        </w:tc>
        <w:tc>
          <w:tcPr>
            <w:tcW w:w="562" w:type="pct"/>
            <w:tcBorders>
              <w:top w:val="single" w:sz="4" w:space="0" w:color="auto"/>
              <w:left w:val="nil"/>
              <w:bottom w:val="single" w:sz="4" w:space="0" w:color="auto"/>
              <w:right w:val="nil"/>
            </w:tcBorders>
            <w:shd w:val="clear" w:color="auto" w:fill="auto"/>
            <w:noWrap/>
            <w:vAlign w:val="center"/>
            <w:hideMark/>
          </w:tcPr>
          <w:p w:rsidR="006F0C70" w:rsidRPr="001A3C9C" w:rsidRDefault="006F0C70" w:rsidP="003A6F48">
            <w:pPr>
              <w:spacing w:after="60"/>
              <w:jc w:val="center"/>
              <w:rPr>
                <w:rFonts w:ascii="Times New Roman" w:eastAsia="Times New Roman" w:hAnsi="Times New Roman" w:cs="Times New Roman"/>
                <w:color w:val="000000"/>
                <w:lang w:val="bg-BG" w:eastAsia="bg-BG"/>
              </w:rPr>
            </w:pPr>
            <w:r w:rsidRPr="001A3C9C">
              <w:rPr>
                <w:rFonts w:ascii="Times New Roman" w:eastAsia="Times New Roman" w:hAnsi="Times New Roman" w:cs="Times New Roman"/>
                <w:color w:val="000000"/>
                <w:lang w:val="bg-BG" w:eastAsia="bg-BG"/>
              </w:rPr>
              <w:t>94,61%</w:t>
            </w:r>
          </w:p>
        </w:tc>
      </w:tr>
    </w:tbl>
    <w:p w:rsidR="006F0C70" w:rsidRPr="00121DB0" w:rsidRDefault="006F0C70" w:rsidP="006F0C70">
      <w:pPr>
        <w:pStyle w:val="Default"/>
        <w:spacing w:before="240" w:after="240"/>
        <w:jc w:val="both"/>
        <w:rPr>
          <w:rFonts w:eastAsia="Calibri"/>
          <w:lang w:val="bg-BG"/>
        </w:rPr>
      </w:pPr>
      <w:r w:rsidRPr="00121DB0">
        <w:rPr>
          <w:lang w:val="bg-BG"/>
        </w:rPr>
        <w:t>Пространственото разпределение на растителните съобщества е представено в к</w:t>
      </w:r>
      <w:r w:rsidRPr="00121DB0">
        <w:rPr>
          <w:rFonts w:eastAsia="Calibri"/>
          <w:lang w:val="bg-BG"/>
        </w:rPr>
        <w:t>арта на растителността на ПР „Чамлъка” (</w:t>
      </w:r>
      <w:hyperlink r:id="rId30" w:history="1">
        <w:r w:rsidRPr="00402D60">
          <w:rPr>
            <w:rStyle w:val="Hyperlink"/>
            <w:lang w:val="bg-BG"/>
          </w:rPr>
          <w:t xml:space="preserve">Приложение </w:t>
        </w:r>
        <w:r w:rsidR="00402D60" w:rsidRPr="00402D60">
          <w:rPr>
            <w:rStyle w:val="Hyperlink"/>
            <w:rFonts w:eastAsia="Calibri"/>
            <w:lang w:val="bg-BG"/>
          </w:rPr>
          <w:t>3.10</w:t>
        </w:r>
      </w:hyperlink>
      <w:r w:rsidRPr="00121DB0">
        <w:rPr>
          <w:rFonts w:eastAsia="Calibri"/>
          <w:lang w:val="bg-BG"/>
        </w:rPr>
        <w:t>).</w:t>
      </w:r>
    </w:p>
    <w:p w:rsidR="006F0C70" w:rsidRPr="00ED774D" w:rsidRDefault="006F0C70" w:rsidP="006F0C70">
      <w:pPr>
        <w:pStyle w:val="Default"/>
        <w:spacing w:after="120" w:line="276" w:lineRule="auto"/>
        <w:jc w:val="both"/>
        <w:outlineLvl w:val="2"/>
        <w:rPr>
          <w:lang w:val="bg-BG"/>
        </w:rPr>
      </w:pPr>
      <w:bookmarkStart w:id="163" w:name="_Toc407675382"/>
      <w:bookmarkStart w:id="164" w:name="_Toc412986670"/>
      <w:bookmarkStart w:id="165" w:name="_Toc428968167"/>
      <w:r w:rsidRPr="006349EE">
        <w:rPr>
          <w:b/>
          <w:bCs/>
          <w:lang w:val="bg-BG"/>
        </w:rPr>
        <w:t>1.13.2. Характеристика на горскодървесна</w:t>
      </w:r>
      <w:r w:rsidR="001A3C9C">
        <w:rPr>
          <w:b/>
          <w:bCs/>
          <w:lang w:val="bg-BG"/>
        </w:rPr>
        <w:t>та</w:t>
      </w:r>
      <w:r w:rsidRPr="006349EE">
        <w:rPr>
          <w:b/>
          <w:bCs/>
          <w:lang w:val="bg-BG"/>
        </w:rPr>
        <w:t xml:space="preserve"> растителност</w:t>
      </w:r>
      <w:bookmarkEnd w:id="163"/>
      <w:bookmarkEnd w:id="164"/>
      <w:bookmarkEnd w:id="165"/>
    </w:p>
    <w:p w:rsidR="006F0C70" w:rsidRPr="008E3E0F" w:rsidRDefault="006F0C70" w:rsidP="006F0C70">
      <w:pPr>
        <w:pStyle w:val="Default"/>
        <w:spacing w:after="120"/>
        <w:jc w:val="both"/>
        <w:rPr>
          <w:b/>
          <w:i/>
          <w:lang w:val="bg-BG"/>
        </w:rPr>
      </w:pPr>
      <w:r w:rsidRPr="008E3E0F">
        <w:rPr>
          <w:b/>
          <w:i/>
          <w:lang w:val="bg-BG"/>
        </w:rPr>
        <w:t xml:space="preserve">1.13.2.1. Анализ на наличната към момента информация и исторически преглед за управлението и ползването на горите в резервата и предходни управленски действия </w:t>
      </w:r>
    </w:p>
    <w:p w:rsidR="006F0C70" w:rsidRPr="00652C25" w:rsidRDefault="006F0C70" w:rsidP="00AD2B64">
      <w:pPr>
        <w:pStyle w:val="Default"/>
        <w:numPr>
          <w:ilvl w:val="0"/>
          <w:numId w:val="15"/>
        </w:numPr>
        <w:spacing w:after="120"/>
        <w:jc w:val="both"/>
        <w:rPr>
          <w:b/>
          <w:i/>
          <w:lang w:val="bg-BG"/>
        </w:rPr>
      </w:pPr>
      <w:r w:rsidRPr="00652C25">
        <w:rPr>
          <w:b/>
          <w:i/>
          <w:lang w:val="bg-BG"/>
        </w:rPr>
        <w:t>Хронологичен преглед на историята и досегашните устройства от обявяването на поддържан резерват “Чамлъка”</w:t>
      </w:r>
    </w:p>
    <w:p w:rsidR="006F0C70" w:rsidRDefault="006F0C70" w:rsidP="006F0C70">
      <w:pPr>
        <w:spacing w:after="120"/>
        <w:jc w:val="both"/>
        <w:rPr>
          <w:rFonts w:ascii="Times New Roman" w:hAnsi="Times New Roman" w:cs="Times New Roman"/>
          <w:sz w:val="24"/>
          <w:szCs w:val="24"/>
          <w:lang w:val="bg-BG"/>
        </w:rPr>
      </w:pPr>
      <w:r w:rsidRPr="00345798">
        <w:rPr>
          <w:rFonts w:ascii="Times New Roman" w:hAnsi="Times New Roman" w:cs="Times New Roman"/>
          <w:sz w:val="24"/>
          <w:szCs w:val="24"/>
          <w:lang w:val="bg-BG"/>
        </w:rPr>
        <w:t>За първи път през 1952 година започва у</w:t>
      </w:r>
      <w:r>
        <w:rPr>
          <w:rFonts w:ascii="Times New Roman" w:hAnsi="Times New Roman" w:cs="Times New Roman"/>
          <w:sz w:val="24"/>
          <w:szCs w:val="24"/>
          <w:lang w:val="bg-BG"/>
        </w:rPr>
        <w:t>стройство на горите на територията на ПР „Чамлъка“</w:t>
      </w:r>
      <w:r w:rsidRPr="00345798">
        <w:rPr>
          <w:rFonts w:ascii="Times New Roman" w:hAnsi="Times New Roman" w:cs="Times New Roman"/>
          <w:sz w:val="24"/>
          <w:szCs w:val="24"/>
          <w:lang w:val="bg-BG"/>
        </w:rPr>
        <w:t>, когато са били извършени теренни проучвания.</w:t>
      </w:r>
      <w:r>
        <w:rPr>
          <w:rFonts w:ascii="Times New Roman" w:hAnsi="Times New Roman" w:cs="Times New Roman"/>
          <w:sz w:val="24"/>
          <w:szCs w:val="24"/>
          <w:lang w:val="bg-BG"/>
        </w:rPr>
        <w:t xml:space="preserve"> </w:t>
      </w:r>
      <w:r w:rsidRPr="00345798">
        <w:rPr>
          <w:rFonts w:ascii="Times New Roman" w:hAnsi="Times New Roman" w:cs="Times New Roman"/>
          <w:sz w:val="24"/>
          <w:szCs w:val="24"/>
          <w:lang w:val="bg-BG"/>
        </w:rPr>
        <w:t>Изработването на лесоустройствения проект е било отложено, тъй като през 1953 година и 1954 година е бил изработен Технически проект за борба с ерозията във водосборния басейн на яз.”Студен кладенец”.</w:t>
      </w:r>
      <w:r>
        <w:rPr>
          <w:rFonts w:ascii="Times New Roman" w:hAnsi="Times New Roman" w:cs="Times New Roman"/>
          <w:sz w:val="24"/>
          <w:szCs w:val="24"/>
          <w:lang w:val="bg-BG"/>
        </w:rPr>
        <w:t xml:space="preserve"> </w:t>
      </w:r>
      <w:r w:rsidR="00077374">
        <w:rPr>
          <w:rFonts w:ascii="Times New Roman" w:hAnsi="Times New Roman" w:cs="Times New Roman"/>
          <w:sz w:val="24"/>
          <w:szCs w:val="24"/>
          <w:lang w:val="bg-BG"/>
        </w:rPr>
        <w:t>Едва тогава е</w:t>
      </w:r>
      <w:r w:rsidRPr="00345798">
        <w:rPr>
          <w:rFonts w:ascii="Times New Roman" w:hAnsi="Times New Roman" w:cs="Times New Roman"/>
          <w:sz w:val="24"/>
          <w:szCs w:val="24"/>
          <w:lang w:val="bg-BG"/>
        </w:rPr>
        <w:t xml:space="preserve"> завършен </w:t>
      </w:r>
      <w:r>
        <w:rPr>
          <w:rFonts w:ascii="Times New Roman" w:hAnsi="Times New Roman" w:cs="Times New Roman"/>
          <w:sz w:val="24"/>
          <w:szCs w:val="24"/>
          <w:lang w:val="bg-BG"/>
        </w:rPr>
        <w:t xml:space="preserve">и </w:t>
      </w:r>
      <w:r w:rsidRPr="00345798">
        <w:rPr>
          <w:rFonts w:ascii="Times New Roman" w:hAnsi="Times New Roman" w:cs="Times New Roman"/>
          <w:sz w:val="24"/>
          <w:szCs w:val="24"/>
          <w:lang w:val="bg-BG"/>
        </w:rPr>
        <w:t>лесоустройствения проект</w:t>
      </w:r>
      <w:r>
        <w:rPr>
          <w:rFonts w:ascii="Times New Roman" w:hAnsi="Times New Roman" w:cs="Times New Roman"/>
          <w:sz w:val="24"/>
          <w:szCs w:val="24"/>
          <w:lang w:val="bg-BG"/>
        </w:rPr>
        <w:t xml:space="preserve"> и двата проекта са</w:t>
      </w:r>
      <w:r w:rsidRPr="00345798">
        <w:rPr>
          <w:rFonts w:ascii="Times New Roman" w:hAnsi="Times New Roman" w:cs="Times New Roman"/>
          <w:sz w:val="24"/>
          <w:szCs w:val="24"/>
          <w:lang w:val="bg-BG"/>
        </w:rPr>
        <w:t xml:space="preserve"> дадени за изпълнение на Момчилградското горско стопанство.</w:t>
      </w:r>
      <w:r>
        <w:rPr>
          <w:rFonts w:ascii="Times New Roman" w:hAnsi="Times New Roman" w:cs="Times New Roman"/>
          <w:sz w:val="24"/>
          <w:szCs w:val="24"/>
          <w:lang w:val="bg-BG"/>
        </w:rPr>
        <w:t xml:space="preserve"> </w:t>
      </w:r>
      <w:r w:rsidRPr="00345798">
        <w:rPr>
          <w:rFonts w:ascii="Times New Roman" w:hAnsi="Times New Roman" w:cs="Times New Roman"/>
          <w:b/>
          <w:sz w:val="24"/>
          <w:szCs w:val="24"/>
          <w:lang w:val="bg-BG"/>
        </w:rPr>
        <w:t>Обявяването за резерват</w:t>
      </w:r>
      <w:r w:rsidRPr="00345798">
        <w:rPr>
          <w:rFonts w:ascii="Times New Roman" w:hAnsi="Times New Roman" w:cs="Times New Roman"/>
          <w:sz w:val="24"/>
          <w:szCs w:val="24"/>
          <w:lang w:val="bg-BG"/>
        </w:rPr>
        <w:t xml:space="preserve"> става с Разпореждане на Министерския съвет от 07.08.1954 г., Заповед № 2245 от 30.12.1956 г. на Главно управление на горите</w:t>
      </w:r>
      <w:r w:rsidR="005F6B6E">
        <w:rPr>
          <w:rFonts w:ascii="Times New Roman" w:hAnsi="Times New Roman" w:cs="Times New Roman"/>
          <w:sz w:val="24"/>
          <w:szCs w:val="24"/>
          <w:lang w:val="bg-BG"/>
        </w:rPr>
        <w:t xml:space="preserve"> (ДВ, </w:t>
      </w:r>
      <w:r w:rsidR="005F6B6E" w:rsidRPr="00FC49CD">
        <w:rPr>
          <w:rFonts w:ascii="Times New Roman" w:hAnsi="Times New Roman" w:cs="Times New Roman"/>
          <w:sz w:val="24"/>
          <w:szCs w:val="24"/>
        </w:rPr>
        <w:t>бр. 1-4-10-2245-1956</w:t>
      </w:r>
      <w:r w:rsidR="005F6B6E">
        <w:rPr>
          <w:rFonts w:ascii="Times New Roman" w:hAnsi="Times New Roman" w:cs="Times New Roman"/>
          <w:sz w:val="24"/>
          <w:szCs w:val="24"/>
          <w:lang w:val="bg-BG"/>
        </w:rPr>
        <w:t>)</w:t>
      </w:r>
      <w:r w:rsidRPr="00345798">
        <w:rPr>
          <w:rFonts w:ascii="Times New Roman" w:hAnsi="Times New Roman" w:cs="Times New Roman"/>
          <w:sz w:val="24"/>
          <w:szCs w:val="24"/>
          <w:lang w:val="bg-BG"/>
        </w:rPr>
        <w:t>, прекатегоризиран на поддържан резерват със Запов</w:t>
      </w:r>
      <w:r w:rsidR="00BA7B1C">
        <w:rPr>
          <w:rFonts w:ascii="Times New Roman" w:hAnsi="Times New Roman" w:cs="Times New Roman"/>
          <w:sz w:val="24"/>
          <w:szCs w:val="24"/>
          <w:lang w:val="bg-BG"/>
        </w:rPr>
        <w:t>ед № РД-369/15.10.</w:t>
      </w:r>
      <w:r w:rsidR="005F6B6E">
        <w:rPr>
          <w:rFonts w:ascii="Times New Roman" w:hAnsi="Times New Roman" w:cs="Times New Roman"/>
          <w:sz w:val="24"/>
          <w:szCs w:val="24"/>
          <w:lang w:val="bg-BG"/>
        </w:rPr>
        <w:t>1999 г</w:t>
      </w:r>
      <w:r w:rsidR="00BA7B1C">
        <w:rPr>
          <w:rFonts w:ascii="Times New Roman" w:hAnsi="Times New Roman" w:cs="Times New Roman"/>
          <w:sz w:val="24"/>
          <w:szCs w:val="24"/>
          <w:lang w:val="bg-BG"/>
        </w:rPr>
        <w:t>. на М</w:t>
      </w:r>
      <w:r w:rsidRPr="00345798">
        <w:rPr>
          <w:rFonts w:ascii="Times New Roman" w:hAnsi="Times New Roman" w:cs="Times New Roman"/>
          <w:sz w:val="24"/>
          <w:szCs w:val="24"/>
          <w:lang w:val="bg-BG"/>
        </w:rPr>
        <w:t>инистъра на околната среда и водите</w:t>
      </w:r>
      <w:r w:rsidR="005F6B6E">
        <w:rPr>
          <w:rFonts w:ascii="Times New Roman" w:hAnsi="Times New Roman" w:cs="Times New Roman"/>
          <w:sz w:val="24"/>
          <w:szCs w:val="24"/>
          <w:lang w:val="bg-BG"/>
        </w:rPr>
        <w:t xml:space="preserve"> (</w:t>
      </w:r>
      <w:r w:rsidR="005F6B6E">
        <w:rPr>
          <w:rFonts w:ascii="Times New Roman" w:hAnsi="Times New Roman" w:cs="Times New Roman"/>
          <w:sz w:val="24"/>
          <w:szCs w:val="24"/>
        </w:rPr>
        <w:t xml:space="preserve">ДВ, бр. </w:t>
      </w:r>
      <w:r w:rsidR="005F6B6E" w:rsidRPr="00A70351">
        <w:rPr>
          <w:rFonts w:ascii="Times New Roman" w:hAnsi="Times New Roman" w:cs="Times New Roman"/>
          <w:sz w:val="24"/>
          <w:szCs w:val="24"/>
        </w:rPr>
        <w:t>97/1999</w:t>
      </w:r>
      <w:r w:rsidR="005F6B6E">
        <w:rPr>
          <w:rFonts w:ascii="Times New Roman" w:hAnsi="Times New Roman" w:cs="Times New Roman"/>
          <w:sz w:val="24"/>
          <w:szCs w:val="24"/>
          <w:lang w:val="bg-BG"/>
        </w:rPr>
        <w:t>)</w:t>
      </w:r>
      <w:r w:rsidRPr="00345798">
        <w:rPr>
          <w:rFonts w:ascii="Times New Roman" w:hAnsi="Times New Roman" w:cs="Times New Roman"/>
          <w:sz w:val="24"/>
          <w:szCs w:val="24"/>
          <w:lang w:val="bg-BG"/>
        </w:rPr>
        <w:t>, с площ 5.4 ха</w:t>
      </w:r>
      <w:r w:rsidRPr="00345798">
        <w:rPr>
          <w:rFonts w:ascii="Times New Roman" w:hAnsi="Times New Roman" w:cs="Times New Roman"/>
          <w:sz w:val="24"/>
          <w:szCs w:val="24"/>
          <w:lang w:val="ru-RU"/>
        </w:rPr>
        <w:t xml:space="preserve">, </w:t>
      </w:r>
      <w:r w:rsidRPr="00345798">
        <w:rPr>
          <w:rFonts w:ascii="Times New Roman" w:hAnsi="Times New Roman" w:cs="Times New Roman"/>
          <w:sz w:val="24"/>
          <w:szCs w:val="24"/>
          <w:lang w:val="bg-BG"/>
        </w:rPr>
        <w:t xml:space="preserve">по лесоустройствен проект от 1997 г. на </w:t>
      </w:r>
      <w:r w:rsidR="00B23815" w:rsidRPr="00B23815">
        <w:rPr>
          <w:rFonts w:ascii="Times New Roman" w:hAnsi="Times New Roman" w:cs="Times New Roman"/>
          <w:sz w:val="24"/>
          <w:szCs w:val="24"/>
          <w:lang w:val="bg-BG"/>
        </w:rPr>
        <w:t>ТП „ДГС Момчилград“</w:t>
      </w:r>
      <w:r w:rsidRPr="00345798">
        <w:rPr>
          <w:rFonts w:ascii="Times New Roman" w:hAnsi="Times New Roman" w:cs="Times New Roman"/>
          <w:sz w:val="24"/>
          <w:szCs w:val="24"/>
          <w:lang w:val="bg-BG"/>
        </w:rPr>
        <w:t>, впоследствие актуализирана до сегашните 5.9 ха (</w:t>
      </w:r>
      <w:r w:rsidRPr="00345798">
        <w:rPr>
          <w:rFonts w:ascii="Times New Roman" w:hAnsi="Times New Roman" w:cs="Times New Roman"/>
          <w:sz w:val="24"/>
          <w:szCs w:val="24"/>
          <w:lang w:val="ru-RU"/>
        </w:rPr>
        <w:t xml:space="preserve">59.348 </w:t>
      </w:r>
      <w:r w:rsidRPr="00345798">
        <w:rPr>
          <w:rFonts w:ascii="Times New Roman" w:hAnsi="Times New Roman" w:cs="Times New Roman"/>
          <w:sz w:val="24"/>
          <w:szCs w:val="24"/>
          <w:lang w:val="bg-BG"/>
        </w:rPr>
        <w:t>дка) във връзка с</w:t>
      </w:r>
      <w:r>
        <w:rPr>
          <w:rFonts w:ascii="Times New Roman" w:hAnsi="Times New Roman" w:cs="Times New Roman"/>
          <w:sz w:val="24"/>
          <w:szCs w:val="24"/>
          <w:lang w:val="bg-BG"/>
        </w:rPr>
        <w:t xml:space="preserve"> извършени по-точни замервания. </w:t>
      </w:r>
      <w:r w:rsidRPr="00345798">
        <w:rPr>
          <w:rFonts w:ascii="Times New Roman" w:hAnsi="Times New Roman" w:cs="Times New Roman"/>
          <w:sz w:val="24"/>
          <w:szCs w:val="24"/>
          <w:lang w:val="bg-BG"/>
        </w:rPr>
        <w:t>Целта на обявяването е опазване и поддържане</w:t>
      </w:r>
      <w:r>
        <w:rPr>
          <w:rFonts w:ascii="Times New Roman" w:hAnsi="Times New Roman" w:cs="Times New Roman"/>
          <w:sz w:val="24"/>
          <w:szCs w:val="24"/>
          <w:lang w:val="bg-BG"/>
        </w:rPr>
        <w:t xml:space="preserve"> на естествени черборови гори. </w:t>
      </w:r>
      <w:r w:rsidRPr="00345798">
        <w:rPr>
          <w:rFonts w:ascii="Times New Roman" w:hAnsi="Times New Roman" w:cs="Times New Roman"/>
          <w:b/>
          <w:sz w:val="24"/>
          <w:szCs w:val="24"/>
          <w:lang w:val="bg-BG"/>
        </w:rPr>
        <w:t xml:space="preserve">С този акт, горскостопанската дейност в резерват “Чамлъка” е преустановена. </w:t>
      </w:r>
      <w:r>
        <w:rPr>
          <w:rFonts w:ascii="Times New Roman" w:hAnsi="Times New Roman" w:cs="Times New Roman"/>
          <w:sz w:val="24"/>
          <w:szCs w:val="24"/>
          <w:lang w:val="bg-BG"/>
        </w:rPr>
        <w:t xml:space="preserve"> </w:t>
      </w:r>
      <w:r w:rsidRPr="00345798">
        <w:rPr>
          <w:rFonts w:ascii="Times New Roman" w:hAnsi="Times New Roman" w:cs="Times New Roman"/>
          <w:sz w:val="24"/>
          <w:szCs w:val="24"/>
          <w:lang w:val="bg-BG"/>
        </w:rPr>
        <w:t xml:space="preserve">Лесоустройствени ревизии са </w:t>
      </w:r>
      <w:r w:rsidR="001A3C9C" w:rsidRPr="00345798">
        <w:rPr>
          <w:rFonts w:ascii="Times New Roman" w:hAnsi="Times New Roman" w:cs="Times New Roman"/>
          <w:sz w:val="24"/>
          <w:szCs w:val="24"/>
          <w:lang w:val="bg-BG"/>
        </w:rPr>
        <w:t>извършвани</w:t>
      </w:r>
      <w:r w:rsidRPr="00345798">
        <w:rPr>
          <w:rFonts w:ascii="Times New Roman" w:hAnsi="Times New Roman" w:cs="Times New Roman"/>
          <w:sz w:val="24"/>
          <w:szCs w:val="24"/>
          <w:lang w:val="bg-BG"/>
        </w:rPr>
        <w:t xml:space="preserve"> през 1970</w:t>
      </w:r>
      <w:r>
        <w:rPr>
          <w:rFonts w:ascii="Times New Roman" w:hAnsi="Times New Roman" w:cs="Times New Roman"/>
          <w:sz w:val="24"/>
          <w:szCs w:val="24"/>
          <w:lang w:val="bg-BG"/>
        </w:rPr>
        <w:t xml:space="preserve"> г.</w:t>
      </w:r>
      <w:r w:rsidRPr="00345798">
        <w:rPr>
          <w:rFonts w:ascii="Times New Roman" w:hAnsi="Times New Roman" w:cs="Times New Roman"/>
          <w:sz w:val="24"/>
          <w:szCs w:val="24"/>
          <w:lang w:val="bg-BG"/>
        </w:rPr>
        <w:t>, 198</w:t>
      </w:r>
      <w:r w:rsidRPr="00345798">
        <w:rPr>
          <w:rFonts w:ascii="Times New Roman" w:hAnsi="Times New Roman" w:cs="Times New Roman"/>
          <w:sz w:val="24"/>
          <w:szCs w:val="24"/>
        </w:rPr>
        <w:t>5</w:t>
      </w:r>
      <w:r>
        <w:rPr>
          <w:rFonts w:ascii="Times New Roman" w:hAnsi="Times New Roman" w:cs="Times New Roman"/>
          <w:sz w:val="24"/>
          <w:szCs w:val="24"/>
          <w:lang w:val="bg-BG"/>
        </w:rPr>
        <w:t>г.</w:t>
      </w:r>
      <w:r w:rsidRPr="00345798">
        <w:rPr>
          <w:rFonts w:ascii="Times New Roman" w:hAnsi="Times New Roman" w:cs="Times New Roman"/>
          <w:sz w:val="24"/>
          <w:szCs w:val="24"/>
          <w:lang w:val="bg-BG"/>
        </w:rPr>
        <w:t xml:space="preserve"> и последната – през 199</w:t>
      </w:r>
      <w:r w:rsidRPr="00345798">
        <w:rPr>
          <w:rFonts w:ascii="Times New Roman" w:hAnsi="Times New Roman" w:cs="Times New Roman"/>
          <w:sz w:val="24"/>
          <w:szCs w:val="24"/>
        </w:rPr>
        <w:t>7</w:t>
      </w:r>
      <w:r>
        <w:rPr>
          <w:rFonts w:ascii="Times New Roman" w:hAnsi="Times New Roman" w:cs="Times New Roman"/>
          <w:sz w:val="24"/>
          <w:szCs w:val="24"/>
          <w:lang w:val="bg-BG"/>
        </w:rPr>
        <w:t xml:space="preserve"> год. </w:t>
      </w:r>
      <w:r w:rsidRPr="00345798">
        <w:rPr>
          <w:rFonts w:ascii="Times New Roman" w:hAnsi="Times New Roman" w:cs="Times New Roman"/>
          <w:sz w:val="24"/>
          <w:szCs w:val="24"/>
          <w:lang w:val="bg-BG"/>
        </w:rPr>
        <w:t>В проекта от 1997 год. горите на резервата са отнесени към стопански клас Черборови култури. От 1998 год. с приемането на Закона за защитените територии, резерват „Чамлъка” преминава изцяло под юрисдикцията на МОСВ. Той е изключително държавна собственост, съгласно Приложение 1 към чл. 8, ал. 1 от Закона за защитените територии.</w:t>
      </w:r>
      <w:r>
        <w:rPr>
          <w:rFonts w:ascii="Times New Roman" w:hAnsi="Times New Roman" w:cs="Times New Roman"/>
          <w:sz w:val="24"/>
          <w:szCs w:val="24"/>
          <w:lang w:val="bg-BG"/>
        </w:rPr>
        <w:t xml:space="preserve"> </w:t>
      </w:r>
      <w:r w:rsidRPr="00345798">
        <w:rPr>
          <w:rFonts w:ascii="Times New Roman" w:hAnsi="Times New Roman" w:cs="Times New Roman"/>
          <w:sz w:val="24"/>
          <w:szCs w:val="24"/>
          <w:lang w:val="bg-BG"/>
        </w:rPr>
        <w:t xml:space="preserve">В действащия Лесоустройствен проект на </w:t>
      </w:r>
      <w:r w:rsidR="00B23815" w:rsidRPr="00B23815">
        <w:rPr>
          <w:rFonts w:ascii="Times New Roman" w:hAnsi="Times New Roman" w:cs="Times New Roman"/>
          <w:sz w:val="24"/>
          <w:szCs w:val="24"/>
          <w:lang w:val="bg-BG"/>
        </w:rPr>
        <w:t>ТП „ДГС Момчилград“</w:t>
      </w:r>
      <w:r w:rsidR="00077374">
        <w:rPr>
          <w:rFonts w:ascii="Times New Roman" w:hAnsi="Times New Roman" w:cs="Times New Roman"/>
          <w:sz w:val="24"/>
          <w:szCs w:val="24"/>
          <w:lang w:val="bg-BG"/>
        </w:rPr>
        <w:t xml:space="preserve"> </w:t>
      </w:r>
      <w:r w:rsidRPr="00345798">
        <w:rPr>
          <w:rFonts w:ascii="Times New Roman" w:hAnsi="Times New Roman" w:cs="Times New Roman"/>
          <w:sz w:val="24"/>
          <w:szCs w:val="24"/>
          <w:lang w:val="bg-BG"/>
        </w:rPr>
        <w:t>от 2007 год. резерват “Чамлъка” не фигурира.</w:t>
      </w:r>
    </w:p>
    <w:p w:rsidR="006F0C70" w:rsidRPr="001A3C9C" w:rsidRDefault="006F0C70" w:rsidP="006F0C70">
      <w:pPr>
        <w:tabs>
          <w:tab w:val="left" w:pos="0"/>
        </w:tabs>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Според горскорастителното райониране, резерват “Чамлъка” попада</w:t>
      </w:r>
      <w:r w:rsidRPr="001A3C9C">
        <w:rPr>
          <w:rFonts w:ascii="Times New Roman" w:hAnsi="Times New Roman" w:cs="Times New Roman"/>
          <w:i/>
          <w:iCs/>
          <w:sz w:val="24"/>
          <w:szCs w:val="24"/>
          <w:lang w:val="bg-BG"/>
        </w:rPr>
        <w:t xml:space="preserve"> </w:t>
      </w:r>
      <w:r w:rsidRPr="001A3C9C">
        <w:rPr>
          <w:rFonts w:ascii="Times New Roman" w:hAnsi="Times New Roman" w:cs="Times New Roman"/>
          <w:sz w:val="24"/>
          <w:szCs w:val="24"/>
          <w:lang w:val="bg-BG"/>
        </w:rPr>
        <w:t>в Южна крайгранична горскорастителна област , подобласт Ардинска, в т.ч.:</w:t>
      </w:r>
    </w:p>
    <w:p w:rsidR="006F0C70" w:rsidRPr="001A3C9C" w:rsidRDefault="006F0C70" w:rsidP="00AD2B64">
      <w:pPr>
        <w:numPr>
          <w:ilvl w:val="0"/>
          <w:numId w:val="16"/>
        </w:numPr>
        <w:overflowPunct w:val="0"/>
        <w:autoSpaceDE w:val="0"/>
        <w:autoSpaceDN w:val="0"/>
        <w:adjustRightInd w:val="0"/>
        <w:spacing w:after="0"/>
        <w:ind w:left="714" w:hanging="357"/>
        <w:jc w:val="both"/>
        <w:textAlignment w:val="baseline"/>
        <w:rPr>
          <w:rFonts w:ascii="Times New Roman" w:hAnsi="Times New Roman" w:cs="Times New Roman"/>
          <w:iCs/>
          <w:sz w:val="24"/>
          <w:szCs w:val="24"/>
          <w:lang w:val="bg-BG"/>
        </w:rPr>
      </w:pPr>
      <w:r w:rsidRPr="001A3C9C">
        <w:rPr>
          <w:rFonts w:ascii="Times New Roman" w:hAnsi="Times New Roman" w:cs="Times New Roman"/>
          <w:iCs/>
          <w:sz w:val="24"/>
          <w:szCs w:val="24"/>
          <w:lang w:val="bg-BG"/>
        </w:rPr>
        <w:t>Ю–I: Долен равнинно-хълмист и хълмисто-предпланински пояс на дъбовите гори 0÷800м.н.в.;</w:t>
      </w:r>
    </w:p>
    <w:p w:rsidR="006F0C70" w:rsidRPr="001A3C9C" w:rsidRDefault="006F0C70" w:rsidP="00AD2B64">
      <w:pPr>
        <w:numPr>
          <w:ilvl w:val="0"/>
          <w:numId w:val="16"/>
        </w:numPr>
        <w:overflowPunct w:val="0"/>
        <w:autoSpaceDE w:val="0"/>
        <w:autoSpaceDN w:val="0"/>
        <w:adjustRightInd w:val="0"/>
        <w:spacing w:after="120"/>
        <w:ind w:left="714" w:hanging="357"/>
        <w:jc w:val="both"/>
        <w:textAlignment w:val="baseline"/>
        <w:rPr>
          <w:rFonts w:ascii="Times New Roman" w:hAnsi="Times New Roman" w:cs="Times New Roman"/>
          <w:iCs/>
          <w:sz w:val="24"/>
          <w:szCs w:val="24"/>
          <w:lang w:val="bg-BG"/>
        </w:rPr>
      </w:pPr>
      <w:r w:rsidRPr="001A3C9C">
        <w:rPr>
          <w:rFonts w:ascii="Times New Roman" w:hAnsi="Times New Roman" w:cs="Times New Roman"/>
          <w:iCs/>
          <w:sz w:val="24"/>
          <w:szCs w:val="24"/>
          <w:lang w:val="bg-BG"/>
        </w:rPr>
        <w:t>Ю-I-2а, 2: Подпояс на равнинно-хълмистите дъбови гори 0÷600 м н.в.</w:t>
      </w:r>
    </w:p>
    <w:p w:rsidR="006F0C70" w:rsidRPr="001A3C9C" w:rsidRDefault="006F0C70" w:rsidP="006F0C70">
      <w:pPr>
        <w:pStyle w:val="Default"/>
        <w:spacing w:before="240" w:after="120"/>
        <w:jc w:val="both"/>
        <w:rPr>
          <w:b/>
          <w:i/>
          <w:color w:val="auto"/>
          <w:lang w:val="bg-BG"/>
        </w:rPr>
      </w:pPr>
      <w:r w:rsidRPr="001A3C9C">
        <w:rPr>
          <w:b/>
          <w:i/>
          <w:color w:val="auto"/>
          <w:lang w:val="bg-BG"/>
        </w:rPr>
        <w:t>Горски месторастения</w:t>
      </w:r>
    </w:p>
    <w:p w:rsidR="006F0C70" w:rsidRPr="001A3C9C" w:rsidRDefault="006F0C70" w:rsidP="006F0C70">
      <w:pPr>
        <w:tabs>
          <w:tab w:val="left" w:pos="0"/>
        </w:tabs>
        <w:spacing w:after="120"/>
        <w:jc w:val="both"/>
        <w:rPr>
          <w:rFonts w:ascii="Times New Roman" w:hAnsi="Times New Roman" w:cs="Times New Roman"/>
          <w:sz w:val="24"/>
          <w:szCs w:val="24"/>
          <w:lang w:val="bg-BG"/>
        </w:rPr>
      </w:pPr>
      <w:r w:rsidRPr="001A3C9C">
        <w:rPr>
          <w:rFonts w:ascii="Times New Roman" w:hAnsi="Times New Roman" w:cs="Times New Roman"/>
          <w:spacing w:val="-2"/>
          <w:sz w:val="24"/>
          <w:szCs w:val="24"/>
          <w:lang w:val="bg-BG"/>
        </w:rPr>
        <w:t>Типът горско месторастене се разглежда като основна таксономична единица, формирана под въздействието на климатичните и хидрологични условия. Той обединява дървопроизводителните площи с еднакъв ефект и относително еднакви екологични условия, които обуславят и еднородност в състава и продуктивността на дървостоя.</w:t>
      </w:r>
      <w:r w:rsidRPr="001A3C9C">
        <w:rPr>
          <w:rFonts w:ascii="Times New Roman" w:hAnsi="Times New Roman" w:cs="Times New Roman"/>
          <w:sz w:val="24"/>
          <w:szCs w:val="24"/>
          <w:lang w:val="bg-BG"/>
        </w:rPr>
        <w:t xml:space="preserve"> </w:t>
      </w:r>
    </w:p>
    <w:p w:rsidR="006F0C70" w:rsidRPr="001A3C9C" w:rsidRDefault="006F0C70" w:rsidP="006F0C70">
      <w:pPr>
        <w:spacing w:after="120"/>
        <w:jc w:val="both"/>
        <w:rPr>
          <w:rFonts w:ascii="Times New Roman" w:hAnsi="Times New Roman" w:cs="Times New Roman"/>
          <w:sz w:val="24"/>
          <w:szCs w:val="24"/>
          <w:lang w:val="bg-BG"/>
        </w:rPr>
      </w:pPr>
      <w:r w:rsidRPr="001A3C9C">
        <w:rPr>
          <w:rFonts w:ascii="Times New Roman" w:hAnsi="Times New Roman" w:cs="Times New Roman"/>
          <w:b/>
          <w:bCs/>
          <w:sz w:val="24"/>
          <w:szCs w:val="24"/>
          <w:lang w:val="bg-BG"/>
        </w:rPr>
        <w:t>Свежо до сухо, на обикновена канелена горска почва – С2,1 (95)</w:t>
      </w:r>
    </w:p>
    <w:p w:rsidR="006F0C70" w:rsidRPr="001A3C9C" w:rsidRDefault="006F0C70" w:rsidP="006F0C70">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Заема площ от 5.7 ха или 100.0% от залесената площ на резервата. Разпространено е предимно върху наклонени терени със сенчести изложения. </w:t>
      </w:r>
    </w:p>
    <w:p w:rsidR="006F0C70" w:rsidRPr="001A3C9C" w:rsidRDefault="006F0C70" w:rsidP="006F0C70">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Почвите са дълбоки до средно дълбоки, слабо до средно каменливи и свежи до сухи. По механичен състав са глинесто-песъчливи. Реакцията им е кисела до слабо алкална - pH варира от </w:t>
      </w:r>
      <w:r w:rsidRPr="001A3C9C">
        <w:rPr>
          <w:rFonts w:ascii="Times New Roman" w:hAnsi="Times New Roman" w:cs="Times New Roman"/>
          <w:sz w:val="24"/>
          <w:szCs w:val="24"/>
          <w:lang w:val="bg-BG"/>
        </w:rPr>
        <w:lastRenderedPageBreak/>
        <w:t>5.32 до 7.70 в различните хоризонти. Съдържанието на хумус за А-хоризонт е високо и се движи от 1.10 до 5.00 т/ха, като намалява в дълбочина - за В-хоризонт от 3.40 до 0.71  т/ха и за С-хоризонт – от 0.80 до 0.45 т/ха. Азотните окиси са в достатъчни количества за А-хоризонт са от 0.246 до 0.073 т/ха и рязко намаляват в дълбочина за В-хоризонт – от 0.176 до 0.039 т/ха и за С-хоризонт – от 0.028 до 0.014 т/ха. Фосфорните окиси са неравномерно разпределени в дълбочина за отделните профили от следи до 20.35 кг/ха за различните хоризонти. Общата характеристика на почвите е  глинесто-песъчливи, с кисела до слабо алкална реакция, среднобогати на хумус, азотни и фосфорни съединения, среднобогати, свежи до сухи. Месторастенето също е определено като среднобогато и свежо до сухо.</w:t>
      </w:r>
    </w:p>
    <w:p w:rsidR="006F0C70" w:rsidRPr="001A3C9C" w:rsidRDefault="006F0C70" w:rsidP="006F0C70">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Тук </w:t>
      </w:r>
      <w:r w:rsidR="001A3C9C" w:rsidRPr="001A3C9C">
        <w:rPr>
          <w:rFonts w:ascii="Times New Roman" w:hAnsi="Times New Roman" w:cs="Times New Roman"/>
          <w:sz w:val="24"/>
          <w:szCs w:val="24"/>
          <w:lang w:val="bg-BG"/>
        </w:rPr>
        <w:t>растат</w:t>
      </w:r>
      <w:r w:rsidRPr="001A3C9C">
        <w:rPr>
          <w:rFonts w:ascii="Times New Roman" w:hAnsi="Times New Roman" w:cs="Times New Roman"/>
          <w:sz w:val="24"/>
          <w:szCs w:val="24"/>
          <w:lang w:val="bg-BG"/>
        </w:rPr>
        <w:t xml:space="preserve"> семенни насаждения от черен бор, както и издънкови смесени насаждения от зимен дъб и благун.</w:t>
      </w:r>
    </w:p>
    <w:p w:rsidR="006F0C70" w:rsidRPr="001A3C9C" w:rsidRDefault="006F0C70" w:rsidP="006F0C70">
      <w:pPr>
        <w:pStyle w:val="Default"/>
        <w:spacing w:after="240"/>
        <w:jc w:val="both"/>
        <w:rPr>
          <w:rFonts w:eastAsia="Calibri"/>
          <w:lang w:val="bg-BG"/>
        </w:rPr>
      </w:pPr>
      <w:r w:rsidRPr="001A3C9C">
        <w:rPr>
          <w:color w:val="auto"/>
          <w:lang w:val="bg-BG"/>
        </w:rPr>
        <w:t xml:space="preserve">В </w:t>
      </w:r>
      <w:hyperlink r:id="rId31" w:history="1">
        <w:r w:rsidR="00402D60" w:rsidRPr="00402D60">
          <w:rPr>
            <w:rStyle w:val="Hyperlink"/>
            <w:lang w:val="bg-BG"/>
          </w:rPr>
          <w:t>Приложение 4.12</w:t>
        </w:r>
      </w:hyperlink>
      <w:r w:rsidRPr="00402D60">
        <w:rPr>
          <w:color w:val="auto"/>
          <w:lang w:val="bg-BG"/>
        </w:rPr>
        <w:t>,</w:t>
      </w:r>
      <w:r w:rsidRPr="001A3C9C">
        <w:rPr>
          <w:color w:val="auto"/>
          <w:lang w:val="bg-BG"/>
        </w:rPr>
        <w:t xml:space="preserve"> в табличен вид е представено разпределението на горските площи по типове месторастения, актуализирани по Класификационната схема на типовете горски месторастения в Р България от 2011 год. </w:t>
      </w:r>
      <w:r w:rsidRPr="00402D60">
        <w:rPr>
          <w:color w:val="auto"/>
          <w:lang w:val="bg-BG"/>
        </w:rPr>
        <w:t xml:space="preserve">В </w:t>
      </w:r>
      <w:hyperlink r:id="rId32" w:history="1">
        <w:r w:rsidRPr="00402D60">
          <w:rPr>
            <w:rStyle w:val="Hyperlink"/>
            <w:lang w:val="bg-BG"/>
          </w:rPr>
          <w:t xml:space="preserve">Приложение </w:t>
        </w:r>
        <w:r w:rsidR="00402D60" w:rsidRPr="00402D60">
          <w:rPr>
            <w:rStyle w:val="Hyperlink"/>
            <w:rFonts w:eastAsia="Calibri"/>
            <w:lang w:val="bg-BG"/>
          </w:rPr>
          <w:t>3.11</w:t>
        </w:r>
      </w:hyperlink>
      <w:r w:rsidR="00402D60">
        <w:rPr>
          <w:color w:val="auto"/>
          <w:lang w:val="bg-BG"/>
        </w:rPr>
        <w:t>,</w:t>
      </w:r>
      <w:r w:rsidRPr="00402D60">
        <w:rPr>
          <w:lang w:val="bg-BG"/>
        </w:rPr>
        <w:t xml:space="preserve"> е</w:t>
      </w:r>
      <w:r w:rsidRPr="001A3C9C">
        <w:rPr>
          <w:lang w:val="bg-BG"/>
        </w:rPr>
        <w:t xml:space="preserve"> </w:t>
      </w:r>
      <w:r w:rsidR="001A3C9C" w:rsidRPr="001A3C9C">
        <w:rPr>
          <w:lang w:val="bg-BG"/>
        </w:rPr>
        <w:t>представена</w:t>
      </w:r>
      <w:r w:rsidRPr="001A3C9C">
        <w:rPr>
          <w:rFonts w:eastAsia="Calibri"/>
          <w:lang w:val="bg-BG"/>
        </w:rPr>
        <w:t xml:space="preserve"> </w:t>
      </w:r>
      <w:r w:rsidRPr="001A3C9C">
        <w:rPr>
          <w:lang w:val="bg-BG"/>
        </w:rPr>
        <w:t>к</w:t>
      </w:r>
      <w:r w:rsidRPr="001A3C9C">
        <w:rPr>
          <w:rFonts w:eastAsia="Calibri"/>
          <w:lang w:val="bg-BG"/>
        </w:rPr>
        <w:t>арта на типовете месторастения в ПР „Чамлъка”</w:t>
      </w:r>
      <w:r w:rsidRPr="001A3C9C">
        <w:rPr>
          <w:lang w:val="bg-BG"/>
        </w:rPr>
        <w:t>.</w:t>
      </w:r>
    </w:p>
    <w:p w:rsidR="006F0C70" w:rsidRPr="001A3C9C" w:rsidRDefault="006F0C70" w:rsidP="00AD2B64">
      <w:pPr>
        <w:pStyle w:val="Default"/>
        <w:numPr>
          <w:ilvl w:val="0"/>
          <w:numId w:val="15"/>
        </w:numPr>
        <w:spacing w:after="120"/>
        <w:jc w:val="both"/>
        <w:rPr>
          <w:b/>
          <w:i/>
          <w:lang w:val="bg-BG"/>
        </w:rPr>
      </w:pPr>
      <w:r w:rsidRPr="001A3C9C">
        <w:rPr>
          <w:b/>
          <w:i/>
          <w:lang w:val="bg-BG"/>
        </w:rPr>
        <w:t xml:space="preserve">Таксационни данни на горско-дървесната растителност </w:t>
      </w:r>
    </w:p>
    <w:p w:rsidR="006F0C70" w:rsidRPr="001A3C9C" w:rsidRDefault="006F0C70" w:rsidP="006F0C70">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С първото лесоустройство, в горите, които сега попадат на територията на резервата е обособен един подотдел 67 а. След преоценка на залесените площи по ЛУП от 1997 година са новообособени 3 (три) нови подотдела (67 б – издънково насаждение, 67-1 – просека и 67-2 – автомобилен път. В резултат залесената площ на резервата е 5.7 ха, а недървопроизводителната е 0.2 ха. Към момента резервата са обособени 4 (четири) подотдела – 67 а, б, 1, 2. При инвентаризацията на резервата през 2014 год. е потвърден размера на залесената площ - 5.7 ха, а негорските (недървопроизводителната площ) територии са 0.2 ха. </w:t>
      </w:r>
    </w:p>
    <w:p w:rsidR="006F0C70" w:rsidRPr="001A3C9C" w:rsidRDefault="006F0C70" w:rsidP="006F0C70">
      <w:pPr>
        <w:pStyle w:val="Default"/>
        <w:spacing w:before="240" w:after="120" w:line="276" w:lineRule="auto"/>
        <w:jc w:val="both"/>
        <w:rPr>
          <w:b/>
          <w:i/>
          <w:lang w:val="bg-BG"/>
        </w:rPr>
      </w:pPr>
      <w:r w:rsidRPr="001A3C9C">
        <w:rPr>
          <w:b/>
          <w:i/>
          <w:lang w:val="bg-BG"/>
        </w:rPr>
        <w:t>1.13.2.3. Теренни проучвания</w:t>
      </w:r>
    </w:p>
    <w:p w:rsidR="006F0C70" w:rsidRPr="001A3C9C" w:rsidRDefault="006F0C70" w:rsidP="006F0C70">
      <w:pPr>
        <w:pStyle w:val="Default"/>
        <w:spacing w:after="120"/>
        <w:jc w:val="both"/>
        <w:rPr>
          <w:color w:val="auto"/>
          <w:lang w:val="bg-BG"/>
        </w:rPr>
      </w:pPr>
      <w:r w:rsidRPr="001A3C9C">
        <w:rPr>
          <w:color w:val="auto"/>
          <w:lang w:val="bg-BG"/>
        </w:rPr>
        <w:t>За нуждите на разработването на плана за управление на поддържан резерват „Чамлъка“, данни относно характеристиката на горската растителнос</w:t>
      </w:r>
      <w:r w:rsidR="001A3C9C">
        <w:rPr>
          <w:color w:val="auto"/>
          <w:lang w:val="bg-BG"/>
        </w:rPr>
        <w:t>т</w:t>
      </w:r>
      <w:r w:rsidRPr="001A3C9C">
        <w:rPr>
          <w:color w:val="auto"/>
          <w:lang w:val="bg-BG"/>
        </w:rPr>
        <w:t xml:space="preserve"> са </w:t>
      </w:r>
      <w:r w:rsidR="001A3C9C" w:rsidRPr="001A3C9C">
        <w:rPr>
          <w:color w:val="auto"/>
          <w:lang w:val="bg-BG"/>
        </w:rPr>
        <w:t>събирани</w:t>
      </w:r>
      <w:r w:rsidRPr="001A3C9C">
        <w:rPr>
          <w:color w:val="auto"/>
          <w:lang w:val="bg-BG"/>
        </w:rPr>
        <w:t xml:space="preserve"> за цялата територия на резервата. Върху картите на резервата са отразени границите на всички територии, представляващи гори по смисъла на Закона за горите, независимо от това дали са отбелязани в кадастралната карта или КВС; незалесените горски площи, отразени в КВС като „горски територии“ и неотразени досега в горските карти (актуалното състояние на територията).</w:t>
      </w:r>
    </w:p>
    <w:p w:rsidR="006F0C70" w:rsidRPr="001A3C9C" w:rsidRDefault="006F0C70" w:rsidP="006F0C70">
      <w:pPr>
        <w:pStyle w:val="Default"/>
        <w:numPr>
          <w:ilvl w:val="0"/>
          <w:numId w:val="1"/>
        </w:numPr>
        <w:spacing w:after="120" w:line="276" w:lineRule="auto"/>
        <w:ind w:left="714" w:hanging="357"/>
        <w:jc w:val="both"/>
        <w:rPr>
          <w:b/>
          <w:i/>
          <w:lang w:val="bg-BG"/>
        </w:rPr>
      </w:pPr>
      <w:r w:rsidRPr="001A3C9C">
        <w:rPr>
          <w:b/>
          <w:i/>
          <w:lang w:val="bg-BG"/>
        </w:rPr>
        <w:t xml:space="preserve">Здравословно състояние на горскодървесната растителност </w:t>
      </w:r>
    </w:p>
    <w:p w:rsidR="006F0C70" w:rsidRPr="001A3C9C" w:rsidRDefault="006F0C70" w:rsidP="007D2D92">
      <w:pPr>
        <w:spacing w:after="24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За нуждите на лесопатологичното обследване и оценка на здравословното състояние на дърветата и насажденията са прилагани разпоредбите на Наредба № 12 от 16.12.2011 (ДВ. бр. 2/2012 г). за защита на горските територии от вредители, болести и други повреди и приложение № 7 на Наредба № 6. На тази база, санитарното състояние на гората в резервата е определено като добро (</w:t>
      </w:r>
      <w:hyperlink r:id="rId33" w:history="1">
        <w:r w:rsidR="00402D60" w:rsidRPr="00402D60">
          <w:rPr>
            <w:rStyle w:val="Hyperlink"/>
            <w:rFonts w:ascii="Times New Roman" w:hAnsi="Times New Roman" w:cs="Times New Roman"/>
            <w:sz w:val="24"/>
            <w:szCs w:val="24"/>
            <w:lang w:val="bg-BG"/>
          </w:rPr>
          <w:t>Приложение 3.12</w:t>
        </w:r>
      </w:hyperlink>
      <w:r w:rsidRPr="001A3C9C">
        <w:rPr>
          <w:rFonts w:ascii="Times New Roman" w:hAnsi="Times New Roman" w:cs="Times New Roman"/>
          <w:sz w:val="24"/>
          <w:szCs w:val="24"/>
          <w:lang w:val="bg-BG"/>
        </w:rPr>
        <w:t>). Поради статута и местоположението на резервата, щети от пожари не са установени. Наклоненият терен предполага и възникването на ерозионни процеси. За района на резервата късните пролетни и ранните есенни мразове настъпват след началото и преди края на вегетационния период, което в отделни години води до значителни вреди в развитието на дървесната растителност - измръзване, мразоизхвърляне и други. Останалите показатели характеризиращи температурния режим, са благоприятни за развитието на горскодървесната растителност.</w:t>
      </w:r>
    </w:p>
    <w:p w:rsidR="006F0C70" w:rsidRPr="001A3C9C" w:rsidRDefault="006F0C70" w:rsidP="006F0C70">
      <w:pPr>
        <w:pStyle w:val="Default"/>
        <w:numPr>
          <w:ilvl w:val="0"/>
          <w:numId w:val="1"/>
        </w:numPr>
        <w:spacing w:after="120" w:line="276" w:lineRule="auto"/>
        <w:ind w:left="714" w:hanging="357"/>
        <w:jc w:val="both"/>
        <w:rPr>
          <w:b/>
          <w:i/>
          <w:lang w:val="bg-BG"/>
        </w:rPr>
      </w:pPr>
      <w:r w:rsidRPr="001A3C9C">
        <w:rPr>
          <w:b/>
          <w:i/>
          <w:lang w:val="bg-BG"/>
        </w:rPr>
        <w:t>Инвентаризация на горскодървесната растителност, включваща:</w:t>
      </w:r>
    </w:p>
    <w:p w:rsidR="006F0C70" w:rsidRPr="001A3C9C" w:rsidRDefault="006F0C70" w:rsidP="006F0C70">
      <w:pPr>
        <w:pStyle w:val="Default"/>
        <w:spacing w:after="120"/>
        <w:jc w:val="both"/>
        <w:rPr>
          <w:lang w:val="bg-BG"/>
        </w:rPr>
      </w:pPr>
      <w:r w:rsidRPr="001A3C9C">
        <w:rPr>
          <w:lang w:val="bg-BG"/>
        </w:rPr>
        <w:t xml:space="preserve">Теренната инвентаризацията на горите в обхвата на поддържан резерват „Чамлъка“ е извършена по окомерно-табличния метод (Приложение №10 към Наредба № 6/05.04.2004 год.). Заложена е една временна пробна площ за установяване на запаса в подотдел “а”. Съставянето на таксационните описания и определянето на запасите е направено въз основа на данните от инвентаризацията, по съответните растежни таблици (Справочник по Дендробиометрия, 2004 год.). Съставянето на таксационните описания и определянето на запасите е направено въз основа </w:t>
      </w:r>
      <w:r w:rsidRPr="001A3C9C">
        <w:rPr>
          <w:lang w:val="bg-BG"/>
        </w:rPr>
        <w:lastRenderedPageBreak/>
        <w:t>на данните от инвентаризацията, по съответните растежни таблици (Справочник по Дендробиометрия, 2004 г.).</w:t>
      </w:r>
    </w:p>
    <w:p w:rsidR="006F0C70" w:rsidRPr="001A3C9C" w:rsidRDefault="006F0C70" w:rsidP="006F0C70">
      <w:pPr>
        <w:pStyle w:val="Default"/>
        <w:spacing w:after="120"/>
        <w:jc w:val="both"/>
        <w:rPr>
          <w:lang w:val="bg-BG"/>
        </w:rPr>
      </w:pPr>
      <w:r w:rsidRPr="001A3C9C">
        <w:rPr>
          <w:lang w:val="bg-BG"/>
        </w:rPr>
        <w:t>За картна основа са използвани векторизирани сателитни изображения от 2011 год., Карта на възстановената собственост на село Албанци, Лесоустройствени и други специализирани тематични карти.</w:t>
      </w:r>
    </w:p>
    <w:p w:rsidR="006F0C70" w:rsidRPr="001A3C9C" w:rsidRDefault="006F0C70" w:rsidP="006F0C70">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По време на теренно-проучвателните работи на територията на резервата не са констатирани никакви площни или линейни инфраструктурни обекти. Няма следи от строителна дейност. Не са изграждани каптажи или други водовземни съоръжения.</w:t>
      </w:r>
    </w:p>
    <w:p w:rsidR="006F0C70" w:rsidRPr="001A3C9C" w:rsidRDefault="006F0C70" w:rsidP="006F0C70">
      <w:pPr>
        <w:pStyle w:val="Default"/>
        <w:spacing w:after="120" w:line="276" w:lineRule="auto"/>
        <w:ind w:firstLine="360"/>
        <w:jc w:val="both"/>
        <w:rPr>
          <w:lang w:val="bg-BG"/>
        </w:rPr>
      </w:pPr>
      <w:r w:rsidRPr="001A3C9C">
        <w:rPr>
          <w:i/>
          <w:iCs/>
          <w:lang w:val="bg-BG"/>
        </w:rPr>
        <w:t xml:space="preserve">Разделяне на площта на отдели </w:t>
      </w:r>
    </w:p>
    <w:p w:rsidR="006F0C70" w:rsidRPr="001A3C9C" w:rsidRDefault="006F0C70" w:rsidP="006F0C70">
      <w:pPr>
        <w:pStyle w:val="Default"/>
        <w:spacing w:after="120"/>
        <w:jc w:val="both"/>
        <w:rPr>
          <w:color w:val="auto"/>
          <w:lang w:val="bg-BG"/>
        </w:rPr>
      </w:pPr>
      <w:r w:rsidRPr="001A3C9C">
        <w:rPr>
          <w:lang w:val="bg-BG"/>
        </w:rPr>
        <w:t xml:space="preserve">На територията на </w:t>
      </w:r>
      <w:r w:rsidR="001A3C9C" w:rsidRPr="001A3C9C">
        <w:rPr>
          <w:lang w:val="bg-BG"/>
        </w:rPr>
        <w:t>резервата</w:t>
      </w:r>
      <w:r w:rsidRPr="001A3C9C">
        <w:rPr>
          <w:lang w:val="bg-BG"/>
        </w:rPr>
        <w:t xml:space="preserve"> с ЛУП от 1997 г. са обособен един отдел (67) и четири подотдела (а, б, 1, 2). </w:t>
      </w:r>
      <w:r w:rsidRPr="001A3C9C">
        <w:rPr>
          <w:color w:val="auto"/>
          <w:lang w:val="bg-BG"/>
        </w:rPr>
        <w:t xml:space="preserve">За нуждите на плана нови подотдели не са обособявани, поради липсата на промяна на таксационни елементи, следствие на биотични и абиотични фактори. </w:t>
      </w:r>
    </w:p>
    <w:p w:rsidR="006F0C70" w:rsidRPr="001A3C9C" w:rsidRDefault="006F0C70" w:rsidP="006F0C70">
      <w:pPr>
        <w:pStyle w:val="Default"/>
        <w:spacing w:after="120"/>
        <w:ind w:firstLine="360"/>
        <w:jc w:val="both"/>
        <w:rPr>
          <w:i/>
          <w:iCs/>
          <w:lang w:val="bg-BG"/>
        </w:rPr>
      </w:pPr>
      <w:r w:rsidRPr="001A3C9C">
        <w:rPr>
          <w:i/>
          <w:iCs/>
          <w:lang w:val="bg-BG"/>
        </w:rPr>
        <w:t>Таксиране на горските площи</w:t>
      </w:r>
    </w:p>
    <w:p w:rsidR="006F0C70" w:rsidRPr="001A3C9C" w:rsidRDefault="006F0C70" w:rsidP="006F0C70">
      <w:pPr>
        <w:pStyle w:val="Default"/>
        <w:spacing w:after="120"/>
        <w:jc w:val="both"/>
        <w:rPr>
          <w:color w:val="auto"/>
          <w:lang w:val="bg-BG"/>
        </w:rPr>
      </w:pPr>
      <w:r w:rsidRPr="001A3C9C">
        <w:rPr>
          <w:color w:val="auto"/>
          <w:lang w:val="bg-BG"/>
        </w:rPr>
        <w:t>На залесените площи са определени следните таксационни елементи по дървесни видове: произход, участие в състава, възраст, пълнота, височина, бонитет, диаметър, строеж, форма на склопа, състояние, дървесен запас, възобновяване. При таксационното описание, в числител е отразена склопеността, а в знаменател - пълнотата на насажденията и културите, определена по кръгова площ. Обърнато е внимание на точното описание на подраста, подлес</w:t>
      </w:r>
      <w:r w:rsidR="001A3C9C">
        <w:rPr>
          <w:color w:val="auto"/>
          <w:lang w:val="bg-BG"/>
        </w:rPr>
        <w:t>а, храстите и тревната покривка</w:t>
      </w:r>
      <w:r w:rsidRPr="001A3C9C">
        <w:rPr>
          <w:color w:val="auto"/>
          <w:lang w:val="bg-BG"/>
        </w:rPr>
        <w:t>. В таксационите описания, запасът е посочен с клони.</w:t>
      </w:r>
    </w:p>
    <w:p w:rsidR="006F0C70" w:rsidRPr="001A3C9C" w:rsidRDefault="006F0C70" w:rsidP="006F0C70">
      <w:pPr>
        <w:spacing w:before="240" w:after="120" w:line="276" w:lineRule="auto"/>
        <w:jc w:val="both"/>
        <w:rPr>
          <w:rFonts w:ascii="Times New Roman" w:hAnsi="Times New Roman" w:cs="Times New Roman"/>
          <w:sz w:val="24"/>
          <w:szCs w:val="24"/>
          <w:lang w:val="bg-BG"/>
        </w:rPr>
      </w:pPr>
      <w:r w:rsidRPr="001A3C9C">
        <w:rPr>
          <w:rFonts w:ascii="Times New Roman" w:hAnsi="Times New Roman" w:cs="Times New Roman"/>
          <w:b/>
          <w:i/>
          <w:sz w:val="24"/>
          <w:szCs w:val="24"/>
          <w:lang w:val="bg-BG"/>
        </w:rPr>
        <w:t>1.13.2.4. Характеристика на горско-дървесната растителност по основни таксационни показатели</w:t>
      </w:r>
    </w:p>
    <w:p w:rsidR="006F0C70" w:rsidRPr="001A3C9C" w:rsidRDefault="006F0C70" w:rsidP="006F0C70">
      <w:pPr>
        <w:pStyle w:val="Default"/>
        <w:spacing w:after="120"/>
        <w:jc w:val="both"/>
        <w:rPr>
          <w:lang w:val="bg-BG"/>
        </w:rPr>
      </w:pPr>
      <w:r w:rsidRPr="001A3C9C">
        <w:rPr>
          <w:lang w:val="bg-BG"/>
        </w:rPr>
        <w:t xml:space="preserve">Общата площ на резервата е 5.9 ha (59.348 дка) по Картата на възстановената собственост на с. Албанци (ЕКАТТЕ 00206), област Кърджали. При инвентаризацията на резервата през 2014 год. е установено, че залесената площ е 5.7 ha, а недървопроизводителната площ е 0.2 ha. Увеличението на площта с 0.5 ха е регламентирано с площта, произтичаща от имот с кадастрален № 000.120. В </w:t>
      </w:r>
      <w:hyperlink r:id="rId34" w:history="1">
        <w:r w:rsidR="00FD0B56" w:rsidRPr="00FD0B56">
          <w:rPr>
            <w:rStyle w:val="Hyperlink"/>
            <w:lang w:val="bg-BG"/>
          </w:rPr>
          <w:t>Приложение 4.8</w:t>
        </w:r>
      </w:hyperlink>
      <w:r w:rsidRPr="001A3C9C">
        <w:rPr>
          <w:lang w:val="bg-BG"/>
        </w:rPr>
        <w:t xml:space="preserve">, в табличен вид е представено разпределението на площта на резервата по вид на горите и по вид на земите. От анализа на разпределението на горите се вижда, че основна част от горите 5.5 ha или 96,6% са с </w:t>
      </w:r>
      <w:r w:rsidR="001A3C9C" w:rsidRPr="001A3C9C">
        <w:rPr>
          <w:lang w:val="bg-BG"/>
        </w:rPr>
        <w:t>естествен</w:t>
      </w:r>
      <w:r w:rsidRPr="001A3C9C">
        <w:rPr>
          <w:lang w:val="bg-BG"/>
        </w:rPr>
        <w:t xml:space="preserve"> произход. В </w:t>
      </w:r>
      <w:hyperlink r:id="rId35" w:history="1">
        <w:r w:rsidRPr="00402D60">
          <w:rPr>
            <w:rStyle w:val="Hyperlink"/>
            <w:lang w:val="bg-BG"/>
          </w:rPr>
          <w:t xml:space="preserve">Приложение </w:t>
        </w:r>
        <w:r w:rsidR="00402D60" w:rsidRPr="00402D60">
          <w:rPr>
            <w:rStyle w:val="Hyperlink"/>
            <w:rFonts w:eastAsia="Calibri"/>
            <w:lang w:val="bg-BG"/>
          </w:rPr>
          <w:t>3.13</w:t>
        </w:r>
      </w:hyperlink>
      <w:r w:rsidRPr="001A3C9C">
        <w:rPr>
          <w:rFonts w:eastAsia="Calibri"/>
          <w:b/>
          <w:lang w:val="bg-BG"/>
        </w:rPr>
        <w:t>,</w:t>
      </w:r>
      <w:r w:rsidRPr="001A3C9C">
        <w:rPr>
          <w:rFonts w:eastAsia="Calibri"/>
          <w:lang w:val="bg-BG"/>
        </w:rPr>
        <w:t xml:space="preserve"> </w:t>
      </w:r>
      <w:r w:rsidRPr="001A3C9C">
        <w:rPr>
          <w:lang w:val="bg-BG"/>
        </w:rPr>
        <w:t>е представена к</w:t>
      </w:r>
      <w:r w:rsidRPr="001A3C9C">
        <w:rPr>
          <w:rFonts w:eastAsia="Calibri"/>
          <w:lang w:val="bg-BG"/>
        </w:rPr>
        <w:t>арта на видовете гора в  ПР „Чамлъка”</w:t>
      </w:r>
      <w:r w:rsidRPr="001A3C9C">
        <w:rPr>
          <w:lang w:val="bg-BG"/>
        </w:rPr>
        <w:t>. Определените иглолистни насаждения по вид на горите са отнесени към иглолистни гори. Обособени са издънкови гори за превръщане, поради тяхната еднородност в рамките на резервата.</w:t>
      </w:r>
    </w:p>
    <w:p w:rsidR="006F0C70" w:rsidRPr="001A3C9C" w:rsidRDefault="006F0C70" w:rsidP="006F0C70">
      <w:pPr>
        <w:pStyle w:val="Default"/>
        <w:spacing w:after="120"/>
        <w:jc w:val="both"/>
        <w:rPr>
          <w:lang w:val="bg-BG"/>
        </w:rPr>
      </w:pPr>
      <w:r w:rsidRPr="001A3C9C">
        <w:rPr>
          <w:lang w:val="bg-BG"/>
        </w:rPr>
        <w:t>Анализ на разпределението на горите на територи</w:t>
      </w:r>
      <w:r w:rsidR="001A3C9C">
        <w:rPr>
          <w:lang w:val="bg-BG"/>
        </w:rPr>
        <w:t>ята</w:t>
      </w:r>
      <w:r w:rsidRPr="001A3C9C">
        <w:rPr>
          <w:lang w:val="bg-BG"/>
        </w:rPr>
        <w:t xml:space="preserve"> на поддържан резерват „Чамлъка“ по видове насаждения и бонитет, сочи най-голямо </w:t>
      </w:r>
      <w:r w:rsidR="001A3C9C" w:rsidRPr="001A3C9C">
        <w:rPr>
          <w:lang w:val="bg-BG"/>
        </w:rPr>
        <w:t>площно</w:t>
      </w:r>
      <w:r w:rsidRPr="001A3C9C">
        <w:rPr>
          <w:lang w:val="bg-BG"/>
        </w:rPr>
        <w:t xml:space="preserve"> покритие на чистите иглолистни гори – 5.5 ha и смесените широколистни иглолистни гори – 0.2 ha. Най-голямо участие имат горите с боните</w:t>
      </w:r>
      <w:r w:rsidR="001A3C9C">
        <w:rPr>
          <w:lang w:val="bg-BG"/>
        </w:rPr>
        <w:t>т</w:t>
      </w:r>
      <w:r w:rsidRPr="001A3C9C">
        <w:rPr>
          <w:lang w:val="bg-BG"/>
        </w:rPr>
        <w:t xml:space="preserve"> ІІ (5.5 ha / 96.5%) и бонитет V (0.2 ha/3.5%). Резултатите от анализа на разпределение на залесената площ по видове насаждения и бонитет са представени в </w:t>
      </w:r>
      <w:hyperlink r:id="rId36" w:history="1">
        <w:r w:rsidRPr="00FD0B56">
          <w:rPr>
            <w:rStyle w:val="Hyperlink"/>
            <w:lang w:val="bg-BG"/>
          </w:rPr>
          <w:t>П</w:t>
        </w:r>
        <w:r w:rsidR="00FD0B56" w:rsidRPr="00FD0B56">
          <w:rPr>
            <w:rStyle w:val="Hyperlink"/>
            <w:lang w:val="bg-BG"/>
          </w:rPr>
          <w:t>риложение 4.10</w:t>
        </w:r>
        <w:r w:rsidRPr="00FD0B56">
          <w:rPr>
            <w:rStyle w:val="Hyperlink"/>
            <w:lang w:val="bg-BG"/>
          </w:rPr>
          <w:t>.1</w:t>
        </w:r>
      </w:hyperlink>
      <w:r w:rsidRPr="001A3C9C">
        <w:rPr>
          <w:b/>
          <w:lang w:val="bg-BG"/>
        </w:rPr>
        <w:t>.</w:t>
      </w:r>
      <w:r w:rsidRPr="001A3C9C">
        <w:rPr>
          <w:lang w:val="bg-BG"/>
        </w:rPr>
        <w:t xml:space="preserve"> В </w:t>
      </w:r>
      <w:hyperlink r:id="rId37" w:history="1">
        <w:r w:rsidR="00FD0B56" w:rsidRPr="00FD0B56">
          <w:rPr>
            <w:rStyle w:val="Hyperlink"/>
            <w:lang w:val="bg-BG"/>
          </w:rPr>
          <w:t>Приложение 4.10</w:t>
        </w:r>
        <w:r w:rsidRPr="00FD0B56">
          <w:rPr>
            <w:rStyle w:val="Hyperlink"/>
            <w:lang w:val="bg-BG"/>
          </w:rPr>
          <w:t>.2</w:t>
        </w:r>
      </w:hyperlink>
      <w:r w:rsidR="00FD0B56">
        <w:rPr>
          <w:lang w:val="bg-BG"/>
        </w:rPr>
        <w:t>,</w:t>
      </w:r>
      <w:r w:rsidRPr="001A3C9C">
        <w:rPr>
          <w:lang w:val="bg-BG"/>
        </w:rPr>
        <w:t xml:space="preserve"> към Плана в табличен вид е представен анализ на разпределението на залесената площ по дървесни видове и бонитет. В </w:t>
      </w:r>
      <w:hyperlink r:id="rId38" w:history="1">
        <w:r w:rsidRPr="00FD0B56">
          <w:rPr>
            <w:rStyle w:val="Hyperlink"/>
            <w:lang w:val="bg-BG"/>
          </w:rPr>
          <w:t xml:space="preserve">Приложение </w:t>
        </w:r>
        <w:r w:rsidR="00FD0B56" w:rsidRPr="00FD0B56">
          <w:rPr>
            <w:rStyle w:val="Hyperlink"/>
            <w:rFonts w:eastAsia="Calibri"/>
            <w:lang w:val="bg-BG"/>
          </w:rPr>
          <w:t>3.14</w:t>
        </w:r>
      </w:hyperlink>
      <w:r w:rsidR="00FD0B56">
        <w:rPr>
          <w:rFonts w:eastAsia="Calibri"/>
          <w:b/>
          <w:lang w:val="bg-BG"/>
        </w:rPr>
        <w:t>,</w:t>
      </w:r>
      <w:r w:rsidRPr="001A3C9C">
        <w:rPr>
          <w:rFonts w:eastAsia="Calibri"/>
          <w:lang w:val="bg-BG"/>
        </w:rPr>
        <w:t xml:space="preserve"> </w:t>
      </w:r>
      <w:r w:rsidRPr="001A3C9C">
        <w:rPr>
          <w:lang w:val="bg-BG"/>
        </w:rPr>
        <w:t xml:space="preserve">е представена карта на видовете насаждения в </w:t>
      </w:r>
      <w:r w:rsidRPr="001A3C9C">
        <w:rPr>
          <w:rFonts w:eastAsia="Calibri"/>
          <w:lang w:val="bg-BG"/>
        </w:rPr>
        <w:t>ПР „Чамлъка”</w:t>
      </w:r>
      <w:r w:rsidRPr="001A3C9C">
        <w:rPr>
          <w:lang w:val="bg-BG"/>
        </w:rPr>
        <w:t>.</w:t>
      </w:r>
    </w:p>
    <w:p w:rsidR="006F0C70" w:rsidRPr="00B52ABF" w:rsidRDefault="006F0C70" w:rsidP="006F0C70">
      <w:pPr>
        <w:pStyle w:val="Default"/>
        <w:spacing w:after="120"/>
        <w:jc w:val="both"/>
        <w:rPr>
          <w:bCs/>
          <w:kern w:val="36"/>
          <w:lang w:val="bg-BG"/>
        </w:rPr>
      </w:pPr>
      <w:r w:rsidRPr="001A3C9C">
        <w:rPr>
          <w:lang w:val="bg-BG"/>
        </w:rPr>
        <w:t>Средната възраст на горите на територията на поддържан резерват „Чамлъка“ е 88 години (</w:t>
      </w:r>
      <w:hyperlink r:id="rId39" w:history="1">
        <w:r w:rsidR="00FD0B56" w:rsidRPr="00FD0B56">
          <w:rPr>
            <w:rStyle w:val="Hyperlink"/>
            <w:lang w:val="bg-BG"/>
          </w:rPr>
          <w:t>Приложение 4.10</w:t>
        </w:r>
        <w:r w:rsidRPr="00FD0B56">
          <w:rPr>
            <w:rStyle w:val="Hyperlink"/>
            <w:lang w:val="bg-BG"/>
          </w:rPr>
          <w:t>.3</w:t>
        </w:r>
      </w:hyperlink>
      <w:r w:rsidR="00FD0B56">
        <w:rPr>
          <w:lang w:val="bg-BG"/>
        </w:rPr>
        <w:t>). С</w:t>
      </w:r>
      <w:r w:rsidRPr="001A3C9C">
        <w:rPr>
          <w:lang w:val="bg-BG"/>
        </w:rPr>
        <w:t>редният запас на един хектар е 411 куб. м, средният прираст е 26 куб.м годиш</w:t>
      </w:r>
      <w:r w:rsidR="00FD0B56">
        <w:rPr>
          <w:lang w:val="bg-BG"/>
        </w:rPr>
        <w:t>но</w:t>
      </w:r>
      <w:r w:rsidRPr="001A3C9C">
        <w:rPr>
          <w:lang w:val="bg-BG"/>
        </w:rPr>
        <w:t xml:space="preserve">. В рамките на </w:t>
      </w:r>
      <w:hyperlink r:id="rId40" w:history="1">
        <w:r w:rsidR="00FD0B56" w:rsidRPr="00FD0B56">
          <w:rPr>
            <w:rStyle w:val="Hyperlink"/>
            <w:lang w:val="bg-BG"/>
          </w:rPr>
          <w:t>Приложение 4.10</w:t>
        </w:r>
        <w:r w:rsidRPr="00FD0B56">
          <w:rPr>
            <w:rStyle w:val="Hyperlink"/>
            <w:lang w:val="bg-BG"/>
          </w:rPr>
          <w:t>.4</w:t>
        </w:r>
      </w:hyperlink>
      <w:r w:rsidRPr="001A3C9C">
        <w:rPr>
          <w:b/>
          <w:lang w:val="bg-BG"/>
        </w:rPr>
        <w:t xml:space="preserve"> </w:t>
      </w:r>
      <w:r w:rsidRPr="001A3C9C">
        <w:rPr>
          <w:lang w:val="bg-BG"/>
        </w:rPr>
        <w:t xml:space="preserve">в табличен вид е представено </w:t>
      </w:r>
      <w:r w:rsidRPr="001A3C9C">
        <w:rPr>
          <w:bCs/>
          <w:kern w:val="36"/>
          <w:lang w:val="bg-BG"/>
        </w:rPr>
        <w:t>разпределение на залесената площ по вид гора (издънкови и нискостъблени), дървесни видове и класове на възраст през 5 години.</w:t>
      </w:r>
      <w:r w:rsidRPr="001A3C9C">
        <w:rPr>
          <w:lang w:val="bg-BG"/>
        </w:rPr>
        <w:t xml:space="preserve"> В рамките на </w:t>
      </w:r>
      <w:hyperlink r:id="rId41" w:history="1">
        <w:r w:rsidR="00FD0B56" w:rsidRPr="00FD0B56">
          <w:rPr>
            <w:rStyle w:val="Hyperlink"/>
            <w:lang w:val="bg-BG"/>
          </w:rPr>
          <w:t>Приложение 4.10</w:t>
        </w:r>
        <w:r w:rsidRPr="00FD0B56">
          <w:rPr>
            <w:rStyle w:val="Hyperlink"/>
            <w:lang w:val="bg-BG"/>
          </w:rPr>
          <w:t>.5</w:t>
        </w:r>
      </w:hyperlink>
      <w:r w:rsidR="00FD0B56" w:rsidRPr="00FD0B56">
        <w:rPr>
          <w:lang w:val="bg-BG"/>
        </w:rPr>
        <w:t>,</w:t>
      </w:r>
      <w:r w:rsidRPr="001A3C9C">
        <w:rPr>
          <w:lang w:val="bg-BG"/>
        </w:rPr>
        <w:t xml:space="preserve"> е представен </w:t>
      </w:r>
      <w:r w:rsidRPr="001A3C9C">
        <w:rPr>
          <w:bCs/>
          <w:kern w:val="36"/>
          <w:lang w:val="bg-BG"/>
        </w:rPr>
        <w:t>отчет за</w:t>
      </w:r>
      <w:r w:rsidRPr="00B52ABF">
        <w:rPr>
          <w:bCs/>
          <w:kern w:val="36"/>
          <w:lang w:val="bg-BG"/>
        </w:rPr>
        <w:t xml:space="preserve"> разпределение на залесената площ по вид гора (високостъблените гори), дървесни видове и класове на възраст през 20 г.</w:t>
      </w:r>
      <w:r>
        <w:rPr>
          <w:bCs/>
          <w:kern w:val="36"/>
          <w:lang w:val="bg-BG"/>
        </w:rPr>
        <w:t xml:space="preserve"> </w:t>
      </w:r>
      <w:r w:rsidRPr="00824516">
        <w:rPr>
          <w:lang w:val="bg-BG"/>
        </w:rPr>
        <w:t>Резултатите от проведените теренни проучвания за разпределението на площта по дървесни видове в поддържан резерват „Чамлъка” и изготвените на тази</w:t>
      </w:r>
      <w:r>
        <w:rPr>
          <w:lang w:val="bg-BG"/>
        </w:rPr>
        <w:t xml:space="preserve"> база анализи, сочат че основните дървесни видове</w:t>
      </w:r>
      <w:r w:rsidRPr="00824516">
        <w:rPr>
          <w:lang w:val="bg-BG"/>
        </w:rPr>
        <w:t xml:space="preserve"> на тери</w:t>
      </w:r>
      <w:r>
        <w:rPr>
          <w:lang w:val="bg-BG"/>
        </w:rPr>
        <w:t xml:space="preserve">торията на резервата са черен бор с </w:t>
      </w:r>
      <w:r w:rsidRPr="00824516">
        <w:rPr>
          <w:lang w:val="bg-BG"/>
        </w:rPr>
        <w:t>96.5</w:t>
      </w:r>
      <w:r>
        <w:rPr>
          <w:lang w:val="bg-BG"/>
        </w:rPr>
        <w:t>%</w:t>
      </w:r>
      <w:r w:rsidR="00704123">
        <w:rPr>
          <w:lang w:val="bg-BG"/>
        </w:rPr>
        <w:t xml:space="preserve"> участи</w:t>
      </w:r>
      <w:r>
        <w:rPr>
          <w:lang w:val="bg-BG"/>
        </w:rPr>
        <w:t xml:space="preserve">е и </w:t>
      </w:r>
      <w:r w:rsidRPr="00824516">
        <w:rPr>
          <w:lang w:val="bg-BG"/>
        </w:rPr>
        <w:t xml:space="preserve">благун </w:t>
      </w:r>
      <w:r>
        <w:rPr>
          <w:lang w:val="bg-BG"/>
        </w:rPr>
        <w:t xml:space="preserve">с </w:t>
      </w:r>
      <w:r w:rsidRPr="00824516">
        <w:rPr>
          <w:lang w:val="bg-BG"/>
        </w:rPr>
        <w:t>3.5</w:t>
      </w:r>
      <w:r>
        <w:rPr>
          <w:lang w:val="bg-BG"/>
        </w:rPr>
        <w:t>%</w:t>
      </w:r>
      <w:r w:rsidRPr="00824516">
        <w:rPr>
          <w:lang w:val="bg-BG"/>
        </w:rPr>
        <w:t>.</w:t>
      </w:r>
      <w:r>
        <w:rPr>
          <w:lang w:val="bg-BG"/>
        </w:rPr>
        <w:t xml:space="preserve"> </w:t>
      </w:r>
      <w:r w:rsidRPr="004D0CA5">
        <w:rPr>
          <w:lang w:val="bg-BG"/>
        </w:rPr>
        <w:t xml:space="preserve">Процентното </w:t>
      </w:r>
      <w:r w:rsidR="001A3C9C" w:rsidRPr="004D0CA5">
        <w:rPr>
          <w:lang w:val="bg-BG"/>
        </w:rPr>
        <w:t>разпределение</w:t>
      </w:r>
      <w:r w:rsidRPr="004D0CA5">
        <w:rPr>
          <w:lang w:val="bg-BG"/>
        </w:rPr>
        <w:t xml:space="preserve"> на залесените площи в резервата</w:t>
      </w:r>
      <w:r>
        <w:rPr>
          <w:lang w:val="bg-BG"/>
        </w:rPr>
        <w:t>,</w:t>
      </w:r>
      <w:r w:rsidRPr="004D0CA5">
        <w:rPr>
          <w:lang w:val="bg-BG"/>
        </w:rPr>
        <w:t xml:space="preserve"> по дървесен запас сочи</w:t>
      </w:r>
      <w:r>
        <w:rPr>
          <w:lang w:val="bg-BG"/>
        </w:rPr>
        <w:t>,</w:t>
      </w:r>
      <w:r w:rsidRPr="004D0CA5">
        <w:rPr>
          <w:lang w:val="bg-BG"/>
        </w:rPr>
        <w:t xml:space="preserve"> </w:t>
      </w:r>
      <w:r>
        <w:rPr>
          <w:lang w:val="bg-BG"/>
        </w:rPr>
        <w:t xml:space="preserve">процентно участие на черен бор от </w:t>
      </w:r>
      <w:r w:rsidRPr="004D0CA5">
        <w:rPr>
          <w:lang w:val="bg-BG"/>
        </w:rPr>
        <w:t>99.6</w:t>
      </w:r>
      <w:r>
        <w:rPr>
          <w:lang w:val="bg-BG"/>
        </w:rPr>
        <w:t>% и</w:t>
      </w:r>
      <w:r w:rsidRPr="004D0CA5">
        <w:rPr>
          <w:lang w:val="bg-BG"/>
        </w:rPr>
        <w:t xml:space="preserve"> </w:t>
      </w:r>
      <w:r>
        <w:rPr>
          <w:lang w:val="bg-BG"/>
        </w:rPr>
        <w:t xml:space="preserve">благун </w:t>
      </w:r>
      <w:r w:rsidRPr="004D0CA5">
        <w:rPr>
          <w:lang w:val="bg-BG"/>
        </w:rPr>
        <w:t>0</w:t>
      </w:r>
      <w:r>
        <w:rPr>
          <w:lang w:val="bg-BG"/>
        </w:rPr>
        <w:t>,4%</w:t>
      </w:r>
      <w:r w:rsidRPr="004D0CA5">
        <w:rPr>
          <w:lang w:val="bg-BG"/>
        </w:rPr>
        <w:t>.</w:t>
      </w:r>
    </w:p>
    <w:p w:rsidR="006F0C70" w:rsidRDefault="006F0C70" w:rsidP="006F0C70">
      <w:pPr>
        <w:pStyle w:val="Default"/>
        <w:spacing w:after="120"/>
        <w:jc w:val="both"/>
        <w:rPr>
          <w:lang w:val="bg-BG"/>
        </w:rPr>
      </w:pPr>
      <w:r w:rsidRPr="00D455BB">
        <w:rPr>
          <w:lang w:val="bg-BG"/>
        </w:rPr>
        <w:lastRenderedPageBreak/>
        <w:t>Анализа на разпределението на залесената площ по дървесен вид и класове на възраст, сочи че най-голяма площ (5.7</w:t>
      </w:r>
      <w:r w:rsidRPr="00D455BB">
        <w:rPr>
          <w:lang w:val="en-GB"/>
        </w:rPr>
        <w:t xml:space="preserve"> ha</w:t>
      </w:r>
      <w:r w:rsidRPr="00D455BB">
        <w:rPr>
          <w:lang w:val="bg-BG"/>
        </w:rPr>
        <w:t>) от горите на възраст 81-100 г. са от черен бор.</w:t>
      </w:r>
      <w:r>
        <w:rPr>
          <w:lang w:val="bg-BG"/>
        </w:rPr>
        <w:t xml:space="preserve"> Незначително е участието на дъбовите </w:t>
      </w:r>
      <w:r w:rsidRPr="00D455BB">
        <w:rPr>
          <w:lang w:val="bg-BG"/>
        </w:rPr>
        <w:t>гори (0.2</w:t>
      </w:r>
      <w:r w:rsidRPr="00D455BB">
        <w:rPr>
          <w:lang w:val="en-GB"/>
        </w:rPr>
        <w:t xml:space="preserve"> ha</w:t>
      </w:r>
      <w:r w:rsidRPr="00D455BB">
        <w:rPr>
          <w:lang w:val="bg-BG"/>
        </w:rPr>
        <w:t>) на възраст 36-40 г.</w:t>
      </w:r>
      <w:r w:rsidRPr="00D455BB">
        <w:rPr>
          <w:lang w:val="en-GB"/>
        </w:rPr>
        <w:t xml:space="preserve"> </w:t>
      </w:r>
      <w:r w:rsidRPr="00D455BB">
        <w:rPr>
          <w:lang w:val="bg-BG"/>
        </w:rPr>
        <w:t>(</w:t>
      </w:r>
      <w:hyperlink r:id="rId42" w:history="1">
        <w:r w:rsidR="00FD0B56" w:rsidRPr="00FD0B56">
          <w:rPr>
            <w:rStyle w:val="Hyperlink"/>
            <w:lang w:val="bg-BG"/>
          </w:rPr>
          <w:t>Приложение 4.10.3</w:t>
        </w:r>
      </w:hyperlink>
      <w:r w:rsidRPr="00FD0B56">
        <w:rPr>
          <w:lang w:val="bg-BG"/>
        </w:rPr>
        <w:t xml:space="preserve"> и</w:t>
      </w:r>
      <w:r w:rsidRPr="00D455BB">
        <w:rPr>
          <w:b/>
          <w:lang w:val="bg-BG"/>
        </w:rPr>
        <w:t xml:space="preserve"> </w:t>
      </w:r>
      <w:hyperlink r:id="rId43" w:history="1">
        <w:r w:rsidR="00FD0B56" w:rsidRPr="00FD0B56">
          <w:rPr>
            <w:rStyle w:val="Hyperlink"/>
            <w:lang w:val="bg-BG"/>
          </w:rPr>
          <w:t>Приложение 4.10.4</w:t>
        </w:r>
      </w:hyperlink>
      <w:r w:rsidRPr="00D455BB">
        <w:rPr>
          <w:lang w:val="bg-BG"/>
        </w:rPr>
        <w:t>).</w:t>
      </w:r>
    </w:p>
    <w:p w:rsidR="006F0C70" w:rsidRPr="00CF377E" w:rsidRDefault="006F0C70" w:rsidP="006F0C70">
      <w:pPr>
        <w:pStyle w:val="Default"/>
        <w:spacing w:after="120" w:line="276" w:lineRule="auto"/>
        <w:jc w:val="both"/>
        <w:rPr>
          <w:iCs/>
          <w:lang w:val="bg-BG"/>
        </w:rPr>
      </w:pPr>
      <w:r w:rsidRPr="00CF377E">
        <w:rPr>
          <w:iCs/>
          <w:lang w:val="bg-BG"/>
        </w:rPr>
        <w:t xml:space="preserve">В </w:t>
      </w:r>
      <w:r w:rsidR="00FD0B56" w:rsidRPr="005F6B6E">
        <w:rPr>
          <w:iCs/>
          <w:lang w:val="bg-BG"/>
        </w:rPr>
        <w:t>Приложение 4.11</w:t>
      </w:r>
      <w:r w:rsidRPr="00CF377E">
        <w:rPr>
          <w:iCs/>
          <w:lang w:val="bg-BG"/>
        </w:rPr>
        <w:t xml:space="preserve"> в табличен вид, са представени основни показатели и зависимости, охарактеризиращи запаса на горите на територията на поддържан резерват „Чамлъка“, в това число:</w:t>
      </w:r>
    </w:p>
    <w:p w:rsidR="006F0C70" w:rsidRPr="00CF377E" w:rsidRDefault="006F0C70" w:rsidP="006F0C70">
      <w:pPr>
        <w:pStyle w:val="ListParagraph"/>
        <w:numPr>
          <w:ilvl w:val="0"/>
          <w:numId w:val="2"/>
        </w:numPr>
        <w:spacing w:after="120" w:line="276" w:lineRule="auto"/>
        <w:jc w:val="both"/>
        <w:rPr>
          <w:rFonts w:ascii="Times New Roman" w:hAnsi="Times New Roman" w:cs="Times New Roman"/>
          <w:bCs/>
          <w:kern w:val="36"/>
          <w:sz w:val="24"/>
          <w:szCs w:val="24"/>
          <w:lang w:val="bg-BG"/>
        </w:rPr>
      </w:pPr>
      <w:r w:rsidRPr="00CF377E">
        <w:rPr>
          <w:rFonts w:ascii="Times New Roman" w:hAnsi="Times New Roman" w:cs="Times New Roman"/>
          <w:bCs/>
          <w:kern w:val="36"/>
          <w:sz w:val="24"/>
          <w:szCs w:val="24"/>
          <w:lang w:val="bg-BG"/>
        </w:rPr>
        <w:t>Разпределение на запаса по дървесни видове и класове на възраст през 20 г. за високостъблените гори</w:t>
      </w:r>
      <w:r w:rsidR="00FD0B56">
        <w:rPr>
          <w:rFonts w:ascii="Times New Roman" w:hAnsi="Times New Roman" w:cs="Times New Roman"/>
          <w:bCs/>
          <w:kern w:val="36"/>
          <w:sz w:val="24"/>
          <w:szCs w:val="24"/>
          <w:lang w:val="bg-BG"/>
        </w:rPr>
        <w:t xml:space="preserve"> (</w:t>
      </w:r>
      <w:hyperlink r:id="rId44" w:history="1">
        <w:r w:rsidR="00FD0B56" w:rsidRPr="00FD0B56">
          <w:rPr>
            <w:rStyle w:val="Hyperlink"/>
            <w:rFonts w:ascii="Times New Roman" w:hAnsi="Times New Roman" w:cs="Times New Roman"/>
            <w:bCs/>
            <w:kern w:val="36"/>
            <w:sz w:val="24"/>
            <w:szCs w:val="24"/>
            <w:lang w:val="bg-BG"/>
          </w:rPr>
          <w:t>Приложение 4.11.1</w:t>
        </w:r>
      </w:hyperlink>
      <w:r w:rsidR="00FD0B56">
        <w:rPr>
          <w:rFonts w:ascii="Times New Roman" w:hAnsi="Times New Roman" w:cs="Times New Roman"/>
          <w:bCs/>
          <w:kern w:val="36"/>
          <w:sz w:val="24"/>
          <w:szCs w:val="24"/>
          <w:lang w:val="bg-BG"/>
        </w:rPr>
        <w:t>).</w:t>
      </w:r>
    </w:p>
    <w:p w:rsidR="006F0C70" w:rsidRPr="00CF377E" w:rsidRDefault="006F0C70" w:rsidP="006F0C70">
      <w:pPr>
        <w:pStyle w:val="ListParagraph"/>
        <w:numPr>
          <w:ilvl w:val="0"/>
          <w:numId w:val="2"/>
        </w:numPr>
        <w:jc w:val="both"/>
        <w:rPr>
          <w:sz w:val="24"/>
          <w:szCs w:val="24"/>
        </w:rPr>
      </w:pPr>
      <w:r w:rsidRPr="00CF377E">
        <w:rPr>
          <w:rFonts w:ascii="Times New Roman" w:hAnsi="Times New Roman" w:cs="Times New Roman"/>
          <w:bCs/>
          <w:kern w:val="36"/>
          <w:sz w:val="24"/>
          <w:szCs w:val="24"/>
          <w:lang w:val="bg-BG"/>
        </w:rPr>
        <w:t>Разпределение на запаса по дървесни видове и класове на възраст през 5 г. за</w:t>
      </w:r>
      <w:r w:rsidR="00FD0B56">
        <w:rPr>
          <w:rFonts w:ascii="Times New Roman" w:hAnsi="Times New Roman" w:cs="Times New Roman"/>
          <w:bCs/>
          <w:kern w:val="36"/>
          <w:sz w:val="24"/>
          <w:szCs w:val="24"/>
          <w:lang w:val="bg-BG"/>
        </w:rPr>
        <w:t xml:space="preserve"> издънкови и нискостъблени гори (</w:t>
      </w:r>
      <w:hyperlink r:id="rId45" w:history="1">
        <w:r w:rsidR="00FD0B56" w:rsidRPr="00FD0B56">
          <w:rPr>
            <w:rStyle w:val="Hyperlink"/>
            <w:rFonts w:ascii="Times New Roman" w:hAnsi="Times New Roman" w:cs="Times New Roman"/>
            <w:bCs/>
            <w:kern w:val="36"/>
            <w:sz w:val="24"/>
            <w:szCs w:val="24"/>
            <w:lang w:val="bg-BG"/>
          </w:rPr>
          <w:t>Приложение 4.11.2</w:t>
        </w:r>
      </w:hyperlink>
      <w:r w:rsidR="00FD0B56">
        <w:rPr>
          <w:rFonts w:ascii="Times New Roman" w:hAnsi="Times New Roman" w:cs="Times New Roman"/>
          <w:bCs/>
          <w:kern w:val="36"/>
          <w:sz w:val="24"/>
          <w:szCs w:val="24"/>
          <w:lang w:val="bg-BG"/>
        </w:rPr>
        <w:t>).</w:t>
      </w:r>
    </w:p>
    <w:p w:rsidR="006F0C70" w:rsidRPr="00CF377E" w:rsidRDefault="006F0C70" w:rsidP="006F0C70">
      <w:pPr>
        <w:pStyle w:val="ListParagraph"/>
        <w:numPr>
          <w:ilvl w:val="0"/>
          <w:numId w:val="2"/>
        </w:numPr>
        <w:jc w:val="both"/>
        <w:rPr>
          <w:sz w:val="24"/>
          <w:szCs w:val="24"/>
        </w:rPr>
      </w:pPr>
      <w:r w:rsidRPr="00CF377E">
        <w:rPr>
          <w:rFonts w:ascii="Times New Roman" w:hAnsi="Times New Roman" w:cs="Times New Roman"/>
          <w:sz w:val="24"/>
          <w:szCs w:val="24"/>
          <w:lang w:val="bg-BG"/>
        </w:rPr>
        <w:t>Разпределение на запаса без клони по дървесни видове и класове на възраст през 20 г.</w:t>
      </w:r>
      <w:r w:rsidR="00FD0B56">
        <w:rPr>
          <w:rFonts w:ascii="Times New Roman" w:hAnsi="Times New Roman" w:cs="Times New Roman"/>
          <w:sz w:val="24"/>
          <w:szCs w:val="24"/>
          <w:lang w:val="bg-BG"/>
        </w:rPr>
        <w:t xml:space="preserve"> (</w:t>
      </w:r>
      <w:hyperlink r:id="rId46" w:history="1">
        <w:r w:rsidR="00FD0B56" w:rsidRPr="00FD0B56">
          <w:rPr>
            <w:rStyle w:val="Hyperlink"/>
            <w:rFonts w:ascii="Times New Roman" w:hAnsi="Times New Roman" w:cs="Times New Roman"/>
            <w:sz w:val="24"/>
            <w:szCs w:val="24"/>
            <w:lang w:val="bg-BG"/>
          </w:rPr>
          <w:t>Приложение 4.11.3</w:t>
        </w:r>
      </w:hyperlink>
      <w:r w:rsidR="00FD0B56">
        <w:rPr>
          <w:rFonts w:ascii="Times New Roman" w:hAnsi="Times New Roman" w:cs="Times New Roman"/>
          <w:sz w:val="24"/>
          <w:szCs w:val="24"/>
          <w:lang w:val="bg-BG"/>
        </w:rPr>
        <w:t>).</w:t>
      </w:r>
    </w:p>
    <w:p w:rsidR="006F0C70" w:rsidRPr="00CF377E" w:rsidRDefault="006F0C70" w:rsidP="006F0C70">
      <w:pPr>
        <w:pStyle w:val="ListParagraph"/>
        <w:numPr>
          <w:ilvl w:val="0"/>
          <w:numId w:val="2"/>
        </w:numPr>
        <w:spacing w:after="240" w:line="276" w:lineRule="auto"/>
        <w:jc w:val="both"/>
        <w:rPr>
          <w:rFonts w:ascii="Times New Roman" w:hAnsi="Times New Roman" w:cs="Times New Roman"/>
          <w:bCs/>
          <w:kern w:val="36"/>
          <w:sz w:val="24"/>
          <w:szCs w:val="24"/>
          <w:lang w:val="en-GB"/>
        </w:rPr>
      </w:pPr>
      <w:r w:rsidRPr="00CF377E">
        <w:rPr>
          <w:rFonts w:ascii="Times New Roman" w:hAnsi="Times New Roman" w:cs="Times New Roman"/>
          <w:sz w:val="24"/>
          <w:szCs w:val="24"/>
          <w:lang w:val="bg-BG"/>
        </w:rPr>
        <w:t>Разпределение на запаса с клони по дървесни видове и класове на възраст през 20 г.</w:t>
      </w:r>
      <w:r w:rsidR="00FD0B56">
        <w:rPr>
          <w:rFonts w:ascii="Times New Roman" w:hAnsi="Times New Roman" w:cs="Times New Roman"/>
          <w:sz w:val="24"/>
          <w:szCs w:val="24"/>
          <w:lang w:val="bg-BG"/>
        </w:rPr>
        <w:t xml:space="preserve"> (</w:t>
      </w:r>
      <w:hyperlink r:id="rId47" w:history="1">
        <w:r w:rsidR="00FD0B56" w:rsidRPr="00FD0B56">
          <w:rPr>
            <w:rStyle w:val="Hyperlink"/>
            <w:rFonts w:ascii="Times New Roman" w:hAnsi="Times New Roman" w:cs="Times New Roman"/>
            <w:sz w:val="24"/>
            <w:szCs w:val="24"/>
            <w:lang w:val="bg-BG"/>
          </w:rPr>
          <w:t>Приложение 4.11.4</w:t>
        </w:r>
      </w:hyperlink>
      <w:r w:rsidR="00FD0B56">
        <w:rPr>
          <w:rFonts w:ascii="Times New Roman" w:hAnsi="Times New Roman" w:cs="Times New Roman"/>
          <w:sz w:val="24"/>
          <w:szCs w:val="24"/>
          <w:lang w:val="bg-BG"/>
        </w:rPr>
        <w:t>).</w:t>
      </w:r>
    </w:p>
    <w:p w:rsidR="006F0C70" w:rsidRPr="00CF377E" w:rsidRDefault="006F0C70" w:rsidP="006F0C70">
      <w:pPr>
        <w:pStyle w:val="ListParagraph"/>
        <w:numPr>
          <w:ilvl w:val="0"/>
          <w:numId w:val="2"/>
        </w:numPr>
        <w:jc w:val="both"/>
        <w:rPr>
          <w:sz w:val="24"/>
          <w:szCs w:val="24"/>
        </w:rPr>
      </w:pPr>
      <w:r w:rsidRPr="00CF377E">
        <w:rPr>
          <w:rFonts w:ascii="Times New Roman" w:hAnsi="Times New Roman" w:cs="Times New Roman"/>
          <w:sz w:val="24"/>
          <w:szCs w:val="24"/>
          <w:lang w:val="bg-BG"/>
        </w:rPr>
        <w:t>Разпределение на горските територии и запаса с клони по категории и функции</w:t>
      </w:r>
      <w:r w:rsidR="00FD0B56">
        <w:rPr>
          <w:rFonts w:ascii="Times New Roman" w:hAnsi="Times New Roman" w:cs="Times New Roman"/>
          <w:sz w:val="24"/>
          <w:szCs w:val="24"/>
          <w:lang w:val="bg-BG"/>
        </w:rPr>
        <w:t xml:space="preserve"> (</w:t>
      </w:r>
      <w:hyperlink r:id="rId48" w:history="1">
        <w:r w:rsidR="00FD0B56" w:rsidRPr="00FD0B56">
          <w:rPr>
            <w:rStyle w:val="Hyperlink"/>
            <w:rFonts w:ascii="Times New Roman" w:hAnsi="Times New Roman" w:cs="Times New Roman"/>
            <w:sz w:val="24"/>
            <w:szCs w:val="24"/>
            <w:lang w:val="bg-BG"/>
          </w:rPr>
          <w:t>Приложение 4.11.5</w:t>
        </w:r>
      </w:hyperlink>
      <w:r w:rsidR="00FD0B56">
        <w:rPr>
          <w:rFonts w:ascii="Times New Roman" w:hAnsi="Times New Roman" w:cs="Times New Roman"/>
          <w:sz w:val="24"/>
          <w:szCs w:val="24"/>
          <w:lang w:val="bg-BG"/>
        </w:rPr>
        <w:t>).</w:t>
      </w:r>
    </w:p>
    <w:p w:rsidR="006F0C70" w:rsidRPr="00EE2617" w:rsidRDefault="006F0C70" w:rsidP="006F0C70">
      <w:pPr>
        <w:pStyle w:val="Default"/>
        <w:spacing w:after="120"/>
        <w:jc w:val="both"/>
        <w:rPr>
          <w:iCs/>
          <w:highlight w:val="yellow"/>
          <w:lang w:val="en-GB"/>
        </w:rPr>
      </w:pPr>
      <w:r w:rsidRPr="00ED5D90">
        <w:rPr>
          <w:iCs/>
          <w:lang w:val="bg-BG"/>
        </w:rPr>
        <w:t>Средния запас на горите на територията на</w:t>
      </w:r>
      <w:r>
        <w:rPr>
          <w:iCs/>
          <w:lang w:val="bg-BG"/>
        </w:rPr>
        <w:t xml:space="preserve"> поддържан резерват „Чамлъка</w:t>
      </w:r>
      <w:r w:rsidRPr="00ED5D90">
        <w:rPr>
          <w:iCs/>
          <w:lang w:val="bg-BG"/>
        </w:rPr>
        <w:t xml:space="preserve">“ е 411 </w:t>
      </w:r>
      <w:r w:rsidRPr="00ED5D90">
        <w:rPr>
          <w:iCs/>
          <w:lang w:val="en-GB"/>
        </w:rPr>
        <w:t>m</w:t>
      </w:r>
      <w:r w:rsidRPr="00ED5D90">
        <w:rPr>
          <w:iCs/>
          <w:vertAlign w:val="superscript"/>
          <w:lang w:val="en-GB"/>
        </w:rPr>
        <w:t>3</w:t>
      </w:r>
      <w:r w:rsidRPr="00ED5D90">
        <w:rPr>
          <w:iCs/>
          <w:lang w:val="en-GB"/>
        </w:rPr>
        <w:t xml:space="preserve">/ha, </w:t>
      </w:r>
      <w:r w:rsidRPr="00ED5D90">
        <w:rPr>
          <w:iCs/>
          <w:lang w:val="bg-BG"/>
        </w:rPr>
        <w:t>при запас на основното насаждения</w:t>
      </w:r>
      <w:r>
        <w:rPr>
          <w:iCs/>
          <w:lang w:val="bg-BG"/>
        </w:rPr>
        <w:t xml:space="preserve"> (без</w:t>
      </w:r>
      <w:r w:rsidRPr="00ED5D90">
        <w:rPr>
          <w:iCs/>
          <w:lang w:val="bg-BG"/>
        </w:rPr>
        <w:t xml:space="preserve"> клони) от 2345 </w:t>
      </w:r>
      <w:r w:rsidRPr="00ED5D90">
        <w:rPr>
          <w:iCs/>
          <w:lang w:val="en-GB"/>
        </w:rPr>
        <w:t>m</w:t>
      </w:r>
      <w:r w:rsidRPr="00ED5D90">
        <w:rPr>
          <w:iCs/>
          <w:vertAlign w:val="superscript"/>
          <w:lang w:val="en-GB"/>
        </w:rPr>
        <w:t>3</w:t>
      </w:r>
      <w:r w:rsidRPr="00ED5D90">
        <w:rPr>
          <w:iCs/>
          <w:lang w:val="en-GB"/>
        </w:rPr>
        <w:t xml:space="preserve"> </w:t>
      </w:r>
      <w:r w:rsidRPr="00ED5D90">
        <w:rPr>
          <w:iCs/>
          <w:lang w:val="bg-BG"/>
        </w:rPr>
        <w:t>за цялата територия на резервата (</w:t>
      </w:r>
      <w:hyperlink r:id="rId49" w:history="1">
        <w:r w:rsidR="00E302E8" w:rsidRPr="00E302E8">
          <w:rPr>
            <w:rStyle w:val="Hyperlink"/>
            <w:iCs/>
            <w:lang w:val="bg-BG"/>
          </w:rPr>
          <w:t>Приложение 4.9</w:t>
        </w:r>
      </w:hyperlink>
      <w:r w:rsidRPr="00ED5D90">
        <w:rPr>
          <w:iCs/>
          <w:lang w:val="bg-BG"/>
        </w:rPr>
        <w:t>). Запаса с клони е 2750</w:t>
      </w:r>
      <w:r w:rsidRPr="00ED5D90">
        <w:rPr>
          <w:rFonts w:eastAsia="Times New Roman"/>
          <w:bCs/>
          <w:lang w:val="bg-BG" w:eastAsia="en-GB"/>
        </w:rPr>
        <w:t xml:space="preserve">.0 </w:t>
      </w:r>
      <w:r w:rsidRPr="00ED5D90">
        <w:rPr>
          <w:rFonts w:eastAsia="Times New Roman"/>
          <w:bCs/>
          <w:lang w:val="en-GB" w:eastAsia="en-GB"/>
        </w:rPr>
        <w:t>m</w:t>
      </w:r>
      <w:r w:rsidRPr="00ED5D90">
        <w:rPr>
          <w:rFonts w:eastAsia="Times New Roman"/>
          <w:bCs/>
          <w:vertAlign w:val="superscript"/>
          <w:lang w:val="en-GB" w:eastAsia="en-GB"/>
        </w:rPr>
        <w:t>3</w:t>
      </w:r>
      <w:r w:rsidRPr="00ED5D90">
        <w:rPr>
          <w:rFonts w:eastAsia="Times New Roman"/>
          <w:bCs/>
          <w:lang w:val="en-GB" w:eastAsia="en-GB"/>
        </w:rPr>
        <w:t>,</w:t>
      </w:r>
      <w:r w:rsidRPr="00ED5D90">
        <w:rPr>
          <w:rFonts w:eastAsia="Times New Roman"/>
          <w:bCs/>
          <w:lang w:val="bg-BG" w:eastAsia="en-GB"/>
        </w:rPr>
        <w:t xml:space="preserve"> като най-голямо участие в общия запас с клони има черния бор – 99,6% (2740 </w:t>
      </w:r>
      <w:r w:rsidRPr="00ED5D90">
        <w:rPr>
          <w:rFonts w:eastAsia="Times New Roman"/>
          <w:bCs/>
          <w:lang w:val="en-GB" w:eastAsia="en-GB"/>
        </w:rPr>
        <w:t>m</w:t>
      </w:r>
      <w:r w:rsidRPr="00ED5D90">
        <w:rPr>
          <w:rFonts w:eastAsia="Times New Roman"/>
          <w:bCs/>
          <w:vertAlign w:val="superscript"/>
          <w:lang w:val="en-GB" w:eastAsia="en-GB"/>
        </w:rPr>
        <w:t>3</w:t>
      </w:r>
      <w:r w:rsidRPr="00E31E0C">
        <w:rPr>
          <w:rFonts w:eastAsia="Times New Roman"/>
          <w:bCs/>
          <w:lang w:val="bg-BG" w:eastAsia="en-GB"/>
        </w:rPr>
        <w:t>)</w:t>
      </w:r>
      <w:r w:rsidRPr="00E31E0C">
        <w:rPr>
          <w:rFonts w:eastAsia="Times New Roman"/>
          <w:bCs/>
          <w:lang w:val="en-GB" w:eastAsia="en-GB"/>
        </w:rPr>
        <w:t xml:space="preserve">. </w:t>
      </w:r>
      <w:r w:rsidRPr="00E31E0C">
        <w:rPr>
          <w:rFonts w:eastAsia="Times New Roman"/>
          <w:bCs/>
          <w:lang w:val="bg-BG" w:eastAsia="en-GB"/>
        </w:rPr>
        <w:t xml:space="preserve">Най-голямо участие в общия запас имат горите на възраст 81-90 г. – 99.4% или 2330 </w:t>
      </w:r>
      <w:r w:rsidRPr="00E31E0C">
        <w:rPr>
          <w:rFonts w:eastAsia="Times New Roman"/>
          <w:bCs/>
          <w:lang w:val="en-GB" w:eastAsia="en-GB"/>
        </w:rPr>
        <w:t>m</w:t>
      </w:r>
      <w:r w:rsidRPr="00E31E0C">
        <w:rPr>
          <w:rFonts w:eastAsia="Times New Roman"/>
          <w:bCs/>
          <w:vertAlign w:val="superscript"/>
          <w:lang w:val="en-GB" w:eastAsia="en-GB"/>
        </w:rPr>
        <w:t>3</w:t>
      </w:r>
      <w:r w:rsidRPr="00E31E0C">
        <w:rPr>
          <w:rFonts w:eastAsia="Times New Roman"/>
          <w:bCs/>
          <w:lang w:val="en-GB" w:eastAsia="en-GB"/>
        </w:rPr>
        <w:t>,</w:t>
      </w:r>
      <w:r w:rsidRPr="00E31E0C">
        <w:rPr>
          <w:rFonts w:eastAsia="Times New Roman"/>
          <w:bCs/>
          <w:lang w:val="bg-BG" w:eastAsia="en-GB"/>
        </w:rPr>
        <w:t xml:space="preserve"> които имат и най-висок среден прираст - 26.0 </w:t>
      </w:r>
      <w:r w:rsidRPr="00E31E0C">
        <w:rPr>
          <w:rFonts w:eastAsia="Times New Roman"/>
          <w:bCs/>
          <w:lang w:val="en-GB" w:eastAsia="en-GB"/>
        </w:rPr>
        <w:t>m</w:t>
      </w:r>
      <w:r w:rsidRPr="00E31E0C">
        <w:rPr>
          <w:rFonts w:eastAsia="Times New Roman"/>
          <w:bCs/>
          <w:vertAlign w:val="superscript"/>
          <w:lang w:val="en-GB" w:eastAsia="en-GB"/>
        </w:rPr>
        <w:t>3</w:t>
      </w:r>
      <w:r w:rsidRPr="00E31E0C">
        <w:rPr>
          <w:rFonts w:eastAsia="Times New Roman"/>
          <w:bCs/>
          <w:lang w:val="bg-BG" w:eastAsia="en-GB"/>
        </w:rPr>
        <w:t>.</w:t>
      </w:r>
      <w:r w:rsidRPr="00E31E0C">
        <w:rPr>
          <w:rFonts w:eastAsia="Times New Roman"/>
          <w:bCs/>
          <w:lang w:val="en-GB" w:eastAsia="en-GB"/>
        </w:rPr>
        <w:t xml:space="preserve"> </w:t>
      </w:r>
      <w:r w:rsidRPr="00E31E0C">
        <w:rPr>
          <w:rFonts w:eastAsia="Times New Roman"/>
          <w:bCs/>
          <w:lang w:val="bg-BG" w:eastAsia="en-GB"/>
        </w:rPr>
        <w:t>Средния прираст на горите за цялата територия на резервата е 4.56</w:t>
      </w:r>
      <w:r w:rsidRPr="00E31E0C">
        <w:rPr>
          <w:rFonts w:eastAsia="Times New Roman"/>
          <w:bCs/>
          <w:lang w:val="en-GB" w:eastAsia="en-GB"/>
        </w:rPr>
        <w:t xml:space="preserve"> m</w:t>
      </w:r>
      <w:r w:rsidRPr="00E31E0C">
        <w:rPr>
          <w:rFonts w:eastAsia="Times New Roman"/>
          <w:bCs/>
          <w:vertAlign w:val="superscript"/>
          <w:lang w:val="en-GB" w:eastAsia="en-GB"/>
        </w:rPr>
        <w:t>3</w:t>
      </w:r>
      <w:r w:rsidRPr="00E31E0C">
        <w:rPr>
          <w:rFonts w:eastAsia="Times New Roman"/>
          <w:bCs/>
          <w:lang w:val="en-GB" w:eastAsia="en-GB"/>
        </w:rPr>
        <w:t xml:space="preserve">/ha, </w:t>
      </w:r>
      <w:r w:rsidRPr="00E31E0C">
        <w:rPr>
          <w:rFonts w:eastAsia="Times New Roman"/>
          <w:bCs/>
          <w:lang w:val="bg-BG" w:eastAsia="en-GB"/>
        </w:rPr>
        <w:t>при средна възраст 88 години</w:t>
      </w:r>
      <w:r w:rsidRPr="00E31E0C">
        <w:rPr>
          <w:rFonts w:eastAsia="Times New Roman"/>
          <w:bCs/>
          <w:lang w:val="en-GB" w:eastAsia="en-GB"/>
        </w:rPr>
        <w:t xml:space="preserve"> (</w:t>
      </w:r>
      <w:hyperlink r:id="rId50" w:history="1">
        <w:r w:rsidR="00E302E8" w:rsidRPr="00E302E8">
          <w:rPr>
            <w:rStyle w:val="Hyperlink"/>
            <w:iCs/>
            <w:lang w:val="bg-BG"/>
          </w:rPr>
          <w:t>Приложение 4.9</w:t>
        </w:r>
      </w:hyperlink>
      <w:r w:rsidRPr="00E31E0C">
        <w:rPr>
          <w:rFonts w:eastAsia="Times New Roman"/>
          <w:bCs/>
          <w:lang w:val="en-GB" w:eastAsia="en-GB"/>
        </w:rPr>
        <w:t>).</w:t>
      </w:r>
    </w:p>
    <w:p w:rsidR="006F0C70" w:rsidRPr="006A6941" w:rsidRDefault="006F0C70" w:rsidP="006F0C70">
      <w:pPr>
        <w:spacing w:after="120"/>
        <w:jc w:val="both"/>
        <w:rPr>
          <w:rFonts w:ascii="Times New Roman" w:hAnsi="Times New Roman" w:cs="Times New Roman"/>
          <w:sz w:val="24"/>
          <w:szCs w:val="24"/>
          <w:lang w:val="bg-BG"/>
        </w:rPr>
      </w:pPr>
      <w:r w:rsidRPr="006A6941">
        <w:rPr>
          <w:rFonts w:ascii="Times New Roman" w:hAnsi="Times New Roman" w:cs="Times New Roman"/>
          <w:iCs/>
          <w:sz w:val="24"/>
          <w:szCs w:val="24"/>
          <w:lang w:val="bg-BG"/>
        </w:rPr>
        <w:t xml:space="preserve">В </w:t>
      </w:r>
      <w:r w:rsidR="00E302E8">
        <w:rPr>
          <w:rFonts w:ascii="Times New Roman" w:hAnsi="Times New Roman" w:cs="Times New Roman"/>
          <w:b/>
          <w:iCs/>
          <w:sz w:val="24"/>
          <w:szCs w:val="24"/>
          <w:lang w:val="bg-BG"/>
        </w:rPr>
        <w:t>Приложение 4.10</w:t>
      </w:r>
      <w:r w:rsidRPr="006A6941">
        <w:rPr>
          <w:rFonts w:ascii="Times New Roman" w:hAnsi="Times New Roman" w:cs="Times New Roman"/>
          <w:iCs/>
          <w:sz w:val="24"/>
          <w:szCs w:val="24"/>
          <w:lang w:val="bg-BG"/>
        </w:rPr>
        <w:t xml:space="preserve">, в табличен вид, са представени основни показатели и зависимости, охарактеризиращи </w:t>
      </w:r>
      <w:r w:rsidRPr="006A6941">
        <w:rPr>
          <w:rFonts w:ascii="Times New Roman" w:hAnsi="Times New Roman" w:cs="Times New Roman"/>
          <w:sz w:val="24"/>
          <w:szCs w:val="24"/>
          <w:lang w:val="bg-BG"/>
        </w:rPr>
        <w:t xml:space="preserve">разпределението на залесената площ </w:t>
      </w:r>
      <w:r w:rsidRPr="006A6941">
        <w:rPr>
          <w:rFonts w:ascii="Times New Roman" w:hAnsi="Times New Roman" w:cs="Times New Roman"/>
          <w:iCs/>
          <w:sz w:val="24"/>
          <w:szCs w:val="24"/>
          <w:lang w:val="bg-BG"/>
        </w:rPr>
        <w:t xml:space="preserve">на територията на </w:t>
      </w:r>
      <w:r>
        <w:rPr>
          <w:rFonts w:ascii="Times New Roman" w:hAnsi="Times New Roman" w:cs="Times New Roman"/>
          <w:iCs/>
          <w:sz w:val="24"/>
          <w:szCs w:val="24"/>
          <w:lang w:val="bg-BG"/>
        </w:rPr>
        <w:t xml:space="preserve">поддържан </w:t>
      </w:r>
      <w:r w:rsidRPr="006A6941">
        <w:rPr>
          <w:rFonts w:ascii="Times New Roman" w:hAnsi="Times New Roman" w:cs="Times New Roman"/>
          <w:iCs/>
          <w:sz w:val="24"/>
          <w:szCs w:val="24"/>
          <w:lang w:val="bg-BG"/>
        </w:rPr>
        <w:t>резерват „</w:t>
      </w:r>
      <w:r>
        <w:rPr>
          <w:rFonts w:ascii="Times New Roman" w:hAnsi="Times New Roman" w:cs="Times New Roman"/>
          <w:iCs/>
          <w:sz w:val="24"/>
          <w:szCs w:val="24"/>
          <w:lang w:val="bg-BG"/>
        </w:rPr>
        <w:t>Чамлъка”</w:t>
      </w:r>
      <w:r w:rsidRPr="006A6941">
        <w:rPr>
          <w:rFonts w:ascii="Times New Roman" w:hAnsi="Times New Roman" w:cs="Times New Roman"/>
          <w:sz w:val="24"/>
          <w:szCs w:val="24"/>
          <w:lang w:val="bg-BG"/>
        </w:rPr>
        <w:t xml:space="preserve"> по пълнота и класове на възраст, </w:t>
      </w:r>
      <w:r w:rsidRPr="006A6941">
        <w:rPr>
          <w:rFonts w:ascii="Times New Roman" w:hAnsi="Times New Roman" w:cs="Times New Roman"/>
          <w:iCs/>
          <w:sz w:val="24"/>
          <w:szCs w:val="24"/>
          <w:lang w:val="bg-BG"/>
        </w:rPr>
        <w:t>в това число:</w:t>
      </w:r>
    </w:p>
    <w:p w:rsidR="006F0C70" w:rsidRPr="006A6941" w:rsidRDefault="002045BE" w:rsidP="006F0C70">
      <w:pPr>
        <w:spacing w:after="120"/>
        <w:jc w:val="both"/>
        <w:rPr>
          <w:rFonts w:ascii="Times New Roman" w:hAnsi="Times New Roman" w:cs="Times New Roman"/>
          <w:sz w:val="24"/>
          <w:szCs w:val="24"/>
          <w:lang w:val="bg-BG"/>
        </w:rPr>
      </w:pPr>
      <w:hyperlink r:id="rId51" w:history="1">
        <w:r w:rsidR="00E302E8" w:rsidRPr="00E302E8">
          <w:rPr>
            <w:rStyle w:val="Hyperlink"/>
            <w:rFonts w:ascii="Times New Roman" w:hAnsi="Times New Roman" w:cs="Times New Roman"/>
            <w:sz w:val="24"/>
            <w:szCs w:val="24"/>
            <w:lang w:val="bg-BG"/>
          </w:rPr>
          <w:t>Приложение 4.10.6</w:t>
        </w:r>
      </w:hyperlink>
      <w:r w:rsidR="00E302E8">
        <w:rPr>
          <w:rFonts w:ascii="Times New Roman" w:hAnsi="Times New Roman" w:cs="Times New Roman"/>
          <w:sz w:val="24"/>
          <w:szCs w:val="24"/>
          <w:lang w:val="bg-BG"/>
        </w:rPr>
        <w:t>,</w:t>
      </w:r>
      <w:r w:rsidR="006F0C70" w:rsidRPr="006A6941">
        <w:rPr>
          <w:rFonts w:ascii="Times New Roman" w:hAnsi="Times New Roman" w:cs="Times New Roman"/>
          <w:sz w:val="24"/>
          <w:szCs w:val="24"/>
          <w:lang w:val="bg-BG"/>
        </w:rPr>
        <w:t xml:space="preserve"> Разпределение на залесената площ по пълнота и класове на възраст през 20 г.</w:t>
      </w:r>
    </w:p>
    <w:p w:rsidR="006F0C70" w:rsidRPr="006A6941" w:rsidRDefault="002045BE" w:rsidP="006F0C70">
      <w:pPr>
        <w:spacing w:after="120"/>
        <w:jc w:val="both"/>
        <w:rPr>
          <w:rFonts w:ascii="Times New Roman" w:hAnsi="Times New Roman" w:cs="Times New Roman"/>
          <w:sz w:val="24"/>
          <w:szCs w:val="24"/>
          <w:lang w:val="bg-BG"/>
        </w:rPr>
      </w:pPr>
      <w:hyperlink r:id="rId52" w:history="1">
        <w:r w:rsidR="00E302E8" w:rsidRPr="00E302E8">
          <w:rPr>
            <w:rStyle w:val="Hyperlink"/>
            <w:rFonts w:ascii="Times New Roman" w:hAnsi="Times New Roman" w:cs="Times New Roman"/>
            <w:sz w:val="24"/>
            <w:szCs w:val="24"/>
            <w:lang w:val="bg-BG"/>
          </w:rPr>
          <w:t>Приложение 4.10.7</w:t>
        </w:r>
      </w:hyperlink>
      <w:r w:rsidR="00E302E8">
        <w:rPr>
          <w:rFonts w:ascii="Times New Roman" w:hAnsi="Times New Roman" w:cs="Times New Roman"/>
          <w:sz w:val="24"/>
          <w:szCs w:val="24"/>
          <w:lang w:val="bg-BG"/>
        </w:rPr>
        <w:t>,</w:t>
      </w:r>
      <w:r w:rsidR="006F0C70" w:rsidRPr="006A6941">
        <w:rPr>
          <w:rFonts w:ascii="Times New Roman" w:hAnsi="Times New Roman" w:cs="Times New Roman"/>
          <w:sz w:val="24"/>
          <w:szCs w:val="24"/>
          <w:lang w:val="bg-BG"/>
        </w:rPr>
        <w:t xml:space="preserve"> Разпределение на залесената площ по пълнота и класове на възраст през 5 г.</w:t>
      </w:r>
    </w:p>
    <w:p w:rsidR="006F0C70" w:rsidRPr="006A6941" w:rsidRDefault="002045BE" w:rsidP="006F0C70">
      <w:pPr>
        <w:spacing w:after="120"/>
        <w:jc w:val="both"/>
        <w:rPr>
          <w:rFonts w:ascii="Times New Roman" w:hAnsi="Times New Roman" w:cs="Times New Roman"/>
          <w:sz w:val="24"/>
          <w:szCs w:val="24"/>
          <w:lang w:val="en-GB"/>
        </w:rPr>
      </w:pPr>
      <w:hyperlink r:id="rId53" w:history="1">
        <w:r w:rsidR="00E302E8" w:rsidRPr="00E302E8">
          <w:rPr>
            <w:rStyle w:val="Hyperlink"/>
            <w:rFonts w:ascii="Times New Roman" w:hAnsi="Times New Roman" w:cs="Times New Roman"/>
            <w:sz w:val="24"/>
            <w:szCs w:val="24"/>
            <w:lang w:val="bg-BG"/>
          </w:rPr>
          <w:t>Приложение 4.10.8</w:t>
        </w:r>
      </w:hyperlink>
      <w:r w:rsidR="00E302E8">
        <w:rPr>
          <w:rFonts w:ascii="Times New Roman" w:hAnsi="Times New Roman" w:cs="Times New Roman"/>
          <w:sz w:val="24"/>
          <w:szCs w:val="24"/>
          <w:lang w:val="bg-BG"/>
        </w:rPr>
        <w:t xml:space="preserve">, </w:t>
      </w:r>
      <w:r w:rsidR="006F0C70" w:rsidRPr="006A6941">
        <w:rPr>
          <w:rFonts w:ascii="Times New Roman" w:hAnsi="Times New Roman" w:cs="Times New Roman"/>
          <w:sz w:val="24"/>
          <w:szCs w:val="24"/>
          <w:lang w:val="bg-BG"/>
        </w:rPr>
        <w:t>Разпределение на залесената площ</w:t>
      </w:r>
      <w:r w:rsidR="006F0C70" w:rsidRPr="006A6941">
        <w:rPr>
          <w:rFonts w:ascii="Times New Roman" w:hAnsi="Times New Roman" w:cs="Times New Roman"/>
          <w:sz w:val="24"/>
          <w:szCs w:val="24"/>
          <w:lang w:val="en-GB"/>
        </w:rPr>
        <w:t xml:space="preserve"> </w:t>
      </w:r>
      <w:r w:rsidR="006F0C70" w:rsidRPr="006A6941">
        <w:rPr>
          <w:rFonts w:ascii="Times New Roman" w:hAnsi="Times New Roman" w:cs="Times New Roman"/>
          <w:sz w:val="24"/>
          <w:szCs w:val="24"/>
          <w:lang w:val="bg-BG"/>
        </w:rPr>
        <w:t>по вид гора (</w:t>
      </w:r>
      <w:r w:rsidR="006F0C70" w:rsidRPr="006A6941">
        <w:rPr>
          <w:rFonts w:ascii="Times New Roman" w:hAnsi="Times New Roman" w:cs="Times New Roman"/>
          <w:sz w:val="24"/>
          <w:szCs w:val="24"/>
          <w:u w:val="single"/>
          <w:lang w:val="bg-BG"/>
        </w:rPr>
        <w:t>иглолистни гори</w:t>
      </w:r>
      <w:r w:rsidR="006F0C70" w:rsidRPr="006A6941">
        <w:rPr>
          <w:rFonts w:ascii="Times New Roman" w:hAnsi="Times New Roman" w:cs="Times New Roman"/>
          <w:sz w:val="24"/>
          <w:szCs w:val="24"/>
          <w:lang w:val="bg-BG"/>
        </w:rPr>
        <w:t>)</w:t>
      </w:r>
      <w:r w:rsidR="006F0C70" w:rsidRPr="006A6941">
        <w:rPr>
          <w:rFonts w:ascii="Times New Roman" w:hAnsi="Times New Roman" w:cs="Times New Roman"/>
          <w:sz w:val="24"/>
          <w:szCs w:val="24"/>
          <w:u w:val="single"/>
          <w:lang w:val="bg-BG"/>
        </w:rPr>
        <w:t>,</w:t>
      </w:r>
      <w:r w:rsidR="006F0C70" w:rsidRPr="006A6941">
        <w:rPr>
          <w:rFonts w:ascii="Times New Roman" w:hAnsi="Times New Roman" w:cs="Times New Roman"/>
          <w:sz w:val="24"/>
          <w:szCs w:val="24"/>
          <w:lang w:val="bg-BG"/>
        </w:rPr>
        <w:t xml:space="preserve"> по пълнота и класове на възраст през 20 години.</w:t>
      </w:r>
    </w:p>
    <w:p w:rsidR="006F0C70" w:rsidRPr="006A6941" w:rsidRDefault="002045BE" w:rsidP="006F0C70">
      <w:pPr>
        <w:spacing w:after="120"/>
        <w:jc w:val="both"/>
        <w:rPr>
          <w:sz w:val="24"/>
          <w:szCs w:val="24"/>
        </w:rPr>
      </w:pPr>
      <w:hyperlink r:id="rId54" w:history="1">
        <w:r w:rsidR="00E302E8" w:rsidRPr="00E302E8">
          <w:rPr>
            <w:rStyle w:val="Hyperlink"/>
            <w:rFonts w:ascii="Times New Roman" w:hAnsi="Times New Roman" w:cs="Times New Roman"/>
            <w:sz w:val="24"/>
            <w:szCs w:val="24"/>
            <w:lang w:val="bg-BG"/>
          </w:rPr>
          <w:t>Приложение 4.10.9</w:t>
        </w:r>
      </w:hyperlink>
      <w:r w:rsidR="00E302E8">
        <w:rPr>
          <w:rFonts w:ascii="Times New Roman" w:hAnsi="Times New Roman" w:cs="Times New Roman"/>
          <w:sz w:val="24"/>
          <w:szCs w:val="24"/>
          <w:lang w:val="bg-BG"/>
        </w:rPr>
        <w:t xml:space="preserve"> - О</w:t>
      </w:r>
      <w:r w:rsidR="006F0C70" w:rsidRPr="006A6941">
        <w:rPr>
          <w:rFonts w:ascii="Times New Roman" w:hAnsi="Times New Roman" w:cs="Times New Roman"/>
          <w:sz w:val="24"/>
          <w:szCs w:val="24"/>
          <w:lang w:val="bg-BG"/>
        </w:rPr>
        <w:t>тчет за разпределение на залесената площ</w:t>
      </w:r>
      <w:r w:rsidR="006F0C70" w:rsidRPr="006A6941">
        <w:rPr>
          <w:rFonts w:ascii="Times New Roman" w:hAnsi="Times New Roman" w:cs="Times New Roman"/>
          <w:sz w:val="24"/>
          <w:szCs w:val="24"/>
          <w:lang w:val="en-GB"/>
        </w:rPr>
        <w:t xml:space="preserve"> </w:t>
      </w:r>
      <w:r w:rsidR="006F0C70" w:rsidRPr="006A6941">
        <w:rPr>
          <w:rFonts w:ascii="Times New Roman" w:hAnsi="Times New Roman" w:cs="Times New Roman"/>
          <w:sz w:val="24"/>
          <w:szCs w:val="24"/>
          <w:lang w:val="bg-BG"/>
        </w:rPr>
        <w:t xml:space="preserve"> вид гора (</w:t>
      </w:r>
      <w:r w:rsidR="006F0C70" w:rsidRPr="006A6941">
        <w:rPr>
          <w:rFonts w:ascii="Times New Roman" w:hAnsi="Times New Roman" w:cs="Times New Roman"/>
          <w:sz w:val="24"/>
          <w:szCs w:val="24"/>
          <w:u w:val="single"/>
          <w:lang w:val="bg-BG"/>
        </w:rPr>
        <w:t>широколистни гори),</w:t>
      </w:r>
      <w:r w:rsidR="006F0C70" w:rsidRPr="006A6941">
        <w:rPr>
          <w:rFonts w:ascii="Times New Roman" w:hAnsi="Times New Roman" w:cs="Times New Roman"/>
          <w:sz w:val="24"/>
          <w:szCs w:val="24"/>
          <w:lang w:val="bg-BG"/>
        </w:rPr>
        <w:t xml:space="preserve"> по пълнота и класове на възраст през 5 години.</w:t>
      </w:r>
    </w:p>
    <w:p w:rsidR="006F0C70" w:rsidRPr="004F2465" w:rsidRDefault="006F0C70" w:rsidP="006F0C70">
      <w:pPr>
        <w:pStyle w:val="Default"/>
        <w:spacing w:after="120"/>
        <w:jc w:val="both"/>
        <w:rPr>
          <w:iCs/>
          <w:lang w:val="bg-BG"/>
        </w:rPr>
      </w:pPr>
      <w:r w:rsidRPr="004F2465">
        <w:rPr>
          <w:iCs/>
          <w:lang w:val="bg-BG"/>
        </w:rPr>
        <w:t>Средната пълнота за всички гори на територията на резервата е 0.90 (</w:t>
      </w:r>
      <w:hyperlink r:id="rId55" w:history="1">
        <w:r w:rsidR="00E302E8" w:rsidRPr="00E302E8">
          <w:rPr>
            <w:rStyle w:val="Hyperlink"/>
            <w:lang w:val="bg-BG"/>
          </w:rPr>
          <w:t>Приложение 4.10.6</w:t>
        </w:r>
      </w:hyperlink>
      <w:r w:rsidRPr="004F2465">
        <w:rPr>
          <w:iCs/>
          <w:lang w:val="bg-BG"/>
        </w:rPr>
        <w:t xml:space="preserve"> и </w:t>
      </w:r>
      <w:hyperlink r:id="rId56" w:history="1">
        <w:r w:rsidR="00E302E8" w:rsidRPr="00E302E8">
          <w:rPr>
            <w:rStyle w:val="Hyperlink"/>
            <w:lang w:val="bg-BG"/>
          </w:rPr>
          <w:t>Приложение 4.10.7</w:t>
        </w:r>
      </w:hyperlink>
      <w:r w:rsidRPr="004F2465">
        <w:rPr>
          <w:iCs/>
          <w:lang w:val="bg-BG"/>
        </w:rPr>
        <w:t>). Средна пълнота на иглолистните гори 0.90 (</w:t>
      </w:r>
      <w:hyperlink r:id="rId57" w:history="1">
        <w:r w:rsidR="00E302E8" w:rsidRPr="00E302E8">
          <w:rPr>
            <w:rStyle w:val="Hyperlink"/>
            <w:lang w:val="bg-BG"/>
          </w:rPr>
          <w:t>Приложение 4.10.8</w:t>
        </w:r>
      </w:hyperlink>
      <w:r w:rsidRPr="004F2465">
        <w:rPr>
          <w:iCs/>
          <w:lang w:val="bg-BG"/>
        </w:rPr>
        <w:t>). Средна пълнота на широколистните гори е 0.80 (</w:t>
      </w:r>
      <w:hyperlink r:id="rId58" w:history="1">
        <w:r w:rsidR="00E302E8" w:rsidRPr="00E302E8">
          <w:rPr>
            <w:rStyle w:val="Hyperlink"/>
            <w:lang w:val="bg-BG"/>
          </w:rPr>
          <w:t>Приложение 4.10.9</w:t>
        </w:r>
      </w:hyperlink>
      <w:r w:rsidRPr="004F2465">
        <w:rPr>
          <w:iCs/>
          <w:lang w:val="bg-BG"/>
        </w:rPr>
        <w:t>).</w:t>
      </w:r>
    </w:p>
    <w:p w:rsidR="006F0C70" w:rsidRPr="001759E9" w:rsidRDefault="006F0C70" w:rsidP="006F0C70">
      <w:pPr>
        <w:pStyle w:val="Default"/>
        <w:spacing w:after="120"/>
        <w:jc w:val="both"/>
        <w:rPr>
          <w:lang w:val="bg-BG"/>
        </w:rPr>
      </w:pPr>
      <w:r w:rsidRPr="001759E9">
        <w:rPr>
          <w:lang w:val="bg-BG"/>
        </w:rPr>
        <w:t xml:space="preserve">При разпределение на площта на горскo-дървесната растителност в поддържан резерват „Чамлъка“ по </w:t>
      </w:r>
      <w:r w:rsidRPr="001759E9">
        <w:rPr>
          <w:b/>
          <w:lang w:val="bg-BG"/>
        </w:rPr>
        <w:t>средна надморска височина</w:t>
      </w:r>
      <w:r w:rsidRPr="001759E9">
        <w:rPr>
          <w:lang w:val="bg-BG"/>
        </w:rPr>
        <w:t xml:space="preserve">, през 50 m, се формира един височинен клас в интервала 401 – 450 </w:t>
      </w:r>
      <w:r w:rsidRPr="001759E9">
        <w:t>m</w:t>
      </w:r>
      <w:r w:rsidRPr="001759E9">
        <w:rPr>
          <w:lang w:val="bg-BG"/>
        </w:rPr>
        <w:t xml:space="preserve"> н</w:t>
      </w:r>
      <w:r>
        <w:rPr>
          <w:lang w:val="bg-BG"/>
        </w:rPr>
        <w:t>.</w:t>
      </w:r>
      <w:r w:rsidRPr="001759E9">
        <w:rPr>
          <w:lang w:val="bg-BG"/>
        </w:rPr>
        <w:t>в. (</w:t>
      </w:r>
      <w:hyperlink r:id="rId59" w:history="1">
        <w:r w:rsidRPr="00E302E8">
          <w:rPr>
            <w:rStyle w:val="Hyperlink"/>
            <w:lang w:val="bg-BG"/>
          </w:rPr>
          <w:t>Приложен</w:t>
        </w:r>
        <w:r w:rsidR="00E302E8" w:rsidRPr="00E302E8">
          <w:rPr>
            <w:rStyle w:val="Hyperlink"/>
            <w:lang w:val="bg-BG"/>
          </w:rPr>
          <w:t>ие 4.1</w:t>
        </w:r>
      </w:hyperlink>
      <w:r w:rsidRPr="001759E9">
        <w:rPr>
          <w:lang w:val="bg-BG"/>
        </w:rPr>
        <w:t>).</w:t>
      </w:r>
    </w:p>
    <w:p w:rsidR="006F0C70" w:rsidRPr="001D5B44" w:rsidRDefault="006F0C70" w:rsidP="006F0C70">
      <w:pPr>
        <w:pStyle w:val="Default"/>
        <w:spacing w:after="120"/>
        <w:jc w:val="both"/>
        <w:rPr>
          <w:lang w:val="bg-BG"/>
        </w:rPr>
      </w:pPr>
      <w:r w:rsidRPr="001D5B44">
        <w:rPr>
          <w:lang w:val="bg-BG"/>
        </w:rPr>
        <w:t>Разпределение на площта</w:t>
      </w:r>
      <w:r w:rsidRPr="001D5B44">
        <w:rPr>
          <w:lang w:val="en-GB"/>
        </w:rPr>
        <w:t xml:space="preserve"> </w:t>
      </w:r>
      <w:r w:rsidRPr="001D5B44">
        <w:rPr>
          <w:lang w:val="bg-BG"/>
        </w:rPr>
        <w:t xml:space="preserve">на горско-дървесната растителност по </w:t>
      </w:r>
      <w:r w:rsidRPr="001D5B44">
        <w:rPr>
          <w:b/>
          <w:lang w:val="bg-BG"/>
        </w:rPr>
        <w:t>наклон на терена</w:t>
      </w:r>
      <w:r w:rsidRPr="001D5B44">
        <w:rPr>
          <w:lang w:val="bg-BG"/>
        </w:rPr>
        <w:t xml:space="preserve">, сочи </w:t>
      </w:r>
      <w:r w:rsidR="001A3C9C" w:rsidRPr="001D5B44">
        <w:rPr>
          <w:lang w:val="bg-BG"/>
        </w:rPr>
        <w:t>разпределението</w:t>
      </w:r>
      <w:r w:rsidRPr="001D5B44">
        <w:rPr>
          <w:lang w:val="bg-BG"/>
        </w:rPr>
        <w:t xml:space="preserve"> на горите на наклонен терен (5.7 </w:t>
      </w:r>
      <w:r w:rsidRPr="001D5B44">
        <w:rPr>
          <w:lang w:val="en-GB"/>
        </w:rPr>
        <w:t>ha/</w:t>
      </w:r>
      <w:r w:rsidRPr="001D5B44">
        <w:rPr>
          <w:lang w:val="bg-BG"/>
        </w:rPr>
        <w:t>100%) (</w:t>
      </w:r>
      <w:hyperlink r:id="rId60" w:history="1">
        <w:r w:rsidR="00E302E8" w:rsidRPr="00E302E8">
          <w:rPr>
            <w:rStyle w:val="Hyperlink"/>
            <w:lang w:val="bg-BG"/>
          </w:rPr>
          <w:t>Приложение 4.2</w:t>
        </w:r>
      </w:hyperlink>
      <w:r w:rsidRPr="001D5B44">
        <w:rPr>
          <w:lang w:val="bg-BG"/>
        </w:rPr>
        <w:t>).</w:t>
      </w:r>
    </w:p>
    <w:p w:rsidR="007D2D92" w:rsidRDefault="006F0C70" w:rsidP="006F0C70">
      <w:pPr>
        <w:pStyle w:val="Default"/>
        <w:spacing w:after="240"/>
        <w:jc w:val="both"/>
        <w:rPr>
          <w:lang w:val="bg-BG"/>
        </w:rPr>
      </w:pPr>
      <w:r w:rsidRPr="003C6F82">
        <w:rPr>
          <w:lang w:val="bg-BG"/>
        </w:rPr>
        <w:t xml:space="preserve">Разпределение на площта на горско-дървесните видове в поддържан резерват „Чамлъка“ според </w:t>
      </w:r>
      <w:r w:rsidRPr="003C6F82">
        <w:rPr>
          <w:b/>
          <w:lang w:val="bg-BG"/>
        </w:rPr>
        <w:t xml:space="preserve">изложението на терена </w:t>
      </w:r>
      <w:r w:rsidRPr="003C6F82">
        <w:rPr>
          <w:lang w:val="bg-BG"/>
        </w:rPr>
        <w:t xml:space="preserve">е изцяло източно(5.7 </w:t>
      </w:r>
      <w:r w:rsidRPr="003C6F82">
        <w:rPr>
          <w:lang w:val="en-GB"/>
        </w:rPr>
        <w:t>ha/</w:t>
      </w:r>
      <w:r w:rsidRPr="003C6F82">
        <w:rPr>
          <w:lang w:val="bg-BG"/>
        </w:rPr>
        <w:t>100%) (</w:t>
      </w:r>
      <w:hyperlink r:id="rId61" w:history="1">
        <w:r w:rsidR="00E302E8" w:rsidRPr="00E302E8">
          <w:rPr>
            <w:rStyle w:val="Hyperlink"/>
            <w:lang w:val="bg-BG"/>
          </w:rPr>
          <w:t>Приложение 4.3</w:t>
        </w:r>
      </w:hyperlink>
      <w:r w:rsidRPr="003C6F82">
        <w:rPr>
          <w:lang w:val="bg-BG"/>
        </w:rPr>
        <w:t>).</w:t>
      </w:r>
    </w:p>
    <w:p w:rsidR="007D2D92" w:rsidRDefault="007D2D92" w:rsidP="006F0C70">
      <w:pPr>
        <w:pStyle w:val="Default"/>
        <w:spacing w:after="240"/>
        <w:jc w:val="both"/>
        <w:rPr>
          <w:lang w:val="bg-BG"/>
        </w:rPr>
        <w:sectPr w:rsidR="007D2D92" w:rsidSect="00F5520B">
          <w:pgSz w:w="11906" w:h="17338"/>
          <w:pgMar w:top="864" w:right="864" w:bottom="864" w:left="864" w:header="720" w:footer="720" w:gutter="0"/>
          <w:cols w:space="720"/>
          <w:noEndnote/>
        </w:sectPr>
      </w:pPr>
    </w:p>
    <w:p w:rsidR="006F0C70" w:rsidRPr="006349EE" w:rsidRDefault="006F0C70" w:rsidP="00531464">
      <w:pPr>
        <w:pStyle w:val="Default"/>
        <w:spacing w:after="240"/>
        <w:jc w:val="both"/>
        <w:outlineLvl w:val="1"/>
        <w:rPr>
          <w:lang w:val="bg-BG"/>
        </w:rPr>
      </w:pPr>
      <w:bookmarkStart w:id="166" w:name="_Toc407675383"/>
      <w:bookmarkStart w:id="167" w:name="_Toc412986671"/>
      <w:bookmarkStart w:id="168" w:name="_Toc428968168"/>
      <w:r w:rsidRPr="006349EE">
        <w:rPr>
          <w:b/>
          <w:bCs/>
          <w:lang w:val="bg-BG"/>
        </w:rPr>
        <w:lastRenderedPageBreak/>
        <w:t>1.14. ФЛОРА</w:t>
      </w:r>
      <w:bookmarkEnd w:id="166"/>
      <w:bookmarkEnd w:id="167"/>
      <w:bookmarkEnd w:id="168"/>
    </w:p>
    <w:p w:rsidR="006F0C70" w:rsidRPr="006349EE" w:rsidRDefault="006F0C70" w:rsidP="00531464">
      <w:pPr>
        <w:pStyle w:val="Default"/>
        <w:spacing w:after="240"/>
        <w:jc w:val="both"/>
        <w:outlineLvl w:val="2"/>
        <w:rPr>
          <w:b/>
          <w:bCs/>
          <w:lang w:val="bg-BG"/>
        </w:rPr>
      </w:pPr>
      <w:bookmarkStart w:id="169" w:name="_Toc407675384"/>
      <w:bookmarkStart w:id="170" w:name="_Toc412986672"/>
      <w:bookmarkStart w:id="171" w:name="_Toc428968169"/>
      <w:r w:rsidRPr="006349EE">
        <w:rPr>
          <w:b/>
          <w:lang w:val="bg-BG"/>
        </w:rPr>
        <w:t xml:space="preserve">1.14.1. </w:t>
      </w:r>
      <w:r w:rsidRPr="006349EE">
        <w:rPr>
          <w:b/>
          <w:bCs/>
          <w:lang w:val="bg-BG"/>
        </w:rPr>
        <w:t>Нисши растения и гъби</w:t>
      </w:r>
      <w:bookmarkEnd w:id="169"/>
      <w:bookmarkEnd w:id="170"/>
      <w:bookmarkEnd w:id="171"/>
    </w:p>
    <w:p w:rsidR="006F0C70" w:rsidRPr="00531464" w:rsidRDefault="00531464" w:rsidP="00704123">
      <w:pPr>
        <w:pStyle w:val="Default"/>
        <w:spacing w:after="120"/>
        <w:jc w:val="both"/>
        <w:rPr>
          <w:b/>
          <w:i/>
        </w:rPr>
      </w:pPr>
      <w:r w:rsidRPr="00531464">
        <w:rPr>
          <w:b/>
          <w:i/>
        </w:rPr>
        <w:t>1.14.1.1. Мъхообразни</w:t>
      </w:r>
    </w:p>
    <w:p w:rsidR="006F0C70" w:rsidRPr="001A3C9C" w:rsidRDefault="006F0C70" w:rsidP="00704123">
      <w:pPr>
        <w:pStyle w:val="Default"/>
        <w:spacing w:after="120"/>
        <w:jc w:val="both"/>
        <w:rPr>
          <w:lang w:val="bg-BG"/>
        </w:rPr>
      </w:pPr>
      <w:r w:rsidRPr="001A3C9C">
        <w:rPr>
          <w:lang w:val="bg-BG"/>
        </w:rPr>
        <w:t xml:space="preserve">За Мъхообразните на поддържан резерват Чамлъка почти няма никакви специални изследвания и конкретни литературни източници. Единствено Бондев и Любенова (1985) споменават  </w:t>
      </w:r>
      <w:r w:rsidRPr="001A3C9C">
        <w:rPr>
          <w:i/>
          <w:lang w:val="bg-BG"/>
        </w:rPr>
        <w:t>Hypnum cupressiforme</w:t>
      </w:r>
      <w:r w:rsidRPr="001A3C9C">
        <w:rPr>
          <w:lang w:val="bg-BG"/>
        </w:rPr>
        <w:t xml:space="preserve">, </w:t>
      </w:r>
      <w:r w:rsidRPr="001A3C9C">
        <w:rPr>
          <w:i/>
          <w:lang w:val="bg-BG"/>
        </w:rPr>
        <w:t>Dicranum sp.</w:t>
      </w:r>
      <w:r w:rsidRPr="001A3C9C">
        <w:rPr>
          <w:lang w:val="bg-BG"/>
        </w:rPr>
        <w:t xml:space="preserve">, </w:t>
      </w:r>
      <w:r w:rsidRPr="001A3C9C">
        <w:rPr>
          <w:i/>
          <w:lang w:val="bg-BG"/>
        </w:rPr>
        <w:t>Polytrichum</w:t>
      </w:r>
      <w:r w:rsidRPr="001A3C9C">
        <w:rPr>
          <w:lang w:val="bg-BG"/>
        </w:rPr>
        <w:t xml:space="preserve"> sp., като участващи в растителността на резервата. Литературните данни включват информация за Източни Родопи (Ganeva &amp; Nacheva 2003, Nacheva &amp; Ganeva 2005) без конкретни находища. При теренната работа бяха установени някои широко разпространени в горите видове, като </w:t>
      </w:r>
      <w:r w:rsidRPr="001A3C9C">
        <w:rPr>
          <w:i/>
          <w:lang w:val="bg-BG"/>
        </w:rPr>
        <w:t>Brachythecium velutinum</w:t>
      </w:r>
      <w:r w:rsidRPr="001A3C9C">
        <w:rPr>
          <w:lang w:val="bg-BG"/>
        </w:rPr>
        <w:t xml:space="preserve"> и др. Според теренните проучвания и ли</w:t>
      </w:r>
      <w:r w:rsidR="00E302E8">
        <w:rPr>
          <w:lang w:val="bg-BG"/>
        </w:rPr>
        <w:t>тературните данни,</w:t>
      </w:r>
      <w:r w:rsidRPr="001A3C9C">
        <w:rPr>
          <w:lang w:val="bg-BG"/>
        </w:rPr>
        <w:t xml:space="preserve"> е представен списък, който включва 6 вида от 6 семейства</w:t>
      </w:r>
      <w:r w:rsidR="00531464" w:rsidRPr="001A3C9C">
        <w:rPr>
          <w:lang w:val="bg-BG"/>
        </w:rPr>
        <w:t xml:space="preserve"> (</w:t>
      </w:r>
      <w:hyperlink r:id="rId62" w:history="1">
        <w:r w:rsidR="00E302E8" w:rsidRPr="00E302E8">
          <w:rPr>
            <w:rStyle w:val="Hyperlink"/>
            <w:lang w:val="bg-BG"/>
          </w:rPr>
          <w:t>Приложение 2.5</w:t>
        </w:r>
        <w:r w:rsidR="00531464" w:rsidRPr="00E302E8">
          <w:rPr>
            <w:rStyle w:val="Hyperlink"/>
            <w:lang w:val="bg-BG"/>
          </w:rPr>
          <w:t>.1</w:t>
        </w:r>
      </w:hyperlink>
      <w:r w:rsidR="00531464" w:rsidRPr="001A3C9C">
        <w:rPr>
          <w:lang w:val="bg-BG"/>
        </w:rPr>
        <w:t>)</w:t>
      </w:r>
      <w:r w:rsidRPr="001A3C9C">
        <w:rPr>
          <w:lang w:val="bg-BG"/>
        </w:rPr>
        <w:t>. Всичките са широко-разпространени в страната и няма данни за наличие на консервационно-значими видове. В предвид на малката площ на резервата и преобладаващото местообитание гора на черен бор, не се очаква значимо разнообразие на мъхообразните. Считаме, че въпреки очакванията за ниска степен на значение на резервата е необходимо да се проведе проучване на тази група от специалисти бриолози, с която да се запълнят пропуските в познанията за този район.</w:t>
      </w:r>
    </w:p>
    <w:p w:rsidR="006F0C70" w:rsidRPr="001A3C9C" w:rsidRDefault="006F0C70" w:rsidP="00704123">
      <w:pPr>
        <w:pStyle w:val="Default"/>
        <w:spacing w:after="120"/>
        <w:jc w:val="both"/>
        <w:rPr>
          <w:b/>
          <w:i/>
          <w:lang w:val="bg-BG"/>
        </w:rPr>
      </w:pPr>
      <w:r w:rsidRPr="001A3C9C">
        <w:rPr>
          <w:b/>
          <w:i/>
          <w:lang w:val="bg-BG"/>
        </w:rPr>
        <w:t xml:space="preserve">1.14.1.2. Лихенизирани гъби (лишеи). </w:t>
      </w:r>
    </w:p>
    <w:p w:rsidR="006F0C70" w:rsidRPr="001A3C9C" w:rsidRDefault="006F0C70" w:rsidP="00704123">
      <w:pPr>
        <w:pStyle w:val="Default"/>
        <w:spacing w:after="120"/>
        <w:jc w:val="both"/>
        <w:rPr>
          <w:rFonts w:eastAsia="SPTimeML-Roman-SC700"/>
          <w:lang w:val="bg-BG" w:eastAsia="bg-BG"/>
        </w:rPr>
      </w:pPr>
      <w:r w:rsidRPr="001A3C9C">
        <w:rPr>
          <w:lang w:val="bg-BG"/>
        </w:rPr>
        <w:t xml:space="preserve">За Лихенизираните гъби (лишеите) в поддържан резерват Чамлъка няма никакви конкретни проучвания и налични литературни данни. За лишейната флора в защитената територия може да се съди косвено, основно от литературни данни касаещи страната (Попниколов и Железова 1964, </w:t>
      </w:r>
      <w:r w:rsidRPr="001A3C9C">
        <w:rPr>
          <w:rFonts w:eastAsia="SPTimeML-Roman"/>
          <w:lang w:val="bg-BG" w:eastAsia="bg-BG"/>
        </w:rPr>
        <w:t>M</w:t>
      </w:r>
      <w:r w:rsidRPr="001A3C9C">
        <w:rPr>
          <w:rFonts w:eastAsia="SPTimeML-Roman-SC700"/>
          <w:lang w:val="bg-BG" w:eastAsia="bg-BG"/>
        </w:rPr>
        <w:t>ayrhofer &amp; al. 2005)</w:t>
      </w:r>
      <w:r w:rsidRPr="001A3C9C">
        <w:rPr>
          <w:lang w:val="bg-BG"/>
        </w:rPr>
        <w:t xml:space="preserve"> и региона около Кърджали, където има някои по-нови данни (</w:t>
      </w:r>
      <w:r w:rsidRPr="001A3C9C">
        <w:rPr>
          <w:rFonts w:eastAsia="SPTimeML-Roman-SC700"/>
          <w:lang w:val="bg-BG" w:eastAsia="bg-BG"/>
        </w:rPr>
        <w:t>Vondrak &amp; Slavikova-Bayerova 2006, V</w:t>
      </w:r>
      <w:r w:rsidR="00531464" w:rsidRPr="001A3C9C">
        <w:rPr>
          <w:rFonts w:eastAsia="SPTimeML-Roman-SC700"/>
          <w:lang w:val="bg-BG" w:eastAsia="bg-BG"/>
        </w:rPr>
        <w:t>ondrak 2006). Представен е</w:t>
      </w:r>
      <w:r w:rsidRPr="001A3C9C">
        <w:rPr>
          <w:rFonts w:eastAsia="SPTimeML-Roman-SC700"/>
          <w:lang w:val="bg-BG" w:eastAsia="bg-BG"/>
        </w:rPr>
        <w:t xml:space="preserve"> списък с 10 вида лишеи</w:t>
      </w:r>
      <w:r w:rsidR="00531464" w:rsidRPr="001A3C9C">
        <w:rPr>
          <w:rFonts w:eastAsia="SPTimeML-Roman-SC700"/>
          <w:lang w:val="bg-BG" w:eastAsia="bg-BG"/>
        </w:rPr>
        <w:t xml:space="preserve"> (</w:t>
      </w:r>
      <w:hyperlink r:id="rId63" w:history="1">
        <w:r w:rsidR="00EC2794" w:rsidRPr="00EC2794">
          <w:rPr>
            <w:rStyle w:val="Hyperlink"/>
            <w:lang w:val="bg-BG"/>
          </w:rPr>
          <w:t>Приложение 2.5</w:t>
        </w:r>
        <w:r w:rsidR="00531464" w:rsidRPr="00EC2794">
          <w:rPr>
            <w:rStyle w:val="Hyperlink"/>
            <w:lang w:val="bg-BG"/>
          </w:rPr>
          <w:t>.2</w:t>
        </w:r>
      </w:hyperlink>
      <w:r w:rsidR="00531464" w:rsidRPr="001A3C9C">
        <w:rPr>
          <w:rFonts w:eastAsia="SPTimeML-Roman-SC700"/>
          <w:lang w:val="bg-BG" w:eastAsia="bg-BG"/>
        </w:rPr>
        <w:t>), установени за поддържа резерват „Чамлъка“</w:t>
      </w:r>
      <w:r w:rsidRPr="001A3C9C">
        <w:rPr>
          <w:rFonts w:eastAsia="SPTimeML-Roman-SC700"/>
          <w:lang w:val="bg-BG" w:eastAsia="bg-BG"/>
        </w:rPr>
        <w:t>. Преобладават широко-разпространените в страната видове, типични за кората на иглолистни и широколистни дървета.</w:t>
      </w:r>
    </w:p>
    <w:p w:rsidR="006F0C70" w:rsidRPr="001A3C9C" w:rsidRDefault="00531464" w:rsidP="00704123">
      <w:pPr>
        <w:pStyle w:val="Default"/>
        <w:spacing w:after="120"/>
        <w:jc w:val="both"/>
        <w:rPr>
          <w:b/>
          <w:i/>
          <w:lang w:val="bg-BG"/>
        </w:rPr>
      </w:pPr>
      <w:r w:rsidRPr="001A3C9C">
        <w:rPr>
          <w:b/>
          <w:i/>
          <w:lang w:val="bg-BG"/>
        </w:rPr>
        <w:t>1.14.1.3. Макромицети</w:t>
      </w:r>
    </w:p>
    <w:p w:rsidR="006F0C70" w:rsidRPr="001A3C9C" w:rsidRDefault="006F0C70" w:rsidP="00704123">
      <w:pPr>
        <w:pStyle w:val="Default"/>
        <w:spacing w:after="120"/>
        <w:jc w:val="both"/>
        <w:rPr>
          <w:lang w:val="bg-BG"/>
        </w:rPr>
      </w:pPr>
      <w:r w:rsidRPr="001A3C9C">
        <w:rPr>
          <w:lang w:val="bg-BG"/>
        </w:rPr>
        <w:t>Макромицетите в поддържан резерват Чамлъка не са били обект на специално проучване и няма литературни данни конкретно за защитената територия. Най-близкото проучване е на микотата на Мъгленишки рид на Lacheva (2013), където са установени 102 вида, от които 15 са в Червения списък на гъбите в страната. Останалите данни са по-скоро косвени от публикации, които се отнасят за макромицетите в страната (Denchev &amp; Assyov 2010, Gyosheva &amp; al. 2000, 2006</w:t>
      </w:r>
      <w:r w:rsidR="00531464" w:rsidRPr="001A3C9C">
        <w:rPr>
          <w:lang w:val="bg-BG"/>
        </w:rPr>
        <w:t>). Като резултат,</w:t>
      </w:r>
      <w:r w:rsidRPr="001A3C9C">
        <w:rPr>
          <w:lang w:val="bg-BG"/>
        </w:rPr>
        <w:t xml:space="preserve"> е представен списък от 21 вида установени или много вероятни за установяване в резервата</w:t>
      </w:r>
      <w:r w:rsidR="00531464" w:rsidRPr="001A3C9C">
        <w:rPr>
          <w:lang w:val="bg-BG"/>
        </w:rPr>
        <w:t xml:space="preserve"> (</w:t>
      </w:r>
      <w:hyperlink r:id="rId64" w:history="1">
        <w:r w:rsidR="00EC2794" w:rsidRPr="00EC2794">
          <w:rPr>
            <w:rStyle w:val="Hyperlink"/>
            <w:lang w:val="bg-BG"/>
          </w:rPr>
          <w:t>Приложение 2.5</w:t>
        </w:r>
        <w:r w:rsidR="00531464" w:rsidRPr="00EC2794">
          <w:rPr>
            <w:rStyle w:val="Hyperlink"/>
            <w:lang w:val="bg-BG"/>
          </w:rPr>
          <w:t>.3</w:t>
        </w:r>
      </w:hyperlink>
      <w:r w:rsidR="00531464" w:rsidRPr="001A3C9C">
        <w:rPr>
          <w:lang w:val="bg-BG"/>
        </w:rPr>
        <w:t>)</w:t>
      </w:r>
      <w:r w:rsidRPr="001A3C9C">
        <w:rPr>
          <w:lang w:val="bg-BG"/>
        </w:rPr>
        <w:t xml:space="preserve">. Като цяло, сухият климат на Източни Родопи не предполага голямо богатство на макромицети и създава трудности при изследването им. В поддържан резерват Чамлъка преобладават видове, които се срещат в иглолистните гори, но по-ограничено – и в широколистни гори. Повечето от видовете са широко-разпространени в страната, включително например дърво-разрушаващите гъби. Един консервационно-значим вид е много вероятен за намиране в резервата, понеже е намерен при сродни условия в резерват Борака от М. Лачева: </w:t>
      </w:r>
    </w:p>
    <w:p w:rsidR="006F0C70" w:rsidRPr="001A3C9C" w:rsidRDefault="006F0C70" w:rsidP="00704123">
      <w:pPr>
        <w:pStyle w:val="Default"/>
        <w:spacing w:after="120"/>
        <w:ind w:firstLine="708"/>
        <w:jc w:val="both"/>
        <w:rPr>
          <w:lang w:val="bg-BG"/>
        </w:rPr>
      </w:pPr>
      <w:r w:rsidRPr="001A3C9C">
        <w:rPr>
          <w:rFonts w:eastAsia="SPTimeML-BoldItalic"/>
          <w:b/>
          <w:bCs/>
          <w:i/>
          <w:iCs/>
          <w:lang w:val="bg-BG"/>
        </w:rPr>
        <w:t xml:space="preserve">Auriscalpium vulgare </w:t>
      </w:r>
      <w:r w:rsidRPr="001A3C9C">
        <w:rPr>
          <w:rFonts w:eastAsia="SPTimeML-BoldItalic"/>
          <w:b/>
          <w:lang w:val="bg-BG"/>
        </w:rPr>
        <w:t>Gray.</w:t>
      </w:r>
      <w:r w:rsidRPr="001A3C9C">
        <w:rPr>
          <w:rFonts w:eastAsia="SPTimeML-BoldItalic"/>
          <w:lang w:val="bg-BG"/>
        </w:rPr>
        <w:t xml:space="preserve">- </w:t>
      </w:r>
      <w:r w:rsidRPr="001A3C9C">
        <w:rPr>
          <w:rFonts w:eastAsia="SPTimeML-BoldItalic"/>
          <w:bCs/>
          <w:lang w:val="bg-BG"/>
        </w:rPr>
        <w:t xml:space="preserve">Обикновен аурискалпиум. Включен в Червената книга на България, като </w:t>
      </w:r>
      <w:r w:rsidRPr="001A3C9C">
        <w:rPr>
          <w:bCs/>
          <w:lang w:val="bg-BG"/>
        </w:rPr>
        <w:t xml:space="preserve">Застрашен [EN B1ab(i,iii,iv)]. Развива се по шишарките на бора. </w:t>
      </w:r>
    </w:p>
    <w:p w:rsidR="006F0C70" w:rsidRPr="001A3C9C" w:rsidRDefault="006F0C70" w:rsidP="00704123">
      <w:pPr>
        <w:pStyle w:val="Default"/>
        <w:spacing w:after="120"/>
        <w:jc w:val="both"/>
        <w:rPr>
          <w:lang w:val="bg-BG"/>
        </w:rPr>
      </w:pPr>
      <w:r w:rsidRPr="001A3C9C">
        <w:rPr>
          <w:lang w:val="bg-BG"/>
        </w:rPr>
        <w:t>Необходимо е да се проведе специализирано микологично проучване на подържан резерват Чамлъка, като акцентът бъде върху консервационно значимите видове в черноборовите гори.</w:t>
      </w:r>
    </w:p>
    <w:p w:rsidR="006F0C70" w:rsidRPr="001A3C9C" w:rsidRDefault="006F0C70" w:rsidP="00531464">
      <w:pPr>
        <w:pStyle w:val="Default"/>
        <w:spacing w:before="240" w:after="120" w:line="276" w:lineRule="auto"/>
        <w:jc w:val="both"/>
        <w:outlineLvl w:val="2"/>
        <w:rPr>
          <w:b/>
          <w:bCs/>
          <w:lang w:val="bg-BG"/>
        </w:rPr>
      </w:pPr>
      <w:bookmarkStart w:id="172" w:name="_Toc407675385"/>
      <w:bookmarkStart w:id="173" w:name="_Toc412986673"/>
      <w:bookmarkStart w:id="174" w:name="_Toc428968170"/>
      <w:r w:rsidRPr="001A3C9C">
        <w:rPr>
          <w:b/>
          <w:lang w:val="bg-BG"/>
        </w:rPr>
        <w:t xml:space="preserve">1.14.2. </w:t>
      </w:r>
      <w:r w:rsidRPr="001A3C9C">
        <w:rPr>
          <w:b/>
          <w:bCs/>
          <w:lang w:val="bg-BG"/>
        </w:rPr>
        <w:t>Висши растения</w:t>
      </w:r>
      <w:bookmarkEnd w:id="172"/>
      <w:bookmarkEnd w:id="173"/>
      <w:bookmarkEnd w:id="174"/>
    </w:p>
    <w:p w:rsidR="00EE05A0" w:rsidRPr="001A3C9C" w:rsidRDefault="006F0C70" w:rsidP="00531464">
      <w:pPr>
        <w:pStyle w:val="Default"/>
        <w:jc w:val="both"/>
        <w:rPr>
          <w:lang w:val="bg-BG"/>
        </w:rPr>
      </w:pPr>
      <w:r w:rsidRPr="001A3C9C">
        <w:rPr>
          <w:bCs/>
          <w:lang w:val="bg-BG"/>
        </w:rPr>
        <w:t xml:space="preserve">Флората на поддържан резерват Чамлъка, включва </w:t>
      </w:r>
      <w:r w:rsidRPr="001A3C9C">
        <w:rPr>
          <w:lang w:val="bg-BG"/>
        </w:rPr>
        <w:t>28 семейства, 74</w:t>
      </w:r>
      <w:r w:rsidR="00531464" w:rsidRPr="001A3C9C">
        <w:rPr>
          <w:lang w:val="bg-BG"/>
        </w:rPr>
        <w:t xml:space="preserve"> рода и 95 вида (</w:t>
      </w:r>
      <w:hyperlink r:id="rId65" w:history="1">
        <w:r w:rsidR="00EC2794" w:rsidRPr="00EC2794">
          <w:rPr>
            <w:rStyle w:val="Hyperlink"/>
            <w:lang w:val="bg-BG"/>
          </w:rPr>
          <w:t>Приложение 2.5</w:t>
        </w:r>
        <w:r w:rsidR="00531464" w:rsidRPr="00EC2794">
          <w:rPr>
            <w:rStyle w:val="Hyperlink"/>
            <w:lang w:val="bg-BG"/>
          </w:rPr>
          <w:t>.4</w:t>
        </w:r>
      </w:hyperlink>
      <w:r w:rsidRPr="001A3C9C">
        <w:rPr>
          <w:lang w:val="bg-BG"/>
        </w:rPr>
        <w:t>). За нея няма специални флористични проучвания, а само косвени данни от проучване върху растителността (Бондев и Любенова 1985) на резервата. Трябва да се отбележи, че авторите явно са работили в по-голям обхват от съвременната територия на резервата, защото има посочени много видове, характерни за сухи тревисти съобщества, каквито понастоящем няма в резервата. Преобладават видове, които се срещат в иглолистните и в широколистните гори. Повечето от видовете са широко-разпространени в страната, в планинските и полупланински райони.</w:t>
      </w:r>
    </w:p>
    <w:p w:rsidR="00531464" w:rsidRPr="001A3C9C" w:rsidRDefault="00531464" w:rsidP="00531464">
      <w:pPr>
        <w:pStyle w:val="Default"/>
        <w:spacing w:after="120" w:line="276" w:lineRule="auto"/>
        <w:jc w:val="both"/>
        <w:rPr>
          <w:b/>
          <w:bCs/>
          <w:i/>
          <w:lang w:val="bg-BG"/>
        </w:rPr>
      </w:pPr>
      <w:r w:rsidRPr="001A3C9C">
        <w:rPr>
          <w:b/>
          <w:bCs/>
          <w:i/>
          <w:lang w:val="bg-BG"/>
        </w:rPr>
        <w:lastRenderedPageBreak/>
        <w:t>1.14.2.1. Консервационно значими видове</w:t>
      </w:r>
    </w:p>
    <w:p w:rsidR="00531464" w:rsidRPr="001A3C9C" w:rsidRDefault="00531464" w:rsidP="00CB4C4B">
      <w:pPr>
        <w:pStyle w:val="Default"/>
        <w:spacing w:after="120"/>
        <w:jc w:val="both"/>
        <w:rPr>
          <w:lang w:val="bg-BG"/>
        </w:rPr>
      </w:pPr>
      <w:r w:rsidRPr="001A3C9C">
        <w:rPr>
          <w:lang w:val="bg-BG"/>
        </w:rPr>
        <w:t>От консер</w:t>
      </w:r>
      <w:r w:rsidR="004B4353" w:rsidRPr="001A3C9C">
        <w:rPr>
          <w:lang w:val="bg-BG"/>
        </w:rPr>
        <w:t xml:space="preserve">вационно-значимите видове не са установени такива включени в </w:t>
      </w:r>
      <w:r w:rsidRPr="001A3C9C">
        <w:rPr>
          <w:lang w:val="bg-BG"/>
        </w:rPr>
        <w:t>Червената книга и Червения списък на България (Petrova &amp; Vladimirov 2009). Установе</w:t>
      </w:r>
      <w:r w:rsidR="004B4353" w:rsidRPr="001A3C9C">
        <w:rPr>
          <w:lang w:val="bg-BG"/>
        </w:rPr>
        <w:t>н</w:t>
      </w:r>
      <w:r w:rsidRPr="001A3C9C">
        <w:rPr>
          <w:lang w:val="bg-BG"/>
        </w:rPr>
        <w:t xml:space="preserve"> е един вид от салеповите (</w:t>
      </w:r>
      <w:r w:rsidRPr="001A3C9C">
        <w:rPr>
          <w:i/>
          <w:lang w:val="bg-BG"/>
        </w:rPr>
        <w:t>Orchidaceae</w:t>
      </w:r>
      <w:r w:rsidRPr="001A3C9C">
        <w:rPr>
          <w:lang w:val="bg-BG"/>
        </w:rPr>
        <w:t xml:space="preserve">) – </w:t>
      </w:r>
      <w:r w:rsidRPr="001A3C9C">
        <w:rPr>
          <w:i/>
          <w:lang w:val="bg-BG"/>
        </w:rPr>
        <w:t>Epipactis helleborine</w:t>
      </w:r>
      <w:r w:rsidR="00EC2794">
        <w:rPr>
          <w:i/>
          <w:lang w:val="bg-BG"/>
        </w:rPr>
        <w:t xml:space="preserve"> </w:t>
      </w:r>
      <w:r w:rsidR="00EC2794" w:rsidRPr="00EC2794">
        <w:rPr>
          <w:lang w:val="bg-BG"/>
        </w:rPr>
        <w:t>(</w:t>
      </w:r>
      <w:hyperlink r:id="rId66" w:history="1">
        <w:r w:rsidR="00EC2794" w:rsidRPr="00EC2794">
          <w:rPr>
            <w:rStyle w:val="Hyperlink"/>
            <w:lang w:val="bg-BG"/>
          </w:rPr>
          <w:t>Приложение 3.15</w:t>
        </w:r>
      </w:hyperlink>
      <w:r w:rsidR="00EC2794" w:rsidRPr="00EC2794">
        <w:rPr>
          <w:lang w:val="bg-BG"/>
        </w:rPr>
        <w:t>)</w:t>
      </w:r>
      <w:r w:rsidR="00CB4C4B" w:rsidRPr="001A3C9C">
        <w:rPr>
          <w:lang w:val="bg-BG"/>
        </w:rPr>
        <w:t>, който е</w:t>
      </w:r>
      <w:r w:rsidRPr="001A3C9C">
        <w:rPr>
          <w:lang w:val="bg-BG"/>
        </w:rPr>
        <w:t xml:space="preserve"> включен в Приложенията на Конвенцията за международната търговия със застрашени видове (CITES). Установен е и един вид балкански ендемит, но с много широко разпространение в планинските райони на Южна България – </w:t>
      </w:r>
      <w:r w:rsidRPr="001A3C9C">
        <w:rPr>
          <w:i/>
          <w:lang w:val="bg-BG"/>
        </w:rPr>
        <w:t>Chamaecytisus absinthioides</w:t>
      </w:r>
      <w:r w:rsidRPr="001A3C9C">
        <w:rPr>
          <w:lang w:val="bg-BG"/>
        </w:rPr>
        <w:t xml:space="preserve">. </w:t>
      </w:r>
    </w:p>
    <w:p w:rsidR="00531464" w:rsidRPr="001A3C9C" w:rsidRDefault="00CB4C4B" w:rsidP="00CB4C4B">
      <w:pPr>
        <w:pStyle w:val="Default"/>
        <w:spacing w:after="120"/>
        <w:jc w:val="both"/>
        <w:rPr>
          <w:lang w:val="bg-BG"/>
        </w:rPr>
      </w:pPr>
      <w:r w:rsidRPr="001A3C9C">
        <w:rPr>
          <w:b/>
          <w:lang w:val="bg-BG"/>
        </w:rPr>
        <w:t>Таблица 1.14.1.</w:t>
      </w:r>
      <w:r w:rsidRPr="001A3C9C">
        <w:rPr>
          <w:lang w:val="bg-BG"/>
        </w:rPr>
        <w:t xml:space="preserve"> Консервационна значимост на </w:t>
      </w:r>
      <w:r w:rsidR="001A3C9C" w:rsidRPr="001A3C9C">
        <w:rPr>
          <w:lang w:val="bg-BG"/>
        </w:rPr>
        <w:t>висшите</w:t>
      </w:r>
      <w:r w:rsidRPr="001A3C9C">
        <w:rPr>
          <w:lang w:val="bg-BG"/>
        </w:rPr>
        <w:t xml:space="preserve"> растения в ПР „Чамлъка“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6"/>
        <w:gridCol w:w="1700"/>
        <w:gridCol w:w="1162"/>
        <w:gridCol w:w="970"/>
        <w:gridCol w:w="1273"/>
        <w:gridCol w:w="565"/>
        <w:gridCol w:w="850"/>
        <w:gridCol w:w="708"/>
        <w:gridCol w:w="1034"/>
      </w:tblGrid>
      <w:tr w:rsidR="00CB4C4B" w:rsidRPr="001A3C9C" w:rsidTr="00CB4C4B">
        <w:trPr>
          <w:trHeight w:val="315"/>
        </w:trPr>
        <w:tc>
          <w:tcPr>
            <w:tcW w:w="996" w:type="pct"/>
            <w:shd w:val="clear" w:color="auto" w:fill="F2F2F2" w:themeFill="background1" w:themeFillShade="F2"/>
            <w:noWrap/>
            <w:vAlign w:val="center"/>
          </w:tcPr>
          <w:p w:rsidR="00CB4C4B" w:rsidRPr="001A3C9C" w:rsidRDefault="00CB4C4B" w:rsidP="00CB4C4B">
            <w:pPr>
              <w:spacing w:after="0"/>
              <w:jc w:val="center"/>
              <w:rPr>
                <w:rFonts w:ascii="Times New Roman" w:eastAsia="Times New Roman" w:hAnsi="Times New Roman" w:cs="Times New Roman"/>
                <w:b/>
                <w:bCs/>
                <w:color w:val="000000"/>
                <w:lang w:val="bg-BG" w:eastAsia="bg-BG" w:bidi="te-IN"/>
              </w:rPr>
            </w:pPr>
            <w:r w:rsidRPr="001A3C9C">
              <w:rPr>
                <w:rFonts w:ascii="Times New Roman" w:eastAsia="Times New Roman" w:hAnsi="Times New Roman" w:cs="Times New Roman"/>
                <w:b/>
                <w:bCs/>
                <w:color w:val="000000"/>
                <w:lang w:val="bg-BG" w:eastAsia="bg-BG" w:bidi="te-IN"/>
              </w:rPr>
              <w:t>Вид</w:t>
            </w:r>
          </w:p>
        </w:tc>
        <w:tc>
          <w:tcPr>
            <w:tcW w:w="824" w:type="pct"/>
            <w:shd w:val="clear" w:color="auto" w:fill="F2F2F2" w:themeFill="background1" w:themeFillShade="F2"/>
            <w:vAlign w:val="center"/>
          </w:tcPr>
          <w:p w:rsidR="00CB4C4B" w:rsidRPr="001A3C9C" w:rsidRDefault="00CB4C4B" w:rsidP="00CB4C4B">
            <w:pPr>
              <w:spacing w:after="0"/>
              <w:jc w:val="center"/>
              <w:rPr>
                <w:rFonts w:ascii="Times New Roman" w:eastAsia="Times New Roman" w:hAnsi="Times New Roman" w:cs="Times New Roman"/>
                <w:b/>
                <w:bCs/>
                <w:color w:val="000000"/>
                <w:lang w:val="bg-BG" w:eastAsia="bg-BG" w:bidi="te-IN"/>
              </w:rPr>
            </w:pPr>
            <w:r w:rsidRPr="001A3C9C">
              <w:rPr>
                <w:rFonts w:ascii="Times New Roman" w:eastAsia="Times New Roman" w:hAnsi="Times New Roman" w:cs="Times New Roman"/>
                <w:b/>
                <w:bCs/>
                <w:color w:val="000000"/>
                <w:lang w:val="bg-BG" w:eastAsia="bg-BG" w:bidi="te-IN"/>
              </w:rPr>
              <w:t>Българско име</w:t>
            </w:r>
          </w:p>
        </w:tc>
        <w:tc>
          <w:tcPr>
            <w:tcW w:w="563" w:type="pct"/>
            <w:shd w:val="clear" w:color="auto" w:fill="F2F2F2" w:themeFill="background1" w:themeFillShade="F2"/>
            <w:vAlign w:val="center"/>
          </w:tcPr>
          <w:p w:rsidR="00CB4C4B" w:rsidRPr="001A3C9C" w:rsidRDefault="00CB4C4B" w:rsidP="00CB4C4B">
            <w:pPr>
              <w:spacing w:after="0"/>
              <w:jc w:val="center"/>
              <w:rPr>
                <w:rFonts w:ascii="Times New Roman" w:eastAsia="Times New Roman" w:hAnsi="Times New Roman" w:cs="Times New Roman"/>
                <w:b/>
                <w:bCs/>
                <w:color w:val="000000"/>
                <w:lang w:val="bg-BG" w:eastAsia="bg-BG" w:bidi="te-IN"/>
              </w:rPr>
            </w:pPr>
            <w:r w:rsidRPr="001A3C9C">
              <w:rPr>
                <w:rFonts w:ascii="Times New Roman" w:eastAsia="Times New Roman" w:hAnsi="Times New Roman" w:cs="Times New Roman"/>
                <w:b/>
                <w:bCs/>
                <w:color w:val="000000"/>
                <w:lang w:val="bg-BG" w:eastAsia="bg-BG" w:bidi="te-IN"/>
              </w:rPr>
              <w:t>Ендемити</w:t>
            </w:r>
          </w:p>
        </w:tc>
        <w:tc>
          <w:tcPr>
            <w:tcW w:w="470" w:type="pct"/>
            <w:shd w:val="clear" w:color="auto" w:fill="F2F2F2" w:themeFill="background1" w:themeFillShade="F2"/>
            <w:noWrap/>
            <w:vAlign w:val="center"/>
          </w:tcPr>
          <w:p w:rsidR="00CB4C4B" w:rsidRPr="001A3C9C" w:rsidRDefault="00CB4C4B" w:rsidP="00CB4C4B">
            <w:pPr>
              <w:spacing w:after="0"/>
              <w:jc w:val="center"/>
              <w:rPr>
                <w:rFonts w:ascii="Times New Roman" w:eastAsia="Times New Roman" w:hAnsi="Times New Roman" w:cs="Times New Roman"/>
                <w:b/>
                <w:bCs/>
                <w:color w:val="000000"/>
                <w:lang w:val="bg-BG" w:eastAsia="bg-BG" w:bidi="te-IN"/>
              </w:rPr>
            </w:pPr>
            <w:r w:rsidRPr="001A3C9C">
              <w:rPr>
                <w:rFonts w:ascii="Times New Roman" w:eastAsia="Times New Roman" w:hAnsi="Times New Roman" w:cs="Times New Roman"/>
                <w:b/>
                <w:bCs/>
                <w:color w:val="000000"/>
                <w:lang w:val="bg-BG" w:eastAsia="bg-BG" w:bidi="te-IN"/>
              </w:rPr>
              <w:t>Червен списък</w:t>
            </w:r>
          </w:p>
        </w:tc>
        <w:tc>
          <w:tcPr>
            <w:tcW w:w="617" w:type="pct"/>
            <w:shd w:val="clear" w:color="auto" w:fill="F2F2F2" w:themeFill="background1" w:themeFillShade="F2"/>
            <w:noWrap/>
            <w:vAlign w:val="center"/>
          </w:tcPr>
          <w:p w:rsidR="00CB4C4B" w:rsidRPr="001A3C9C" w:rsidRDefault="00CB4C4B" w:rsidP="00CB4C4B">
            <w:pPr>
              <w:spacing w:after="0"/>
              <w:jc w:val="center"/>
              <w:rPr>
                <w:rFonts w:ascii="Times New Roman" w:eastAsia="Times New Roman" w:hAnsi="Times New Roman" w:cs="Times New Roman"/>
                <w:b/>
                <w:bCs/>
                <w:color w:val="000000"/>
                <w:lang w:val="bg-BG" w:eastAsia="bg-BG" w:bidi="te-IN"/>
              </w:rPr>
            </w:pPr>
            <w:r w:rsidRPr="001A3C9C">
              <w:rPr>
                <w:rFonts w:ascii="Times New Roman" w:eastAsia="Times New Roman" w:hAnsi="Times New Roman" w:cs="Times New Roman"/>
                <w:b/>
                <w:bCs/>
                <w:color w:val="000000"/>
                <w:lang w:val="bg-BG" w:eastAsia="bg-BG" w:bidi="te-IN"/>
              </w:rPr>
              <w:t>Червена книга</w:t>
            </w:r>
          </w:p>
        </w:tc>
        <w:tc>
          <w:tcPr>
            <w:tcW w:w="274" w:type="pct"/>
            <w:shd w:val="clear" w:color="auto" w:fill="F2F2F2" w:themeFill="background1" w:themeFillShade="F2"/>
            <w:noWrap/>
            <w:vAlign w:val="center"/>
          </w:tcPr>
          <w:p w:rsidR="00CB4C4B" w:rsidRPr="001A3C9C" w:rsidRDefault="00CB4C4B" w:rsidP="00CB4C4B">
            <w:pPr>
              <w:spacing w:after="0"/>
              <w:jc w:val="center"/>
              <w:rPr>
                <w:rFonts w:ascii="Times New Roman" w:eastAsia="Times New Roman" w:hAnsi="Times New Roman" w:cs="Times New Roman"/>
                <w:b/>
                <w:bCs/>
                <w:color w:val="000000"/>
                <w:lang w:val="bg-BG" w:eastAsia="bg-BG" w:bidi="te-IN"/>
              </w:rPr>
            </w:pPr>
            <w:r w:rsidRPr="001A3C9C">
              <w:rPr>
                <w:rFonts w:ascii="Times New Roman" w:eastAsia="Times New Roman" w:hAnsi="Times New Roman" w:cs="Times New Roman"/>
                <w:b/>
                <w:bCs/>
                <w:color w:val="000000"/>
                <w:lang w:val="bg-BG" w:eastAsia="bg-BG" w:bidi="te-IN"/>
              </w:rPr>
              <w:t>ЗБР</w:t>
            </w:r>
          </w:p>
        </w:tc>
        <w:tc>
          <w:tcPr>
            <w:tcW w:w="412" w:type="pct"/>
            <w:shd w:val="clear" w:color="auto" w:fill="F2F2F2" w:themeFill="background1" w:themeFillShade="F2"/>
            <w:noWrap/>
            <w:vAlign w:val="center"/>
          </w:tcPr>
          <w:p w:rsidR="00CB4C4B" w:rsidRPr="001A3C9C" w:rsidRDefault="00CB4C4B" w:rsidP="00CB4C4B">
            <w:pPr>
              <w:spacing w:after="0"/>
              <w:jc w:val="center"/>
              <w:rPr>
                <w:rFonts w:ascii="Times New Roman" w:eastAsia="Times New Roman" w:hAnsi="Times New Roman" w:cs="Times New Roman"/>
                <w:b/>
                <w:bCs/>
                <w:color w:val="000000"/>
                <w:lang w:val="bg-BG" w:eastAsia="bg-BG" w:bidi="te-IN"/>
              </w:rPr>
            </w:pPr>
            <w:r w:rsidRPr="001A3C9C">
              <w:rPr>
                <w:rFonts w:ascii="Times New Roman" w:eastAsia="Times New Roman" w:hAnsi="Times New Roman" w:cs="Times New Roman"/>
                <w:b/>
                <w:bCs/>
                <w:color w:val="000000"/>
                <w:lang w:val="bg-BG" w:eastAsia="bg-BG" w:bidi="te-IN"/>
              </w:rPr>
              <w:t>IUCN</w:t>
            </w:r>
          </w:p>
        </w:tc>
        <w:tc>
          <w:tcPr>
            <w:tcW w:w="343" w:type="pct"/>
            <w:shd w:val="clear" w:color="auto" w:fill="F2F2F2" w:themeFill="background1" w:themeFillShade="F2"/>
            <w:vAlign w:val="center"/>
          </w:tcPr>
          <w:p w:rsidR="00CB4C4B" w:rsidRPr="001A3C9C" w:rsidRDefault="00CB4C4B" w:rsidP="00CB4C4B">
            <w:pPr>
              <w:spacing w:after="0"/>
              <w:jc w:val="center"/>
              <w:rPr>
                <w:rFonts w:ascii="Times New Roman" w:eastAsia="Times New Roman" w:hAnsi="Times New Roman" w:cs="Times New Roman"/>
                <w:b/>
                <w:bCs/>
                <w:color w:val="000000"/>
                <w:lang w:val="bg-BG" w:eastAsia="bg-BG" w:bidi="te-IN"/>
              </w:rPr>
            </w:pPr>
            <w:r w:rsidRPr="001A3C9C">
              <w:rPr>
                <w:rFonts w:ascii="Times New Roman" w:eastAsia="Times New Roman" w:hAnsi="Times New Roman" w:cs="Times New Roman"/>
                <w:b/>
                <w:bCs/>
                <w:color w:val="000000"/>
                <w:lang w:val="bg-BG" w:eastAsia="bg-BG" w:bidi="te-IN"/>
              </w:rPr>
              <w:t>Bern</w:t>
            </w:r>
          </w:p>
        </w:tc>
        <w:tc>
          <w:tcPr>
            <w:tcW w:w="501" w:type="pct"/>
            <w:shd w:val="clear" w:color="auto" w:fill="F2F2F2" w:themeFill="background1" w:themeFillShade="F2"/>
            <w:vAlign w:val="center"/>
          </w:tcPr>
          <w:p w:rsidR="00CB4C4B" w:rsidRPr="001A3C9C" w:rsidRDefault="00CB4C4B" w:rsidP="00CB4C4B">
            <w:pPr>
              <w:spacing w:after="0"/>
              <w:jc w:val="center"/>
              <w:rPr>
                <w:rFonts w:ascii="Times New Roman" w:eastAsia="Times New Roman" w:hAnsi="Times New Roman" w:cs="Times New Roman"/>
                <w:b/>
                <w:bCs/>
                <w:color w:val="000000"/>
                <w:lang w:val="bg-BG" w:eastAsia="bg-BG" w:bidi="te-IN"/>
              </w:rPr>
            </w:pPr>
            <w:r w:rsidRPr="001A3C9C">
              <w:rPr>
                <w:rFonts w:ascii="Times New Roman" w:eastAsia="Times New Roman" w:hAnsi="Times New Roman" w:cs="Times New Roman"/>
                <w:b/>
                <w:bCs/>
                <w:color w:val="000000"/>
                <w:lang w:val="bg-BG" w:eastAsia="bg-BG" w:bidi="te-IN"/>
              </w:rPr>
              <w:t>CITES</w:t>
            </w:r>
          </w:p>
        </w:tc>
      </w:tr>
      <w:tr w:rsidR="00CB4C4B" w:rsidRPr="001A3C9C" w:rsidTr="00CB4C4B">
        <w:trPr>
          <w:trHeight w:val="375"/>
        </w:trPr>
        <w:tc>
          <w:tcPr>
            <w:tcW w:w="996" w:type="pct"/>
            <w:shd w:val="clear" w:color="auto" w:fill="auto"/>
            <w:noWrap/>
            <w:vAlign w:val="center"/>
          </w:tcPr>
          <w:p w:rsidR="00CB4C4B" w:rsidRPr="001A3C9C" w:rsidRDefault="00CB4C4B" w:rsidP="00CB4C4B">
            <w:pPr>
              <w:spacing w:after="0"/>
              <w:rPr>
                <w:rFonts w:ascii="Times New Roman" w:eastAsia="Times New Roman" w:hAnsi="Times New Roman" w:cs="Times New Roman"/>
                <w:bCs/>
                <w:i/>
                <w:iCs/>
                <w:color w:val="000000"/>
                <w:lang w:val="bg-BG" w:eastAsia="bg-BG" w:bidi="te-IN"/>
              </w:rPr>
            </w:pPr>
            <w:r w:rsidRPr="001A3C9C">
              <w:rPr>
                <w:rFonts w:ascii="Times New Roman" w:eastAsia="Times New Roman" w:hAnsi="Times New Roman" w:cs="Gautami"/>
                <w:i/>
                <w:iCs/>
                <w:lang w:val="bg-BG" w:eastAsia="bg-BG" w:bidi="te-IN"/>
              </w:rPr>
              <w:t>Epipactis helleborine</w:t>
            </w:r>
          </w:p>
        </w:tc>
        <w:tc>
          <w:tcPr>
            <w:tcW w:w="824" w:type="pct"/>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r w:rsidRPr="001A3C9C">
              <w:rPr>
                <w:rFonts w:ascii="Times New Roman" w:eastAsia="Times New Roman" w:hAnsi="Times New Roman" w:cs="Times New Roman"/>
                <w:color w:val="000000"/>
                <w:lang w:val="bg-BG" w:eastAsia="bg-BG" w:bidi="te-IN"/>
              </w:rPr>
              <w:t>Широколистен дремник</w:t>
            </w:r>
          </w:p>
        </w:tc>
        <w:tc>
          <w:tcPr>
            <w:tcW w:w="563" w:type="pct"/>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470" w:type="pct"/>
            <w:shd w:val="clear" w:color="auto" w:fill="auto"/>
            <w:noWrap/>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617" w:type="pct"/>
            <w:shd w:val="clear" w:color="auto" w:fill="auto"/>
            <w:noWrap/>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274" w:type="pct"/>
            <w:shd w:val="clear" w:color="auto" w:fill="auto"/>
            <w:noWrap/>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412" w:type="pct"/>
            <w:shd w:val="clear" w:color="auto" w:fill="auto"/>
            <w:noWrap/>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343" w:type="pct"/>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501" w:type="pct"/>
            <w:vAlign w:val="center"/>
          </w:tcPr>
          <w:p w:rsidR="00CB4C4B" w:rsidRPr="001A3C9C" w:rsidRDefault="00CB4C4B" w:rsidP="00CB4C4B">
            <w:pPr>
              <w:spacing w:after="0"/>
              <w:jc w:val="center"/>
              <w:rPr>
                <w:rFonts w:ascii="Times New Roman" w:eastAsia="Times New Roman" w:hAnsi="Times New Roman" w:cs="Times New Roman"/>
                <w:b/>
                <w:color w:val="000000"/>
                <w:vertAlign w:val="subscript"/>
                <w:lang w:val="bg-BG" w:eastAsia="bg-BG" w:bidi="te-IN"/>
              </w:rPr>
            </w:pPr>
            <w:r w:rsidRPr="001A3C9C">
              <w:rPr>
                <w:rFonts w:ascii="Times New Roman" w:eastAsia="Times New Roman" w:hAnsi="Times New Roman" w:cs="Times New Roman"/>
                <w:b/>
                <w:color w:val="000000"/>
                <w:lang w:val="bg-BG" w:eastAsia="bg-BG" w:bidi="te-IN"/>
              </w:rPr>
              <w:t>+</w:t>
            </w:r>
          </w:p>
        </w:tc>
      </w:tr>
      <w:tr w:rsidR="00CB4C4B" w:rsidRPr="001A3C9C" w:rsidTr="00CB4C4B">
        <w:trPr>
          <w:trHeight w:val="375"/>
        </w:trPr>
        <w:tc>
          <w:tcPr>
            <w:tcW w:w="996" w:type="pct"/>
            <w:shd w:val="clear" w:color="auto" w:fill="auto"/>
            <w:noWrap/>
            <w:vAlign w:val="center"/>
          </w:tcPr>
          <w:p w:rsidR="00CB4C4B" w:rsidRPr="001A3C9C" w:rsidRDefault="00CB4C4B" w:rsidP="00CB4C4B">
            <w:pPr>
              <w:spacing w:after="0"/>
              <w:rPr>
                <w:rFonts w:ascii="Times New Roman" w:eastAsia="Times New Roman" w:hAnsi="Times New Roman" w:cs="Times New Roman"/>
                <w:i/>
                <w:iCs/>
                <w:lang w:val="bg-BG" w:eastAsia="bg-BG" w:bidi="te-IN"/>
              </w:rPr>
            </w:pPr>
            <w:r w:rsidRPr="001A3C9C">
              <w:rPr>
                <w:rFonts w:ascii="Times New Roman" w:hAnsi="Times New Roman" w:cs="Times New Roman"/>
                <w:i/>
                <w:lang w:val="bg-BG"/>
              </w:rPr>
              <w:t>Chamaecytisus absinthioides</w:t>
            </w:r>
          </w:p>
        </w:tc>
        <w:tc>
          <w:tcPr>
            <w:tcW w:w="824" w:type="pct"/>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r w:rsidRPr="001A3C9C">
              <w:rPr>
                <w:rFonts w:ascii="Times New Roman" w:eastAsia="Times New Roman" w:hAnsi="Times New Roman" w:cs="Times New Roman"/>
                <w:color w:val="000000"/>
                <w:lang w:val="bg-BG" w:eastAsia="bg-BG" w:bidi="te-IN"/>
              </w:rPr>
              <w:t>Балкански зановец</w:t>
            </w:r>
          </w:p>
        </w:tc>
        <w:tc>
          <w:tcPr>
            <w:tcW w:w="563" w:type="pct"/>
            <w:vAlign w:val="center"/>
          </w:tcPr>
          <w:p w:rsidR="00CB4C4B" w:rsidRPr="001A3C9C" w:rsidRDefault="00CB4C4B" w:rsidP="00CB4C4B">
            <w:pPr>
              <w:spacing w:after="0"/>
              <w:jc w:val="center"/>
              <w:rPr>
                <w:rFonts w:ascii="Times New Roman" w:eastAsia="Times New Roman" w:hAnsi="Times New Roman" w:cs="Times New Roman"/>
                <w:color w:val="000000"/>
                <w:lang w:val="bg-BG" w:eastAsia="bg-BG" w:bidi="te-IN"/>
              </w:rPr>
            </w:pPr>
            <w:r w:rsidRPr="001A3C9C">
              <w:rPr>
                <w:rFonts w:ascii="Times New Roman" w:eastAsia="Times New Roman" w:hAnsi="Times New Roman" w:cs="Times New Roman"/>
                <w:color w:val="000000"/>
                <w:lang w:val="bg-BG" w:eastAsia="bg-BG" w:bidi="te-IN"/>
              </w:rPr>
              <w:t>Balk.</w:t>
            </w:r>
          </w:p>
        </w:tc>
        <w:tc>
          <w:tcPr>
            <w:tcW w:w="470" w:type="pct"/>
            <w:shd w:val="clear" w:color="auto" w:fill="auto"/>
            <w:noWrap/>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617" w:type="pct"/>
            <w:shd w:val="clear" w:color="auto" w:fill="auto"/>
            <w:noWrap/>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274" w:type="pct"/>
            <w:shd w:val="clear" w:color="auto" w:fill="auto"/>
            <w:noWrap/>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412" w:type="pct"/>
            <w:shd w:val="clear" w:color="auto" w:fill="auto"/>
            <w:noWrap/>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343" w:type="pct"/>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c>
          <w:tcPr>
            <w:tcW w:w="501" w:type="pct"/>
            <w:vAlign w:val="center"/>
          </w:tcPr>
          <w:p w:rsidR="00CB4C4B" w:rsidRPr="001A3C9C" w:rsidRDefault="00CB4C4B" w:rsidP="00CB4C4B">
            <w:pPr>
              <w:spacing w:after="0"/>
              <w:rPr>
                <w:rFonts w:ascii="Times New Roman" w:eastAsia="Times New Roman" w:hAnsi="Times New Roman" w:cs="Times New Roman"/>
                <w:color w:val="000000"/>
                <w:lang w:val="bg-BG" w:eastAsia="bg-BG" w:bidi="te-IN"/>
              </w:rPr>
            </w:pPr>
          </w:p>
        </w:tc>
      </w:tr>
    </w:tbl>
    <w:p w:rsidR="004B4353" w:rsidRPr="006349EE" w:rsidRDefault="004B4353" w:rsidP="004B4353">
      <w:pPr>
        <w:pStyle w:val="Default"/>
        <w:spacing w:before="360" w:after="120" w:line="276" w:lineRule="auto"/>
        <w:jc w:val="both"/>
        <w:rPr>
          <w:b/>
          <w:bCs/>
          <w:lang w:val="bg-BG"/>
        </w:rPr>
      </w:pPr>
      <w:r w:rsidRPr="006349EE">
        <w:rPr>
          <w:b/>
          <w:bCs/>
          <w:lang w:val="bg-BG"/>
        </w:rPr>
        <w:t>1.14.2.2. Лечебни растения</w:t>
      </w:r>
    </w:p>
    <w:p w:rsidR="004B4353" w:rsidRPr="001A3C9C" w:rsidRDefault="004B4353" w:rsidP="004B4353">
      <w:pPr>
        <w:autoSpaceDE w:val="0"/>
        <w:autoSpaceDN w:val="0"/>
        <w:adjustRightInd w:val="0"/>
        <w:spacing w:after="120"/>
        <w:jc w:val="both"/>
        <w:rPr>
          <w:rFonts w:ascii="Times New Roman" w:eastAsia="Times New Roman" w:hAnsi="Times New Roman" w:cs="Times New Roman"/>
          <w:color w:val="000000"/>
          <w:sz w:val="24"/>
          <w:szCs w:val="24"/>
          <w:lang w:val="bg-BG"/>
        </w:rPr>
      </w:pPr>
      <w:r w:rsidRPr="001A3C9C">
        <w:rPr>
          <w:rFonts w:ascii="Times New Roman" w:eastAsia="Times New Roman" w:hAnsi="Times New Roman" w:cs="Times New Roman"/>
          <w:color w:val="000000"/>
          <w:sz w:val="24"/>
          <w:szCs w:val="24"/>
          <w:lang w:val="bg-BG"/>
        </w:rPr>
        <w:t>От флората на поддържан резерват “Чамлъка” като лечебни растения, съгласно Закона за лечебните растения (ЗЛР), могат да се третират 42 вида, принадлежащи към 18 семейства (</w:t>
      </w:r>
      <w:hyperlink r:id="rId67" w:history="1">
        <w:r w:rsidR="00EC2794" w:rsidRPr="00EC2794">
          <w:rPr>
            <w:rStyle w:val="Hyperlink"/>
            <w:rFonts w:ascii="Times New Roman" w:hAnsi="Times New Roman" w:cs="Times New Roman"/>
            <w:sz w:val="24"/>
            <w:szCs w:val="24"/>
            <w:lang w:val="bg-BG"/>
          </w:rPr>
          <w:t>Приложение 2.6</w:t>
        </w:r>
      </w:hyperlink>
      <w:r w:rsidRPr="001A3C9C">
        <w:rPr>
          <w:rFonts w:ascii="Times New Roman" w:eastAsia="Times New Roman" w:hAnsi="Times New Roman" w:cs="Times New Roman"/>
          <w:color w:val="000000"/>
          <w:sz w:val="24"/>
          <w:szCs w:val="24"/>
          <w:lang w:val="bg-BG"/>
        </w:rPr>
        <w:t>). По биологичен тип разглеждания фитофонд се разпределя в няколко групи, както следва: дървета – 8 вида, храсти – 3 вида, полухрасти – 2 вида, многодишни тревисти растения – 17 вида, двугодишни тревисти – 2 вида.</w:t>
      </w:r>
    </w:p>
    <w:p w:rsidR="004B4353" w:rsidRPr="001A3C9C" w:rsidRDefault="004B4353" w:rsidP="004B4353">
      <w:pPr>
        <w:autoSpaceDE w:val="0"/>
        <w:autoSpaceDN w:val="0"/>
        <w:adjustRightInd w:val="0"/>
        <w:spacing w:after="120"/>
        <w:jc w:val="both"/>
        <w:rPr>
          <w:rFonts w:ascii="Times New Roman" w:eastAsia="Times New Roman" w:hAnsi="Times New Roman" w:cs="Times New Roman"/>
          <w:color w:val="000000"/>
          <w:sz w:val="24"/>
          <w:szCs w:val="24"/>
          <w:lang w:val="bg-BG"/>
        </w:rPr>
      </w:pPr>
      <w:r w:rsidRPr="001A3C9C">
        <w:rPr>
          <w:rFonts w:ascii="Times New Roman" w:eastAsia="Times New Roman" w:hAnsi="Times New Roman" w:cs="Times New Roman"/>
          <w:color w:val="000000"/>
          <w:sz w:val="24"/>
          <w:szCs w:val="24"/>
          <w:lang w:val="bg-BG"/>
        </w:rPr>
        <w:t xml:space="preserve">Лечебните растения са свързани или зависими от коренните или производните растителни съобщества и природни местообитания, проявени на територията на резервата. Местоположението (пространственото разпределение) на лечебните растения не може да бъде представено с географски координати или с конкретни </w:t>
      </w:r>
      <w:r w:rsidR="001A3C9C" w:rsidRPr="001A3C9C">
        <w:rPr>
          <w:rFonts w:ascii="Times New Roman" w:eastAsia="Times New Roman" w:hAnsi="Times New Roman" w:cs="Times New Roman"/>
          <w:color w:val="000000"/>
          <w:sz w:val="24"/>
          <w:szCs w:val="24"/>
          <w:lang w:val="bg-BG"/>
        </w:rPr>
        <w:t>топонимии</w:t>
      </w:r>
      <w:r w:rsidRPr="001A3C9C">
        <w:rPr>
          <w:rFonts w:ascii="Times New Roman" w:eastAsia="Times New Roman" w:hAnsi="Times New Roman" w:cs="Times New Roman"/>
          <w:color w:val="000000"/>
          <w:sz w:val="24"/>
          <w:szCs w:val="24"/>
          <w:lang w:val="bg-BG"/>
        </w:rPr>
        <w:t>, особено за условно наречените по-широко разпространени видове, които проявяват екологична пластичност, а и не са били обект на по-специално внимание, изследване и регистриране. Разпространението им е представено с полигони (</w:t>
      </w:r>
      <w:hyperlink r:id="rId68" w:history="1">
        <w:r w:rsidR="00EC2794" w:rsidRPr="00EC2794">
          <w:rPr>
            <w:rStyle w:val="Hyperlink"/>
            <w:rFonts w:ascii="Times New Roman" w:eastAsia="Times New Roman" w:hAnsi="Times New Roman" w:cs="Times New Roman"/>
            <w:sz w:val="24"/>
            <w:szCs w:val="24"/>
            <w:lang w:val="bg-BG"/>
          </w:rPr>
          <w:t>Приложение 3.16</w:t>
        </w:r>
      </w:hyperlink>
      <w:r w:rsidRPr="001A3C9C">
        <w:rPr>
          <w:rFonts w:ascii="Times New Roman" w:eastAsia="Times New Roman" w:hAnsi="Times New Roman" w:cs="Times New Roman"/>
          <w:color w:val="000000"/>
          <w:sz w:val="24"/>
          <w:szCs w:val="24"/>
          <w:lang w:val="bg-BG"/>
        </w:rPr>
        <w:t>)</w:t>
      </w:r>
      <w:r w:rsidR="00EC2794">
        <w:rPr>
          <w:rFonts w:ascii="Times New Roman" w:eastAsia="Times New Roman" w:hAnsi="Times New Roman" w:cs="Times New Roman"/>
          <w:color w:val="000000"/>
          <w:sz w:val="24"/>
          <w:szCs w:val="24"/>
          <w:lang w:val="bg-BG"/>
        </w:rPr>
        <w:t>.</w:t>
      </w:r>
    </w:p>
    <w:p w:rsidR="004B4353" w:rsidRPr="001A3C9C" w:rsidRDefault="004B4353" w:rsidP="004B4353">
      <w:pPr>
        <w:spacing w:after="120"/>
        <w:jc w:val="both"/>
        <w:rPr>
          <w:rFonts w:ascii="Times New Roman" w:eastAsia="Times New Roman" w:hAnsi="Times New Roman" w:cs="Times New Roman"/>
          <w:color w:val="000000"/>
          <w:sz w:val="24"/>
          <w:szCs w:val="24"/>
          <w:lang w:val="bg-BG"/>
        </w:rPr>
      </w:pPr>
      <w:r w:rsidRPr="001A3C9C">
        <w:rPr>
          <w:rFonts w:ascii="Times New Roman" w:eastAsia="Times New Roman" w:hAnsi="Times New Roman" w:cs="Times New Roman"/>
          <w:color w:val="000000"/>
          <w:sz w:val="24"/>
          <w:szCs w:val="24"/>
          <w:lang w:val="bg-BG"/>
        </w:rPr>
        <w:t xml:space="preserve">Не са установени лечебни растения под специален режим на опазване и ползване. </w:t>
      </w:r>
    </w:p>
    <w:p w:rsidR="004B4353" w:rsidRPr="001A3C9C" w:rsidRDefault="004B4353" w:rsidP="004B4353">
      <w:pPr>
        <w:autoSpaceDE w:val="0"/>
        <w:autoSpaceDN w:val="0"/>
        <w:adjustRightInd w:val="0"/>
        <w:spacing w:after="120"/>
        <w:jc w:val="both"/>
        <w:rPr>
          <w:rFonts w:ascii="Times New Roman" w:eastAsia="Times New Roman" w:hAnsi="Times New Roman" w:cs="Times New Roman"/>
          <w:color w:val="000000"/>
          <w:sz w:val="24"/>
          <w:szCs w:val="24"/>
          <w:lang w:val="bg-BG"/>
        </w:rPr>
      </w:pPr>
      <w:r w:rsidRPr="001A3C9C">
        <w:rPr>
          <w:rFonts w:ascii="Times New Roman" w:eastAsia="Times New Roman" w:hAnsi="Times New Roman" w:cs="Times New Roman"/>
          <w:color w:val="000000"/>
          <w:sz w:val="24"/>
          <w:szCs w:val="24"/>
          <w:lang w:val="bg-BG"/>
        </w:rPr>
        <w:t>Общата експертна оценка на състоянието на популациите</w:t>
      </w:r>
      <w:r w:rsidRPr="001A3C9C">
        <w:rPr>
          <w:rFonts w:ascii="Times New Roman" w:eastAsia="Times New Roman" w:hAnsi="Times New Roman" w:cs="Times New Roman"/>
          <w:sz w:val="24"/>
          <w:szCs w:val="24"/>
          <w:lang w:val="bg-BG"/>
        </w:rPr>
        <w:t xml:space="preserve"> и площните характеристики на лечебните растения, не показва наличието на количествени запаси (полезна биомаса), които да позволяват събиране. Ограничената площ и резерватният режим не допуска събиране. </w:t>
      </w:r>
      <w:r w:rsidRPr="001A3C9C">
        <w:rPr>
          <w:rFonts w:ascii="Times New Roman" w:eastAsia="Times New Roman" w:hAnsi="Times New Roman" w:cs="Times New Roman"/>
          <w:color w:val="000000"/>
          <w:sz w:val="24"/>
          <w:szCs w:val="24"/>
          <w:lang w:val="bg-BG"/>
        </w:rPr>
        <w:t>Изключение може да се прави за събиране на генетичен материал за научни цели и за създаване на плантации при контролирани условия в близките околности, при наличието на инициативи за местно развитие.</w:t>
      </w:r>
    </w:p>
    <w:p w:rsidR="004B4353" w:rsidRPr="001A3C9C" w:rsidRDefault="004B4353" w:rsidP="004B4353">
      <w:pPr>
        <w:pStyle w:val="Default"/>
        <w:jc w:val="both"/>
        <w:rPr>
          <w:b/>
          <w:bCs/>
          <w:highlight w:val="yellow"/>
          <w:lang w:val="bg-BG"/>
        </w:rPr>
        <w:sectPr w:rsidR="004B4353" w:rsidRPr="001A3C9C" w:rsidSect="00F5520B">
          <w:pgSz w:w="11906" w:h="17338"/>
          <w:pgMar w:top="864" w:right="864" w:bottom="864" w:left="864" w:header="720" w:footer="720" w:gutter="0"/>
          <w:cols w:space="720"/>
          <w:noEndnote/>
        </w:sectPr>
      </w:pPr>
    </w:p>
    <w:p w:rsidR="004B4353" w:rsidRPr="00DE0176" w:rsidRDefault="004B4353" w:rsidP="004B4353">
      <w:pPr>
        <w:pStyle w:val="Default"/>
        <w:spacing w:after="240" w:line="276" w:lineRule="auto"/>
        <w:jc w:val="both"/>
        <w:outlineLvl w:val="1"/>
        <w:rPr>
          <w:lang w:val="bg-BG"/>
        </w:rPr>
      </w:pPr>
      <w:bookmarkStart w:id="175" w:name="_Toc407675386"/>
      <w:bookmarkStart w:id="176" w:name="_Toc412986676"/>
      <w:bookmarkStart w:id="177" w:name="_Toc428968171"/>
      <w:r w:rsidRPr="00DE0176">
        <w:rPr>
          <w:b/>
          <w:bCs/>
          <w:lang w:val="bg-BG"/>
        </w:rPr>
        <w:lastRenderedPageBreak/>
        <w:t>1.15. ФАУНА</w:t>
      </w:r>
      <w:bookmarkEnd w:id="175"/>
      <w:bookmarkEnd w:id="176"/>
      <w:bookmarkEnd w:id="177"/>
    </w:p>
    <w:p w:rsidR="004B4353" w:rsidRPr="00E5473E" w:rsidRDefault="004B4353" w:rsidP="009D4E66">
      <w:pPr>
        <w:pStyle w:val="Default"/>
        <w:spacing w:after="240" w:line="276" w:lineRule="auto"/>
        <w:jc w:val="both"/>
        <w:outlineLvl w:val="2"/>
        <w:rPr>
          <w:b/>
          <w:lang w:val="bg-BG"/>
        </w:rPr>
      </w:pPr>
      <w:bookmarkStart w:id="178" w:name="_Toc407675387"/>
      <w:bookmarkStart w:id="179" w:name="_Toc412986677"/>
      <w:bookmarkStart w:id="180" w:name="_Toc428968172"/>
      <w:r w:rsidRPr="00E5473E">
        <w:rPr>
          <w:b/>
          <w:lang w:val="bg-BG"/>
        </w:rPr>
        <w:t xml:space="preserve">1.15.1. </w:t>
      </w:r>
      <w:r w:rsidRPr="00E5473E">
        <w:rPr>
          <w:b/>
          <w:bCs/>
          <w:lang w:val="bg-BG"/>
        </w:rPr>
        <w:t>Безгръбначни животни</w:t>
      </w:r>
      <w:bookmarkEnd w:id="178"/>
      <w:bookmarkEnd w:id="179"/>
      <w:bookmarkEnd w:id="180"/>
    </w:p>
    <w:p w:rsidR="004B4353" w:rsidRPr="00E5473E" w:rsidRDefault="004B4353" w:rsidP="004B4353">
      <w:pPr>
        <w:autoSpaceDE w:val="0"/>
        <w:autoSpaceDN w:val="0"/>
        <w:adjustRightInd w:val="0"/>
        <w:spacing w:after="120"/>
        <w:jc w:val="both"/>
        <w:rPr>
          <w:rFonts w:ascii="Times New Roman" w:hAnsi="Times New Roman" w:cs="Times New Roman"/>
          <w:b/>
          <w:sz w:val="24"/>
          <w:szCs w:val="24"/>
          <w:lang w:val="bg-BG"/>
        </w:rPr>
      </w:pPr>
      <w:r w:rsidRPr="00E5473E">
        <w:rPr>
          <w:rFonts w:ascii="Times New Roman" w:hAnsi="Times New Roman" w:cs="Times New Roman"/>
          <w:b/>
          <w:sz w:val="24"/>
          <w:szCs w:val="24"/>
          <w:lang w:val="bg-BG"/>
        </w:rPr>
        <w:t>Литературен обзор</w:t>
      </w:r>
    </w:p>
    <w:p w:rsidR="004B4353" w:rsidRDefault="004B4353" w:rsidP="004B4353">
      <w:pPr>
        <w:jc w:val="both"/>
        <w:rPr>
          <w:rFonts w:ascii="Times New Roman" w:hAnsi="Times New Roman" w:cs="Times New Roman"/>
          <w:sz w:val="24"/>
          <w:szCs w:val="24"/>
        </w:rPr>
      </w:pPr>
      <w:r>
        <w:rPr>
          <w:rFonts w:ascii="Times New Roman" w:hAnsi="Times New Roman" w:cs="Times New Roman"/>
          <w:sz w:val="24"/>
          <w:szCs w:val="24"/>
          <w:lang w:val="bg-BG"/>
        </w:rPr>
        <w:t xml:space="preserve">Територията на Източни Родопи се приема за относително добре проучена и резултатите са обобщени в сборник под редакцията на Алекси Попов и Петър Берон </w:t>
      </w:r>
      <w:r w:rsidRPr="009D01C1">
        <w:rPr>
          <w:rFonts w:ascii="Times New Roman" w:hAnsi="Times New Roman" w:cs="Times New Roman"/>
          <w:sz w:val="24"/>
          <w:szCs w:val="24"/>
          <w:lang w:val="bg-BG"/>
        </w:rPr>
        <w:t>(</w:t>
      </w:r>
      <w:r w:rsidRPr="009D01C1">
        <w:rPr>
          <w:rFonts w:ascii="Times New Roman" w:hAnsi="Times New Roman" w:cs="Times New Roman"/>
          <w:sz w:val="24"/>
          <w:szCs w:val="24"/>
        </w:rPr>
        <w:t>Beron P., Popov A. (eds)</w:t>
      </w:r>
      <w:r w:rsidRPr="009D01C1">
        <w:rPr>
          <w:rFonts w:ascii="Times New Roman" w:hAnsi="Times New Roman" w:cs="Times New Roman"/>
          <w:sz w:val="24"/>
          <w:szCs w:val="24"/>
          <w:lang w:val="bg-BG"/>
        </w:rPr>
        <w:t>, 2004).</w:t>
      </w:r>
      <w:r>
        <w:rPr>
          <w:rFonts w:ascii="Times New Roman" w:hAnsi="Times New Roman" w:cs="Times New Roman"/>
          <w:sz w:val="24"/>
          <w:szCs w:val="24"/>
          <w:lang w:val="bg-BG"/>
        </w:rPr>
        <w:t xml:space="preserve"> Въпреки това територията на резерват „Чамлъка“ не е била обект на целенасочени изследвания по отношение на безгръбначните животни. Поради тази причина като присъстващи на територията на резервата се приемат съобщените видове в близките околности и населени места (до 5 км от границата на резервата), като това допускане е съобразено с биологията на съответните видове и установените хабитати в резервата.</w:t>
      </w:r>
    </w:p>
    <w:p w:rsidR="00531464" w:rsidRDefault="004B4353" w:rsidP="00BE667D">
      <w:pPr>
        <w:pStyle w:val="Default"/>
        <w:spacing w:after="120"/>
        <w:jc w:val="both"/>
        <w:rPr>
          <w:lang w:val="bg-BG"/>
        </w:rPr>
      </w:pPr>
      <w:r w:rsidRPr="00205A28">
        <w:rPr>
          <w:b/>
          <w:lang w:val="bg-BG"/>
        </w:rPr>
        <w:t xml:space="preserve">Таблица </w:t>
      </w:r>
      <w:r w:rsidRPr="00205A28">
        <w:rPr>
          <w:b/>
        </w:rPr>
        <w:t>1.15.</w:t>
      </w:r>
      <w:r w:rsidRPr="00205A28">
        <w:rPr>
          <w:b/>
          <w:lang w:val="bg-BG"/>
        </w:rPr>
        <w:t>1.</w:t>
      </w:r>
      <w:r w:rsidRPr="00205A28">
        <w:rPr>
          <w:lang w:val="bg-BG"/>
        </w:rPr>
        <w:t xml:space="preserve"> Анализ на съществуващите информационни източници и бази данни</w:t>
      </w:r>
    </w:p>
    <w:tbl>
      <w:tblPr>
        <w:tblW w:w="5000" w:type="pct"/>
        <w:tblLook w:val="04A0" w:firstRow="1" w:lastRow="0" w:firstColumn="1" w:lastColumn="0" w:noHBand="0" w:noVBand="1"/>
      </w:tblPr>
      <w:tblGrid>
        <w:gridCol w:w="486"/>
        <w:gridCol w:w="4648"/>
        <w:gridCol w:w="1759"/>
        <w:gridCol w:w="3501"/>
      </w:tblGrid>
      <w:tr w:rsidR="00BE667D" w:rsidRPr="00205A28" w:rsidTr="003A6F48">
        <w:trPr>
          <w:trHeight w:val="312"/>
        </w:trPr>
        <w:tc>
          <w:tcPr>
            <w:tcW w:w="234" w:type="pct"/>
            <w:tcBorders>
              <w:top w:val="double" w:sz="6" w:space="0" w:color="auto"/>
              <w:left w:val="nil"/>
              <w:bottom w:val="double" w:sz="6" w:space="0" w:color="auto"/>
              <w:right w:val="nil"/>
            </w:tcBorders>
            <w:shd w:val="clear" w:color="000000" w:fill="F2F2F2"/>
            <w:noWrap/>
            <w:vAlign w:val="center"/>
            <w:hideMark/>
          </w:tcPr>
          <w:p w:rsidR="00BE667D" w:rsidRPr="00205A28" w:rsidRDefault="00BE667D" w:rsidP="003A6F48">
            <w:pPr>
              <w:spacing w:after="0"/>
              <w:jc w:val="center"/>
              <w:rPr>
                <w:rFonts w:ascii="Times New Roman" w:eastAsia="Times New Roman" w:hAnsi="Times New Roman" w:cs="Times New Roman"/>
                <w:b/>
                <w:bCs/>
                <w:color w:val="000000"/>
                <w:lang w:val="en-GB" w:eastAsia="en-GB"/>
              </w:rPr>
            </w:pPr>
            <w:r w:rsidRPr="00205A28">
              <w:rPr>
                <w:rFonts w:ascii="Times New Roman" w:eastAsia="Times New Roman" w:hAnsi="Times New Roman" w:cs="Times New Roman"/>
                <w:b/>
                <w:bCs/>
                <w:color w:val="000000"/>
                <w:lang w:val="bg-BG" w:eastAsia="en-GB"/>
              </w:rPr>
              <w:t>No</w:t>
            </w:r>
          </w:p>
        </w:tc>
        <w:tc>
          <w:tcPr>
            <w:tcW w:w="2236" w:type="pct"/>
            <w:tcBorders>
              <w:top w:val="double" w:sz="6" w:space="0" w:color="auto"/>
              <w:left w:val="nil"/>
              <w:bottom w:val="double" w:sz="6" w:space="0" w:color="auto"/>
              <w:right w:val="nil"/>
            </w:tcBorders>
            <w:shd w:val="clear" w:color="000000" w:fill="F2F2F2"/>
            <w:noWrap/>
            <w:vAlign w:val="center"/>
            <w:hideMark/>
          </w:tcPr>
          <w:p w:rsidR="00BE667D" w:rsidRPr="00205A28" w:rsidRDefault="00BE667D" w:rsidP="003A6F48">
            <w:pPr>
              <w:spacing w:after="0"/>
              <w:jc w:val="center"/>
              <w:rPr>
                <w:rFonts w:ascii="Times New Roman" w:eastAsia="Times New Roman" w:hAnsi="Times New Roman" w:cs="Times New Roman"/>
                <w:b/>
                <w:bCs/>
                <w:color w:val="000000"/>
                <w:lang w:val="en-GB" w:eastAsia="en-GB"/>
              </w:rPr>
            </w:pPr>
            <w:r w:rsidRPr="00205A28">
              <w:rPr>
                <w:rFonts w:ascii="Times New Roman" w:eastAsia="Times New Roman" w:hAnsi="Times New Roman" w:cs="Times New Roman"/>
                <w:b/>
                <w:bCs/>
                <w:color w:val="000000"/>
                <w:lang w:val="bg-BG" w:eastAsia="en-GB"/>
              </w:rPr>
              <w:t>Документ</w:t>
            </w:r>
          </w:p>
        </w:tc>
        <w:tc>
          <w:tcPr>
            <w:tcW w:w="846" w:type="pct"/>
            <w:tcBorders>
              <w:top w:val="double" w:sz="6" w:space="0" w:color="auto"/>
              <w:left w:val="nil"/>
              <w:bottom w:val="double" w:sz="6" w:space="0" w:color="auto"/>
              <w:right w:val="nil"/>
            </w:tcBorders>
            <w:shd w:val="clear" w:color="000000" w:fill="F2F2F2"/>
            <w:noWrap/>
            <w:vAlign w:val="center"/>
            <w:hideMark/>
          </w:tcPr>
          <w:p w:rsidR="00BE667D" w:rsidRPr="00205A28" w:rsidRDefault="00BE667D" w:rsidP="003A6F48">
            <w:pPr>
              <w:spacing w:after="0"/>
              <w:jc w:val="center"/>
              <w:rPr>
                <w:rFonts w:ascii="Times New Roman" w:eastAsia="Times New Roman" w:hAnsi="Times New Roman" w:cs="Times New Roman"/>
                <w:b/>
                <w:bCs/>
                <w:color w:val="000000"/>
                <w:lang w:val="en-GB" w:eastAsia="en-GB"/>
              </w:rPr>
            </w:pPr>
            <w:r w:rsidRPr="00205A28">
              <w:rPr>
                <w:rFonts w:ascii="Times New Roman" w:eastAsia="Times New Roman" w:hAnsi="Times New Roman" w:cs="Times New Roman"/>
                <w:b/>
                <w:bCs/>
                <w:color w:val="000000"/>
                <w:lang w:val="bg-BG" w:eastAsia="en-GB"/>
              </w:rPr>
              <w:t>Обхват</w:t>
            </w:r>
          </w:p>
        </w:tc>
        <w:tc>
          <w:tcPr>
            <w:tcW w:w="1684" w:type="pct"/>
            <w:tcBorders>
              <w:top w:val="double" w:sz="6" w:space="0" w:color="auto"/>
              <w:left w:val="nil"/>
              <w:bottom w:val="double" w:sz="6" w:space="0" w:color="auto"/>
              <w:right w:val="nil"/>
            </w:tcBorders>
            <w:shd w:val="clear" w:color="000000" w:fill="F2F2F2"/>
            <w:noWrap/>
            <w:vAlign w:val="center"/>
            <w:hideMark/>
          </w:tcPr>
          <w:p w:rsidR="00BE667D" w:rsidRPr="00205A28" w:rsidRDefault="00BE667D" w:rsidP="003A6F48">
            <w:pPr>
              <w:spacing w:after="0"/>
              <w:jc w:val="center"/>
              <w:rPr>
                <w:rFonts w:ascii="Times New Roman" w:eastAsia="Times New Roman" w:hAnsi="Times New Roman" w:cs="Times New Roman"/>
                <w:b/>
                <w:bCs/>
                <w:color w:val="000000"/>
                <w:lang w:val="en-GB" w:eastAsia="en-GB"/>
              </w:rPr>
            </w:pPr>
            <w:r w:rsidRPr="00205A28">
              <w:rPr>
                <w:rFonts w:ascii="Times New Roman" w:eastAsia="Times New Roman" w:hAnsi="Times New Roman" w:cs="Times New Roman"/>
                <w:b/>
                <w:bCs/>
                <w:color w:val="000000"/>
                <w:lang w:val="bg-BG" w:eastAsia="en-GB"/>
              </w:rPr>
              <w:t>Слабости/ Липси</w:t>
            </w:r>
          </w:p>
        </w:tc>
      </w:tr>
      <w:tr w:rsidR="00BE667D" w:rsidRPr="00EE2617" w:rsidTr="003A6F48">
        <w:trPr>
          <w:trHeight w:val="840"/>
        </w:trPr>
        <w:tc>
          <w:tcPr>
            <w:tcW w:w="234" w:type="pct"/>
            <w:tcBorders>
              <w:top w:val="nil"/>
              <w:left w:val="nil"/>
              <w:bottom w:val="single" w:sz="4" w:space="0" w:color="auto"/>
              <w:right w:val="nil"/>
            </w:tcBorders>
            <w:shd w:val="clear" w:color="auto" w:fill="auto"/>
            <w:noWrap/>
            <w:vAlign w:val="center"/>
            <w:hideMark/>
          </w:tcPr>
          <w:p w:rsidR="00BE667D" w:rsidRPr="00205A28" w:rsidRDefault="00BE667D" w:rsidP="003A6F48">
            <w:pPr>
              <w:spacing w:after="0"/>
              <w:rPr>
                <w:rFonts w:ascii="Times New Roman" w:eastAsia="Times New Roman" w:hAnsi="Times New Roman" w:cs="Times New Roman"/>
                <w:color w:val="000000"/>
                <w:lang w:val="en-GB" w:eastAsia="en-GB"/>
              </w:rPr>
            </w:pPr>
            <w:r w:rsidRPr="00205A28">
              <w:rPr>
                <w:rFonts w:ascii="Times New Roman" w:eastAsia="Times New Roman" w:hAnsi="Times New Roman" w:cs="Times New Roman"/>
                <w:color w:val="000000"/>
                <w:lang w:val="en-GB" w:eastAsia="en-GB"/>
              </w:rPr>
              <w:t>1</w:t>
            </w:r>
          </w:p>
        </w:tc>
        <w:tc>
          <w:tcPr>
            <w:tcW w:w="2236" w:type="pct"/>
            <w:tcBorders>
              <w:top w:val="nil"/>
              <w:left w:val="nil"/>
              <w:bottom w:val="single" w:sz="4" w:space="0" w:color="auto"/>
              <w:right w:val="nil"/>
            </w:tcBorders>
            <w:shd w:val="clear" w:color="auto" w:fill="auto"/>
            <w:noWrap/>
            <w:vAlign w:val="center"/>
            <w:hideMark/>
          </w:tcPr>
          <w:p w:rsidR="00BE667D" w:rsidRPr="00205A28" w:rsidRDefault="00BE667D" w:rsidP="003A6F48">
            <w:pPr>
              <w:spacing w:after="0"/>
              <w:rPr>
                <w:rFonts w:ascii="Times New Roman" w:eastAsia="Times New Roman" w:hAnsi="Times New Roman" w:cs="Times New Roman"/>
                <w:color w:val="000000"/>
                <w:lang w:val="en-GB" w:eastAsia="en-GB"/>
              </w:rPr>
            </w:pPr>
            <w:r w:rsidRPr="00205A28">
              <w:rPr>
                <w:rFonts w:ascii="Times New Roman" w:eastAsia="Times New Roman" w:hAnsi="Times New Roman" w:cs="Times New Roman"/>
                <w:color w:val="000000"/>
                <w:lang w:val="en-GB" w:eastAsia="en-GB"/>
              </w:rPr>
              <w:t>Beron P., Popov A. (eds), 2004</w:t>
            </w:r>
          </w:p>
        </w:tc>
        <w:tc>
          <w:tcPr>
            <w:tcW w:w="846" w:type="pct"/>
            <w:tcBorders>
              <w:top w:val="nil"/>
              <w:left w:val="nil"/>
              <w:bottom w:val="single" w:sz="4" w:space="0" w:color="auto"/>
              <w:right w:val="nil"/>
            </w:tcBorders>
            <w:shd w:val="clear" w:color="auto" w:fill="auto"/>
            <w:noWrap/>
            <w:vAlign w:val="center"/>
            <w:hideMark/>
          </w:tcPr>
          <w:p w:rsidR="00BE667D" w:rsidRPr="00205A28" w:rsidRDefault="00BE667D" w:rsidP="003A6F48">
            <w:pPr>
              <w:spacing w:after="0"/>
              <w:rPr>
                <w:rFonts w:ascii="Times New Roman" w:eastAsia="Times New Roman" w:hAnsi="Times New Roman" w:cs="Times New Roman"/>
                <w:color w:val="000000"/>
                <w:lang w:val="en-GB" w:eastAsia="en-GB"/>
              </w:rPr>
            </w:pPr>
            <w:r w:rsidRPr="00205A28">
              <w:rPr>
                <w:rFonts w:ascii="Times New Roman" w:eastAsia="Times New Roman" w:hAnsi="Times New Roman" w:cs="Times New Roman"/>
                <w:color w:val="000000"/>
                <w:lang w:val="bg-BG" w:eastAsia="en-GB"/>
              </w:rPr>
              <w:t>Източни Родопи</w:t>
            </w:r>
          </w:p>
        </w:tc>
        <w:tc>
          <w:tcPr>
            <w:tcW w:w="1684" w:type="pct"/>
            <w:tcBorders>
              <w:top w:val="nil"/>
              <w:left w:val="nil"/>
              <w:bottom w:val="single" w:sz="4" w:space="0" w:color="auto"/>
              <w:right w:val="nil"/>
            </w:tcBorders>
            <w:shd w:val="clear" w:color="auto" w:fill="auto"/>
            <w:vAlign w:val="center"/>
            <w:hideMark/>
          </w:tcPr>
          <w:p w:rsidR="00BE667D" w:rsidRPr="00205A28" w:rsidRDefault="00BE667D" w:rsidP="003A6F48">
            <w:pPr>
              <w:spacing w:after="0"/>
              <w:rPr>
                <w:rFonts w:ascii="Times New Roman" w:eastAsia="Times New Roman" w:hAnsi="Times New Roman" w:cs="Times New Roman"/>
                <w:color w:val="000000"/>
                <w:lang w:val="en-GB" w:eastAsia="en-GB"/>
              </w:rPr>
            </w:pPr>
            <w:r w:rsidRPr="00205A28">
              <w:rPr>
                <w:rFonts w:ascii="Times New Roman" w:eastAsia="Times New Roman" w:hAnsi="Times New Roman" w:cs="Times New Roman"/>
                <w:color w:val="000000"/>
                <w:lang w:val="bg-BG" w:eastAsia="en-GB"/>
              </w:rPr>
              <w:t>Липса на конкретни данни от резервата. Непълно изследване на безгръбначната фауна.</w:t>
            </w:r>
          </w:p>
        </w:tc>
      </w:tr>
    </w:tbl>
    <w:p w:rsidR="00BE667D" w:rsidRDefault="00BE667D" w:rsidP="00BE667D">
      <w:pPr>
        <w:spacing w:before="240" w:line="276" w:lineRule="auto"/>
        <w:jc w:val="both"/>
        <w:rPr>
          <w:rFonts w:ascii="Times New Roman" w:hAnsi="Times New Roman" w:cs="Times New Roman"/>
          <w:sz w:val="24"/>
          <w:szCs w:val="24"/>
          <w:highlight w:val="yellow"/>
          <w:lang w:val="bg-BG"/>
        </w:rPr>
      </w:pPr>
      <w:r>
        <w:rPr>
          <w:rFonts w:ascii="Times New Roman" w:hAnsi="Times New Roman" w:cs="Times New Roman"/>
          <w:sz w:val="24"/>
          <w:szCs w:val="24"/>
          <w:lang w:val="bg-BG"/>
        </w:rPr>
        <w:t xml:space="preserve">За резервата е публикуван само един вид бръмбар - </w:t>
      </w:r>
      <w:r w:rsidRPr="003A3515">
        <w:rPr>
          <w:rFonts w:ascii="Times New Roman" w:hAnsi="Times New Roman" w:cs="Times New Roman"/>
          <w:i/>
          <w:sz w:val="24"/>
          <w:szCs w:val="24"/>
          <w:lang w:val="bg-BG"/>
        </w:rPr>
        <w:t>Carabus (Procerus) scabrosus scabrosus</w:t>
      </w:r>
      <w:r w:rsidRPr="003A3515">
        <w:rPr>
          <w:rFonts w:ascii="Times New Roman" w:hAnsi="Times New Roman" w:cs="Times New Roman"/>
          <w:sz w:val="24"/>
          <w:szCs w:val="24"/>
          <w:lang w:val="bg-BG"/>
        </w:rPr>
        <w:t xml:space="preserve"> Olivier, 1790</w:t>
      </w:r>
      <w:r>
        <w:rPr>
          <w:rFonts w:ascii="Times New Roman" w:hAnsi="Times New Roman" w:cs="Times New Roman"/>
          <w:sz w:val="24"/>
          <w:szCs w:val="24"/>
          <w:lang w:val="bg-BG"/>
        </w:rPr>
        <w:t xml:space="preserve"> (</w:t>
      </w:r>
      <w:r w:rsidRPr="009539BF">
        <w:rPr>
          <w:rFonts w:ascii="Times New Roman" w:hAnsi="Times New Roman" w:cs="Times New Roman"/>
          <w:sz w:val="24"/>
          <w:szCs w:val="24"/>
          <w:lang w:val="bg-BG"/>
        </w:rPr>
        <w:t>Gueorguiev, 2004</w:t>
      </w:r>
      <w:r>
        <w:rPr>
          <w:rFonts w:ascii="Times New Roman" w:hAnsi="Times New Roman" w:cs="Times New Roman"/>
          <w:sz w:val="24"/>
          <w:szCs w:val="24"/>
          <w:lang w:val="bg-BG"/>
        </w:rPr>
        <w:t>).</w:t>
      </w:r>
    </w:p>
    <w:p w:rsidR="00BE667D" w:rsidRDefault="00BE667D" w:rsidP="009D4E66">
      <w:pPr>
        <w:spacing w:after="120"/>
        <w:jc w:val="both"/>
        <w:rPr>
          <w:rFonts w:ascii="Times New Roman" w:hAnsi="Times New Roman" w:cs="Times New Roman"/>
          <w:sz w:val="24"/>
          <w:szCs w:val="24"/>
          <w:lang w:val="bg-BG"/>
        </w:rPr>
      </w:pPr>
      <w:r w:rsidRPr="00D041C7">
        <w:rPr>
          <w:rFonts w:ascii="Times New Roman" w:hAnsi="Times New Roman" w:cs="Times New Roman"/>
          <w:sz w:val="24"/>
          <w:szCs w:val="24"/>
          <w:lang w:val="bg-BG"/>
        </w:rPr>
        <w:t>На база на направената справка (</w:t>
      </w:r>
      <w:hyperlink r:id="rId69" w:history="1">
        <w:r w:rsidR="00EC2794" w:rsidRPr="00EC2794">
          <w:rPr>
            <w:rStyle w:val="Hyperlink"/>
            <w:rFonts w:ascii="Times New Roman" w:hAnsi="Times New Roman" w:cs="Times New Roman"/>
            <w:sz w:val="24"/>
            <w:szCs w:val="24"/>
            <w:lang w:val="bg-BG"/>
          </w:rPr>
          <w:t>Приложение 2.7</w:t>
        </w:r>
        <w:r w:rsidRPr="00EC2794">
          <w:rPr>
            <w:rStyle w:val="Hyperlink"/>
            <w:rFonts w:ascii="Times New Roman" w:hAnsi="Times New Roman" w:cs="Times New Roman"/>
            <w:sz w:val="24"/>
            <w:szCs w:val="24"/>
            <w:lang w:val="bg-BG"/>
          </w:rPr>
          <w:t>.1</w:t>
        </w:r>
      </w:hyperlink>
      <w:r w:rsidRPr="00D041C7">
        <w:rPr>
          <w:rFonts w:ascii="Times New Roman" w:hAnsi="Times New Roman" w:cs="Times New Roman"/>
          <w:sz w:val="24"/>
          <w:szCs w:val="24"/>
        </w:rPr>
        <w:t>)</w:t>
      </w:r>
      <w:r w:rsidRPr="00D041C7">
        <w:rPr>
          <w:rFonts w:ascii="Times New Roman" w:hAnsi="Times New Roman" w:cs="Times New Roman"/>
          <w:sz w:val="24"/>
          <w:szCs w:val="24"/>
          <w:lang w:val="bg-BG"/>
        </w:rPr>
        <w:t xml:space="preserve">, може да се твърди че с голяма вероятност на </w:t>
      </w:r>
      <w:r w:rsidR="001A3C9C" w:rsidRPr="00D041C7">
        <w:rPr>
          <w:rFonts w:ascii="Times New Roman" w:hAnsi="Times New Roman" w:cs="Times New Roman"/>
          <w:sz w:val="24"/>
          <w:szCs w:val="24"/>
          <w:lang w:val="bg-BG"/>
        </w:rPr>
        <w:t>територията</w:t>
      </w:r>
      <w:r w:rsidRPr="00D041C7">
        <w:rPr>
          <w:rFonts w:ascii="Times New Roman" w:hAnsi="Times New Roman" w:cs="Times New Roman"/>
          <w:sz w:val="24"/>
          <w:szCs w:val="24"/>
          <w:lang w:val="bg-BG"/>
        </w:rPr>
        <w:t xml:space="preserve"> на резервата се срещат 7 вида безгръбначни</w:t>
      </w:r>
      <w:r w:rsidRPr="009539BF">
        <w:rPr>
          <w:rFonts w:ascii="Times New Roman" w:hAnsi="Times New Roman" w:cs="Times New Roman"/>
          <w:sz w:val="24"/>
          <w:szCs w:val="24"/>
          <w:lang w:val="bg-BG"/>
        </w:rPr>
        <w:t xml:space="preserve"> животни - без насекоми (Deltshev&amp;al., 2004; Mitov, 2004; </w:t>
      </w:r>
      <w:r>
        <w:rPr>
          <w:rFonts w:ascii="Times New Roman" w:hAnsi="Times New Roman" w:cs="Times New Roman"/>
          <w:sz w:val="24"/>
          <w:szCs w:val="24"/>
          <w:lang w:val="bg-BG"/>
        </w:rPr>
        <w:t>Petrov, 2004</w:t>
      </w:r>
      <w:r w:rsidRPr="009539BF">
        <w:rPr>
          <w:rFonts w:ascii="Times New Roman" w:hAnsi="Times New Roman" w:cs="Times New Roman"/>
          <w:sz w:val="24"/>
          <w:szCs w:val="24"/>
          <w:lang w:val="bg-BG"/>
        </w:rPr>
        <w:t xml:space="preserve">) и </w:t>
      </w:r>
      <w:r>
        <w:rPr>
          <w:rFonts w:ascii="Times New Roman" w:hAnsi="Times New Roman" w:cs="Times New Roman"/>
          <w:sz w:val="24"/>
          <w:szCs w:val="24"/>
          <w:lang w:val="bg-BG"/>
        </w:rPr>
        <w:t>117</w:t>
      </w:r>
      <w:r w:rsidRPr="009539BF">
        <w:rPr>
          <w:rFonts w:ascii="Times New Roman" w:hAnsi="Times New Roman" w:cs="Times New Roman"/>
          <w:sz w:val="24"/>
          <w:szCs w:val="24"/>
          <w:lang w:val="bg-BG"/>
        </w:rPr>
        <w:t xml:space="preserve"> вида на</w:t>
      </w:r>
      <w:r>
        <w:rPr>
          <w:rFonts w:ascii="Times New Roman" w:hAnsi="Times New Roman" w:cs="Times New Roman"/>
          <w:sz w:val="24"/>
          <w:szCs w:val="24"/>
          <w:lang w:val="bg-BG"/>
        </w:rPr>
        <w:t>секоми (Beshkov&amp;Langourov, 2004</w:t>
      </w:r>
      <w:r w:rsidRPr="009539BF">
        <w:rPr>
          <w:rFonts w:ascii="Times New Roman" w:hAnsi="Times New Roman" w:cs="Times New Roman"/>
          <w:sz w:val="24"/>
          <w:szCs w:val="24"/>
          <w:lang w:val="bg-BG"/>
        </w:rPr>
        <w:t xml:space="preserve">; Gueorguiev, 2004; </w:t>
      </w:r>
      <w:r w:rsidRPr="00950E8D">
        <w:rPr>
          <w:rFonts w:ascii="Times New Roman" w:hAnsi="Times New Roman" w:cs="Times New Roman"/>
          <w:sz w:val="24"/>
          <w:szCs w:val="24"/>
          <w:lang w:val="bg-BG"/>
        </w:rPr>
        <w:t>Jordanova, 2004</w:t>
      </w:r>
      <w:r w:rsidRPr="009539BF">
        <w:rPr>
          <w:rFonts w:ascii="Times New Roman" w:hAnsi="Times New Roman" w:cs="Times New Roman"/>
          <w:sz w:val="24"/>
          <w:szCs w:val="24"/>
          <w:lang w:val="bg-BG"/>
        </w:rPr>
        <w:t>)</w:t>
      </w:r>
      <w:r>
        <w:rPr>
          <w:rFonts w:ascii="Times New Roman" w:hAnsi="Times New Roman" w:cs="Times New Roman"/>
          <w:sz w:val="24"/>
          <w:szCs w:val="24"/>
          <w:lang w:val="bg-BG"/>
        </w:rPr>
        <w:t>. Най-голям брой сред безгръбначните животни заемат представителите на Lepidoptera (Insecta), като за част от тях е необходимо да бъдат потвърдено реалното им присъствие в границите на резервата.</w:t>
      </w:r>
    </w:p>
    <w:p w:rsidR="00BE667D" w:rsidRPr="00205A28" w:rsidRDefault="00BE667D" w:rsidP="009D4E66">
      <w:pPr>
        <w:spacing w:after="120"/>
        <w:jc w:val="both"/>
        <w:rPr>
          <w:rFonts w:ascii="Times New Roman" w:hAnsi="Times New Roman" w:cs="Times New Roman"/>
          <w:b/>
          <w:sz w:val="24"/>
          <w:szCs w:val="24"/>
        </w:rPr>
      </w:pPr>
      <w:r>
        <w:rPr>
          <w:rFonts w:ascii="Times New Roman" w:hAnsi="Times New Roman" w:cs="Times New Roman"/>
          <w:sz w:val="24"/>
          <w:szCs w:val="24"/>
          <w:lang w:val="bg-BG"/>
        </w:rPr>
        <w:t xml:space="preserve">Тъй като резерват „Чамлъка“ се намира извън границите на Защитени Зони BG001031 и BG001032 не са взети предвид резултатите </w:t>
      </w:r>
      <w:r w:rsidRPr="007E7C42">
        <w:rPr>
          <w:rFonts w:ascii="Times New Roman" w:hAnsi="Times New Roman" w:cs="Times New Roman"/>
          <w:sz w:val="24"/>
          <w:szCs w:val="24"/>
          <w:lang w:val="bg-BG"/>
        </w:rPr>
        <w:t xml:space="preserve">получени от проект </w:t>
      </w:r>
      <w:r w:rsidRPr="007E7C42">
        <w:rPr>
          <w:rFonts w:ascii="Times New Roman" w:hAnsi="Times New Roman" w:cs="Times New Roman"/>
          <w:sz w:val="24"/>
          <w:szCs w:val="24"/>
          <w:lang w:val="ru-RU"/>
        </w:rPr>
        <w:t>Картиране и определяне на природозащитното състояние на природни местообитания и видове – фаза І” към МОСВ.</w:t>
      </w:r>
    </w:p>
    <w:p w:rsidR="00BE667D" w:rsidRPr="00DE7547" w:rsidRDefault="00BE667D" w:rsidP="00BE667D">
      <w:pPr>
        <w:spacing w:after="120"/>
        <w:jc w:val="both"/>
        <w:rPr>
          <w:rFonts w:ascii="Times New Roman" w:hAnsi="Times New Roman" w:cs="Times New Roman"/>
          <w:b/>
          <w:sz w:val="24"/>
          <w:szCs w:val="24"/>
          <w:lang w:val="bg-BG"/>
        </w:rPr>
      </w:pPr>
      <w:r w:rsidRPr="00DE7547">
        <w:rPr>
          <w:rFonts w:ascii="Times New Roman" w:hAnsi="Times New Roman" w:cs="Times New Roman"/>
          <w:b/>
          <w:sz w:val="24"/>
          <w:szCs w:val="24"/>
          <w:lang w:val="bg-BG"/>
        </w:rPr>
        <w:t>Резултати от теренни проучвания</w:t>
      </w:r>
    </w:p>
    <w:p w:rsidR="00BE667D" w:rsidRDefault="00BE667D" w:rsidP="009D4E66">
      <w:pPr>
        <w:autoSpaceDE w:val="0"/>
        <w:autoSpaceDN w:val="0"/>
        <w:adjustRightInd w:val="0"/>
        <w:spacing w:after="120"/>
        <w:jc w:val="both"/>
        <w:rPr>
          <w:rFonts w:ascii="Times New Roman" w:hAnsi="Times New Roman" w:cs="Times New Roman"/>
          <w:sz w:val="24"/>
          <w:szCs w:val="24"/>
          <w:lang w:val="bg-BG"/>
        </w:rPr>
      </w:pPr>
      <w:r w:rsidRPr="00DE7547">
        <w:rPr>
          <w:rFonts w:ascii="Times New Roman" w:hAnsi="Times New Roman" w:cs="Times New Roman"/>
          <w:sz w:val="24"/>
          <w:szCs w:val="24"/>
          <w:lang w:val="bg-BG"/>
        </w:rPr>
        <w:t>На територията на резервата са установени 6 вида насекоми (</w:t>
      </w:r>
      <w:hyperlink r:id="rId70" w:history="1">
        <w:r w:rsidR="00EC2794" w:rsidRPr="00EC2794">
          <w:rPr>
            <w:rStyle w:val="Hyperlink"/>
            <w:rFonts w:ascii="Times New Roman" w:hAnsi="Times New Roman" w:cs="Times New Roman"/>
            <w:sz w:val="24"/>
            <w:szCs w:val="24"/>
            <w:lang w:val="bg-BG"/>
          </w:rPr>
          <w:t>Приложение 2.7</w:t>
        </w:r>
        <w:r w:rsidRPr="00EC2794">
          <w:rPr>
            <w:rStyle w:val="Hyperlink"/>
            <w:rFonts w:ascii="Times New Roman" w:hAnsi="Times New Roman" w:cs="Times New Roman"/>
            <w:sz w:val="24"/>
            <w:szCs w:val="24"/>
            <w:lang w:val="bg-BG"/>
          </w:rPr>
          <w:t>.2</w:t>
        </w:r>
      </w:hyperlink>
      <w:r w:rsidRPr="00DE7547">
        <w:rPr>
          <w:rFonts w:ascii="Times New Roman" w:hAnsi="Times New Roman" w:cs="Times New Roman"/>
          <w:sz w:val="24"/>
          <w:szCs w:val="24"/>
          <w:lang w:val="bg-BG"/>
        </w:rPr>
        <w:t>)</w:t>
      </w:r>
      <w:r w:rsidRPr="00DE7547">
        <w:rPr>
          <w:rFonts w:ascii="Times New Roman" w:hAnsi="Times New Roman" w:cs="Times New Roman"/>
          <w:sz w:val="24"/>
          <w:szCs w:val="24"/>
        </w:rPr>
        <w:t>.</w:t>
      </w:r>
      <w:r w:rsidRPr="00DE7547">
        <w:rPr>
          <w:rFonts w:ascii="Times New Roman" w:hAnsi="Times New Roman" w:cs="Times New Roman"/>
          <w:sz w:val="24"/>
          <w:szCs w:val="24"/>
          <w:lang w:val="bg-BG"/>
        </w:rPr>
        <w:t xml:space="preserve"> Установено</w:t>
      </w:r>
      <w:r>
        <w:rPr>
          <w:rFonts w:ascii="Times New Roman" w:hAnsi="Times New Roman" w:cs="Times New Roman"/>
          <w:sz w:val="24"/>
          <w:szCs w:val="24"/>
          <w:lang w:val="bg-BG"/>
        </w:rPr>
        <w:t xml:space="preserve"> е присъствието в границите на резервата на един защитен вид  - </w:t>
      </w:r>
      <w:r w:rsidRPr="0064426F">
        <w:rPr>
          <w:rFonts w:ascii="Times New Roman" w:hAnsi="Times New Roman" w:cs="Times New Roman"/>
          <w:i/>
          <w:sz w:val="24"/>
          <w:szCs w:val="24"/>
          <w:lang w:val="bg-BG"/>
        </w:rPr>
        <w:t>Lucanus cervus</w:t>
      </w:r>
      <w:r w:rsidRPr="0064426F">
        <w:rPr>
          <w:rFonts w:ascii="Times New Roman" w:hAnsi="Times New Roman" w:cs="Times New Roman"/>
          <w:sz w:val="24"/>
          <w:szCs w:val="24"/>
          <w:lang w:val="bg-BG"/>
        </w:rPr>
        <w:t xml:space="preserve"> (Linnaeus, 1758)</w:t>
      </w:r>
      <w:r>
        <w:rPr>
          <w:rFonts w:ascii="Times New Roman" w:hAnsi="Times New Roman" w:cs="Times New Roman"/>
          <w:sz w:val="24"/>
          <w:szCs w:val="24"/>
          <w:lang w:val="bg-BG"/>
        </w:rPr>
        <w:t xml:space="preserve">. Регистриран е един мъртъв мъжки екземпляр на границата на резервата, където се срещат и отделни дъбови дървета. Не може да бъде смятан като типичен за резервата, който е почти изцяло от черен бор. Намерен е и един реликтен вид  - </w:t>
      </w:r>
      <w:r w:rsidRPr="00A16E99">
        <w:rPr>
          <w:rFonts w:ascii="Times New Roman" w:hAnsi="Times New Roman" w:cs="Times New Roman"/>
          <w:i/>
          <w:sz w:val="24"/>
          <w:szCs w:val="24"/>
          <w:lang w:val="bg-BG"/>
        </w:rPr>
        <w:t>Myas (Myas) chalybaeus</w:t>
      </w:r>
      <w:r w:rsidRPr="00A16E99">
        <w:rPr>
          <w:rFonts w:ascii="Times New Roman" w:hAnsi="Times New Roman" w:cs="Times New Roman"/>
          <w:sz w:val="24"/>
          <w:szCs w:val="24"/>
          <w:lang w:val="bg-BG"/>
        </w:rPr>
        <w:t xml:space="preserve"> (Palliardi, 1825)</w:t>
      </w:r>
      <w:r>
        <w:rPr>
          <w:rFonts w:ascii="Times New Roman" w:hAnsi="Times New Roman" w:cs="Times New Roman"/>
          <w:sz w:val="24"/>
          <w:szCs w:val="24"/>
          <w:lang w:val="bg-BG"/>
        </w:rPr>
        <w:t>.</w:t>
      </w:r>
    </w:p>
    <w:p w:rsidR="00BE667D" w:rsidRPr="007915DF" w:rsidRDefault="00BE667D" w:rsidP="00BE667D">
      <w:pPr>
        <w:pStyle w:val="Default"/>
        <w:spacing w:after="120"/>
        <w:jc w:val="both"/>
        <w:rPr>
          <w:b/>
          <w:lang w:val="bg-BG"/>
        </w:rPr>
      </w:pPr>
      <w:r w:rsidRPr="007915DF">
        <w:rPr>
          <w:b/>
          <w:lang w:val="bg-BG"/>
        </w:rPr>
        <w:t>Видовете, които са приоритетни за опазване и следва да бъдат обект на специални мерки</w:t>
      </w:r>
    </w:p>
    <w:p w:rsidR="00BE667D" w:rsidRPr="001A3C9C" w:rsidRDefault="00BE667D" w:rsidP="00BE667D">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Събраните данни показват, че безгръбначната фауна на резерват „Чамлъка“ е относително бедна, което е типично за боровите гори. Но все пак може да се очаква значително увеличение на броя на видовете при провеждане на сериозно, няколко годишно научно изследване на територията му. Има значителна липса на данни за почвените и сапроксилни видове (най-вече Aranea, Myriapoda, Orhoptera, Coleoptera), сред които има множество ендемични, реликтни и </w:t>
      </w:r>
      <w:r w:rsidR="001A3C9C" w:rsidRPr="001A3C9C">
        <w:rPr>
          <w:rFonts w:ascii="Times New Roman" w:hAnsi="Times New Roman" w:cs="Times New Roman"/>
          <w:sz w:val="24"/>
          <w:szCs w:val="24"/>
          <w:lang w:val="bg-BG"/>
        </w:rPr>
        <w:t>защитени</w:t>
      </w:r>
      <w:r w:rsidRPr="001A3C9C">
        <w:rPr>
          <w:rFonts w:ascii="Times New Roman" w:hAnsi="Times New Roman" w:cs="Times New Roman"/>
          <w:sz w:val="24"/>
          <w:szCs w:val="24"/>
          <w:lang w:val="bg-BG"/>
        </w:rPr>
        <w:t xml:space="preserve"> видове. </w:t>
      </w:r>
    </w:p>
    <w:p w:rsidR="00BE667D" w:rsidRPr="001A3C9C" w:rsidRDefault="00BE667D" w:rsidP="00BE667D">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От установените таксони, 7 вида имат консервационно значение (защитени, ендемични и редки) (</w:t>
      </w:r>
      <w:hyperlink r:id="rId71" w:history="1">
        <w:r w:rsidR="00EC2794" w:rsidRPr="00EC2794">
          <w:rPr>
            <w:rStyle w:val="Hyperlink"/>
            <w:rFonts w:ascii="Times New Roman" w:hAnsi="Times New Roman" w:cs="Times New Roman"/>
            <w:sz w:val="24"/>
            <w:szCs w:val="24"/>
            <w:lang w:val="bg-BG"/>
          </w:rPr>
          <w:t>Приложение 2.7</w:t>
        </w:r>
        <w:r w:rsidR="009D4E66" w:rsidRPr="00EC2794">
          <w:rPr>
            <w:rStyle w:val="Hyperlink"/>
            <w:rFonts w:ascii="Times New Roman" w:hAnsi="Times New Roman" w:cs="Times New Roman"/>
            <w:sz w:val="24"/>
            <w:szCs w:val="24"/>
            <w:lang w:val="bg-BG"/>
          </w:rPr>
          <w:t>.3</w:t>
        </w:r>
      </w:hyperlink>
      <w:r w:rsidRPr="001A3C9C">
        <w:rPr>
          <w:rFonts w:ascii="Times New Roman" w:hAnsi="Times New Roman" w:cs="Times New Roman"/>
          <w:sz w:val="24"/>
          <w:szCs w:val="24"/>
          <w:lang w:val="bg-BG"/>
        </w:rPr>
        <w:t>). На този етап не са установени видове, нуждаещи се от специални мерки за защита.</w:t>
      </w:r>
    </w:p>
    <w:p w:rsidR="009D4E66" w:rsidRPr="001A3C9C" w:rsidRDefault="009D4E66" w:rsidP="009D4E66">
      <w:pPr>
        <w:autoSpaceDE w:val="0"/>
        <w:autoSpaceDN w:val="0"/>
        <w:adjustRightInd w:val="0"/>
        <w:spacing w:after="120"/>
        <w:jc w:val="both"/>
        <w:rPr>
          <w:rFonts w:ascii="Times New Roman" w:hAnsi="Times New Roman" w:cs="Times New Roman"/>
          <w:b/>
          <w:sz w:val="24"/>
          <w:szCs w:val="24"/>
          <w:lang w:val="bg-BG"/>
        </w:rPr>
      </w:pPr>
      <w:r w:rsidRPr="001A3C9C">
        <w:rPr>
          <w:rFonts w:ascii="Times New Roman" w:hAnsi="Times New Roman" w:cs="Times New Roman"/>
          <w:b/>
          <w:sz w:val="24"/>
          <w:szCs w:val="24"/>
          <w:lang w:val="bg-BG"/>
        </w:rPr>
        <w:t>Отрицателно действащи фактори и препоръки за опазване</w:t>
      </w:r>
    </w:p>
    <w:p w:rsidR="009D4E66" w:rsidRPr="001A3C9C" w:rsidRDefault="009D4E66" w:rsidP="009D4E66">
      <w:pPr>
        <w:autoSpaceDE w:val="0"/>
        <w:autoSpaceDN w:val="0"/>
        <w:adjustRightInd w:val="0"/>
        <w:spacing w:after="12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Не се установени заплахи или отрицателно действащи фактори за безгръбначните животни на територията на резервата.</w:t>
      </w:r>
    </w:p>
    <w:p w:rsidR="009D4E66" w:rsidRPr="001A3C9C" w:rsidRDefault="009D4E66" w:rsidP="009D4E66">
      <w:pPr>
        <w:autoSpaceDE w:val="0"/>
        <w:autoSpaceDN w:val="0"/>
        <w:adjustRightInd w:val="0"/>
        <w:spacing w:after="120"/>
        <w:jc w:val="both"/>
        <w:rPr>
          <w:rFonts w:ascii="Times New Roman" w:hAnsi="Times New Roman" w:cs="Times New Roman"/>
          <w:b/>
          <w:sz w:val="24"/>
          <w:szCs w:val="24"/>
          <w:lang w:val="bg-BG"/>
        </w:rPr>
      </w:pPr>
      <w:r w:rsidRPr="001A3C9C">
        <w:rPr>
          <w:rFonts w:ascii="Times New Roman" w:hAnsi="Times New Roman" w:cs="Times New Roman"/>
          <w:b/>
          <w:sz w:val="24"/>
          <w:szCs w:val="24"/>
          <w:lang w:val="bg-BG"/>
        </w:rPr>
        <w:t>Ключови територии за опазване на безгръбначната фауна</w:t>
      </w:r>
    </w:p>
    <w:p w:rsidR="009D4E66" w:rsidRPr="001A3C9C" w:rsidRDefault="009D4E66" w:rsidP="009D4E66">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lastRenderedPageBreak/>
        <w:t>Въз основа на проведените полеви проучвания и анализ на събраната информация, и предвид малката площ на резервата и неговата хомогенност, не могат да бъдат обособени ключови територии за опазване на безгръбначната фауна.</w:t>
      </w:r>
    </w:p>
    <w:p w:rsidR="009D4E66" w:rsidRPr="001A3C9C" w:rsidRDefault="009D4E66" w:rsidP="009D4E66">
      <w:pPr>
        <w:autoSpaceDE w:val="0"/>
        <w:autoSpaceDN w:val="0"/>
        <w:adjustRightInd w:val="0"/>
        <w:spacing w:after="120"/>
        <w:jc w:val="both"/>
        <w:rPr>
          <w:rFonts w:ascii="Times New Roman" w:hAnsi="Times New Roman" w:cs="Times New Roman"/>
          <w:b/>
          <w:sz w:val="24"/>
          <w:szCs w:val="24"/>
          <w:lang w:val="bg-BG"/>
        </w:rPr>
      </w:pPr>
      <w:r w:rsidRPr="001A3C9C">
        <w:rPr>
          <w:rFonts w:ascii="Times New Roman" w:hAnsi="Times New Roman" w:cs="Times New Roman"/>
          <w:b/>
          <w:sz w:val="24"/>
          <w:szCs w:val="24"/>
          <w:lang w:val="bg-BG"/>
        </w:rPr>
        <w:t>Ограничения и заплахи</w:t>
      </w:r>
    </w:p>
    <w:p w:rsidR="009D4E66" w:rsidRPr="001A3C9C" w:rsidRDefault="009D4E66" w:rsidP="009D4E66">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Не са установени заплахи от антропогенен и естествен характер.</w:t>
      </w:r>
    </w:p>
    <w:p w:rsidR="009D4E66" w:rsidRPr="001A3C9C" w:rsidRDefault="009D4E66" w:rsidP="009D4E66">
      <w:pPr>
        <w:pStyle w:val="Default"/>
        <w:spacing w:after="120"/>
        <w:jc w:val="both"/>
        <w:rPr>
          <w:lang w:val="bg-BG"/>
        </w:rPr>
      </w:pPr>
      <w:r w:rsidRPr="001A3C9C">
        <w:rPr>
          <w:lang w:val="bg-BG"/>
        </w:rPr>
        <w:t>В</w:t>
      </w:r>
      <w:r w:rsidRPr="001A3C9C">
        <w:rPr>
          <w:b/>
          <w:lang w:val="bg-BG"/>
        </w:rPr>
        <w:t xml:space="preserve"> </w:t>
      </w:r>
      <w:hyperlink r:id="rId72" w:history="1">
        <w:r w:rsidRPr="00EC2794">
          <w:rPr>
            <w:rStyle w:val="Hyperlink"/>
            <w:lang w:val="bg-BG"/>
          </w:rPr>
          <w:t xml:space="preserve">Приложение </w:t>
        </w:r>
        <w:r w:rsidR="00EC2794" w:rsidRPr="00EC2794">
          <w:rPr>
            <w:rStyle w:val="Hyperlink"/>
            <w:rFonts w:eastAsia="Calibri"/>
            <w:lang w:val="bg-BG"/>
          </w:rPr>
          <w:t>3</w:t>
        </w:r>
        <w:r w:rsidRPr="00EC2794">
          <w:rPr>
            <w:rStyle w:val="Hyperlink"/>
            <w:rFonts w:eastAsia="Calibri"/>
            <w:lang w:val="bg-BG"/>
          </w:rPr>
          <w:t>.1</w:t>
        </w:r>
        <w:r w:rsidR="00EC2794" w:rsidRPr="00EC2794">
          <w:rPr>
            <w:rStyle w:val="Hyperlink"/>
            <w:rFonts w:eastAsia="Calibri"/>
            <w:lang w:val="bg-BG"/>
          </w:rPr>
          <w:t>7</w:t>
        </w:r>
      </w:hyperlink>
      <w:r w:rsidRPr="001A3C9C">
        <w:rPr>
          <w:rFonts w:eastAsia="Calibri"/>
          <w:b/>
          <w:lang w:val="bg-BG"/>
        </w:rPr>
        <w:t>,</w:t>
      </w:r>
      <w:r w:rsidRPr="001A3C9C">
        <w:rPr>
          <w:rFonts w:eastAsia="Calibri"/>
          <w:lang w:val="bg-BG"/>
        </w:rPr>
        <w:t xml:space="preserve"> е </w:t>
      </w:r>
      <w:r w:rsidR="001A3C9C" w:rsidRPr="001A3C9C">
        <w:rPr>
          <w:rFonts w:eastAsia="Calibri"/>
          <w:lang w:val="bg-BG"/>
        </w:rPr>
        <w:t>представена</w:t>
      </w:r>
      <w:r w:rsidRPr="001A3C9C">
        <w:rPr>
          <w:rFonts w:eastAsia="Calibri"/>
          <w:lang w:val="bg-BG"/>
        </w:rPr>
        <w:t xml:space="preserve"> карта на установените находища на приоритетни видове безгръбначни животни в ПР „Чамлъка</w:t>
      </w:r>
    </w:p>
    <w:p w:rsidR="009D4E66" w:rsidRPr="000C1AB5" w:rsidRDefault="009D4E66" w:rsidP="00B315C1">
      <w:pPr>
        <w:pStyle w:val="Default"/>
        <w:spacing w:before="360" w:after="120" w:line="276" w:lineRule="auto"/>
        <w:jc w:val="both"/>
        <w:outlineLvl w:val="2"/>
        <w:rPr>
          <w:b/>
          <w:lang w:val="bg-BG"/>
        </w:rPr>
      </w:pPr>
      <w:bookmarkStart w:id="181" w:name="_Toc407675389"/>
      <w:bookmarkStart w:id="182" w:name="_Toc412986678"/>
      <w:bookmarkStart w:id="183" w:name="_Toc428968173"/>
      <w:r w:rsidRPr="000C1AB5">
        <w:rPr>
          <w:b/>
          <w:lang w:val="bg-BG"/>
        </w:rPr>
        <w:t xml:space="preserve">1.15.2. </w:t>
      </w:r>
      <w:r w:rsidRPr="000C1AB5">
        <w:rPr>
          <w:b/>
          <w:bCs/>
          <w:lang w:val="bg-BG"/>
        </w:rPr>
        <w:t>Земноводни и влечуги</w:t>
      </w:r>
      <w:bookmarkEnd w:id="181"/>
      <w:bookmarkEnd w:id="182"/>
      <w:bookmarkEnd w:id="183"/>
    </w:p>
    <w:p w:rsidR="00B315C1" w:rsidRPr="001A3C9C" w:rsidRDefault="00B315C1" w:rsidP="0050680A">
      <w:pPr>
        <w:spacing w:before="240"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В по-старите, основни литературни източници, съдържащи информация за херпетофауната на Източните Родопи липсват данни от района на поддържан резерват „Чамлъка“ (Ковачев 1912, Буреш &amp; Цонков (1932, 1933, 1934, 1941, 1942). Петров &amp; Стоев (1997) съобщават за прилежащите райони до резервата </w:t>
      </w:r>
      <w:r w:rsidRPr="001A3C9C">
        <w:rPr>
          <w:rFonts w:ascii="Times New Roman" w:hAnsi="Times New Roman" w:cs="Times New Roman"/>
          <w:i/>
          <w:sz w:val="24"/>
          <w:szCs w:val="24"/>
          <w:lang w:val="bg-BG"/>
        </w:rPr>
        <w:t>B. variegata, P. ridibundus</w:t>
      </w:r>
      <w:r w:rsidRPr="001A3C9C">
        <w:rPr>
          <w:rFonts w:ascii="Times New Roman" w:hAnsi="Times New Roman" w:cs="Times New Roman"/>
          <w:sz w:val="24"/>
          <w:szCs w:val="24"/>
          <w:lang w:val="bg-BG"/>
        </w:rPr>
        <w:t xml:space="preserve">. По данни на Петров и др. (2001), обобщени и допълнени в Petrov (2004) за резервата </w:t>
      </w:r>
      <w:bookmarkStart w:id="184" w:name="OLE_LINK4"/>
      <w:bookmarkStart w:id="185" w:name="OLE_LINK5"/>
      <w:bookmarkStart w:id="186" w:name="OLE_LINK6"/>
      <w:r w:rsidRPr="001A3C9C">
        <w:rPr>
          <w:rFonts w:ascii="Times New Roman" w:hAnsi="Times New Roman" w:cs="Times New Roman"/>
          <w:sz w:val="24"/>
          <w:szCs w:val="24"/>
          <w:lang w:val="bg-BG"/>
        </w:rPr>
        <w:t xml:space="preserve">(UTM </w:t>
      </w:r>
      <w:bookmarkStart w:id="187" w:name="OLE_LINK2"/>
      <w:bookmarkStart w:id="188" w:name="OLE_LINK3"/>
      <w:r w:rsidRPr="001A3C9C">
        <w:rPr>
          <w:rFonts w:ascii="Times New Roman" w:hAnsi="Times New Roman" w:cs="Times New Roman"/>
          <w:sz w:val="24"/>
          <w:szCs w:val="24"/>
          <w:lang w:val="bg-BG"/>
        </w:rPr>
        <w:t>LF59</w:t>
      </w:r>
      <w:bookmarkEnd w:id="187"/>
      <w:bookmarkEnd w:id="188"/>
      <w:r w:rsidRPr="001A3C9C">
        <w:rPr>
          <w:rFonts w:ascii="Times New Roman" w:hAnsi="Times New Roman" w:cs="Times New Roman"/>
          <w:sz w:val="24"/>
          <w:szCs w:val="24"/>
          <w:lang w:val="bg-BG"/>
        </w:rPr>
        <w:t xml:space="preserve">) </w:t>
      </w:r>
      <w:bookmarkEnd w:id="184"/>
      <w:bookmarkEnd w:id="185"/>
      <w:bookmarkEnd w:id="186"/>
      <w:r w:rsidRPr="001A3C9C">
        <w:rPr>
          <w:rFonts w:ascii="Times New Roman" w:hAnsi="Times New Roman" w:cs="Times New Roman"/>
          <w:sz w:val="24"/>
          <w:szCs w:val="24"/>
          <w:lang w:val="bg-BG"/>
        </w:rPr>
        <w:t xml:space="preserve">или в непосредствена близост до него, са установени следните видове: </w:t>
      </w:r>
      <w:r w:rsidRPr="001A3C9C">
        <w:rPr>
          <w:rFonts w:ascii="Times New Roman" w:hAnsi="Times New Roman" w:cs="Times New Roman"/>
          <w:i/>
          <w:sz w:val="24"/>
          <w:szCs w:val="24"/>
          <w:lang w:val="bg-BG"/>
        </w:rPr>
        <w:t>T. hermanni, T. graeca, P. erhardii, P. muralis, D. caspius</w:t>
      </w:r>
      <w:r w:rsidRPr="001A3C9C">
        <w:rPr>
          <w:rFonts w:ascii="Times New Roman" w:hAnsi="Times New Roman" w:cs="Times New Roman"/>
          <w:sz w:val="24"/>
          <w:szCs w:val="24"/>
          <w:lang w:val="bg-BG"/>
        </w:rPr>
        <w:t>. Публикуваните данни за района са обобщени в Таблица 1.15.3.</w:t>
      </w:r>
    </w:p>
    <w:p w:rsidR="009D4E66" w:rsidRPr="001A3C9C" w:rsidRDefault="009D4E66" w:rsidP="0050680A">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В хода на </w:t>
      </w:r>
      <w:r w:rsidR="00B315C1" w:rsidRPr="001A3C9C">
        <w:rPr>
          <w:rFonts w:ascii="Times New Roman" w:hAnsi="Times New Roman" w:cs="Times New Roman"/>
          <w:sz w:val="24"/>
          <w:szCs w:val="24"/>
          <w:lang w:val="bg-BG"/>
        </w:rPr>
        <w:t xml:space="preserve">проведените </w:t>
      </w:r>
      <w:r w:rsidRPr="001A3C9C">
        <w:rPr>
          <w:rFonts w:ascii="Times New Roman" w:hAnsi="Times New Roman" w:cs="Times New Roman"/>
          <w:sz w:val="24"/>
          <w:szCs w:val="24"/>
          <w:lang w:val="bg-BG"/>
        </w:rPr>
        <w:t>проучвания</w:t>
      </w:r>
      <w:r w:rsidR="00B315C1" w:rsidRPr="001A3C9C">
        <w:rPr>
          <w:rFonts w:ascii="Times New Roman" w:hAnsi="Times New Roman" w:cs="Times New Roman"/>
          <w:sz w:val="24"/>
          <w:szCs w:val="24"/>
          <w:lang w:val="bg-BG"/>
        </w:rPr>
        <w:t xml:space="preserve"> на територията на ПР „Чамлъка“</w:t>
      </w:r>
      <w:r w:rsidRPr="001A3C9C">
        <w:rPr>
          <w:rFonts w:ascii="Times New Roman" w:hAnsi="Times New Roman" w:cs="Times New Roman"/>
          <w:sz w:val="24"/>
          <w:szCs w:val="24"/>
          <w:lang w:val="bg-BG"/>
        </w:rPr>
        <w:t xml:space="preserve"> са установени 1 вид земноводнo и 4 вида влечуги</w:t>
      </w:r>
      <w:r w:rsidR="00B315C1" w:rsidRPr="001A3C9C">
        <w:rPr>
          <w:rFonts w:ascii="Times New Roman" w:hAnsi="Times New Roman" w:cs="Times New Roman"/>
          <w:sz w:val="24"/>
          <w:szCs w:val="24"/>
          <w:lang w:val="bg-BG"/>
        </w:rPr>
        <w:t xml:space="preserve"> (</w:t>
      </w:r>
      <w:hyperlink r:id="rId73" w:history="1">
        <w:r w:rsidR="00EC2794" w:rsidRPr="00EC2794">
          <w:rPr>
            <w:rStyle w:val="Hyperlink"/>
            <w:rFonts w:ascii="Times New Roman" w:hAnsi="Times New Roman" w:cs="Times New Roman"/>
            <w:sz w:val="24"/>
            <w:szCs w:val="24"/>
            <w:lang w:val="bg-BG"/>
          </w:rPr>
          <w:t>Приложение 2.8</w:t>
        </w:r>
        <w:r w:rsidR="00B315C1" w:rsidRPr="00EC2794">
          <w:rPr>
            <w:rStyle w:val="Hyperlink"/>
            <w:rFonts w:ascii="Times New Roman" w:hAnsi="Times New Roman" w:cs="Times New Roman"/>
            <w:sz w:val="24"/>
            <w:szCs w:val="24"/>
            <w:lang w:val="bg-BG"/>
          </w:rPr>
          <w:t>.2</w:t>
        </w:r>
      </w:hyperlink>
      <w:r w:rsidR="00B315C1" w:rsidRPr="001A3C9C">
        <w:rPr>
          <w:rFonts w:ascii="Times New Roman" w:hAnsi="Times New Roman" w:cs="Times New Roman"/>
          <w:sz w:val="24"/>
          <w:szCs w:val="24"/>
          <w:lang w:val="bg-BG"/>
        </w:rPr>
        <w:t>)</w:t>
      </w:r>
      <w:r w:rsidRPr="001A3C9C">
        <w:rPr>
          <w:rFonts w:ascii="Times New Roman" w:hAnsi="Times New Roman" w:cs="Times New Roman"/>
          <w:sz w:val="24"/>
          <w:szCs w:val="24"/>
          <w:lang w:val="bg-BG"/>
        </w:rPr>
        <w:t xml:space="preserve">. Част от установените видове са локализирани в прилежащите на резервата територии. </w:t>
      </w:r>
      <w:r w:rsidR="00EC2794">
        <w:rPr>
          <w:rFonts w:ascii="Times New Roman" w:hAnsi="Times New Roman" w:cs="Times New Roman"/>
          <w:sz w:val="24"/>
          <w:szCs w:val="24"/>
          <w:lang w:val="bg-BG"/>
        </w:rPr>
        <w:t xml:space="preserve">В </w:t>
      </w:r>
      <w:hyperlink r:id="rId74" w:history="1">
        <w:r w:rsidR="00EC2794" w:rsidRPr="00EC2794">
          <w:rPr>
            <w:rStyle w:val="Hyperlink"/>
            <w:rFonts w:ascii="Times New Roman" w:hAnsi="Times New Roman" w:cs="Times New Roman"/>
            <w:sz w:val="24"/>
            <w:szCs w:val="24"/>
            <w:lang w:val="bg-BG"/>
          </w:rPr>
          <w:t>Приложение 2.8</w:t>
        </w:r>
        <w:r w:rsidRPr="00EC2794">
          <w:rPr>
            <w:rStyle w:val="Hyperlink"/>
            <w:rFonts w:ascii="Times New Roman" w:hAnsi="Times New Roman" w:cs="Times New Roman"/>
            <w:sz w:val="24"/>
            <w:szCs w:val="24"/>
            <w:lang w:val="bg-BG"/>
          </w:rPr>
          <w:t>.1</w:t>
        </w:r>
      </w:hyperlink>
      <w:r w:rsidRPr="001A3C9C">
        <w:rPr>
          <w:rFonts w:ascii="Times New Roman" w:hAnsi="Times New Roman" w:cs="Times New Roman"/>
          <w:b/>
          <w:sz w:val="24"/>
          <w:szCs w:val="24"/>
          <w:lang w:val="bg-BG"/>
        </w:rPr>
        <w:t xml:space="preserve"> </w:t>
      </w:r>
      <w:r w:rsidRPr="001A3C9C">
        <w:rPr>
          <w:rFonts w:ascii="Times New Roman" w:hAnsi="Times New Roman" w:cs="Times New Roman"/>
          <w:sz w:val="24"/>
          <w:szCs w:val="24"/>
          <w:lang w:val="bg-BG"/>
        </w:rPr>
        <w:t xml:space="preserve">и </w:t>
      </w:r>
      <w:hyperlink r:id="rId75" w:history="1">
        <w:r w:rsidR="00EC2794" w:rsidRPr="00EC2794">
          <w:rPr>
            <w:rStyle w:val="Hyperlink"/>
            <w:rFonts w:ascii="Times New Roman" w:hAnsi="Times New Roman" w:cs="Times New Roman"/>
            <w:sz w:val="24"/>
            <w:szCs w:val="24"/>
            <w:lang w:val="bg-BG"/>
          </w:rPr>
          <w:t>Приложение 2.8</w:t>
        </w:r>
        <w:r w:rsidR="0050680A" w:rsidRPr="00EC2794">
          <w:rPr>
            <w:rStyle w:val="Hyperlink"/>
            <w:rFonts w:ascii="Times New Roman" w:hAnsi="Times New Roman" w:cs="Times New Roman"/>
            <w:sz w:val="24"/>
            <w:szCs w:val="24"/>
            <w:lang w:val="bg-BG"/>
          </w:rPr>
          <w:t>.3</w:t>
        </w:r>
      </w:hyperlink>
      <w:r w:rsidRPr="001A3C9C">
        <w:rPr>
          <w:rFonts w:ascii="Times New Roman" w:hAnsi="Times New Roman" w:cs="Times New Roman"/>
          <w:sz w:val="24"/>
          <w:szCs w:val="24"/>
          <w:lang w:val="bg-BG"/>
        </w:rPr>
        <w:t>, наред с установените видове на терен, е представена информация за видове земноводни и влечуги на база литературни източн</w:t>
      </w:r>
      <w:r w:rsidR="00B315C1" w:rsidRPr="001A3C9C">
        <w:rPr>
          <w:rFonts w:ascii="Times New Roman" w:hAnsi="Times New Roman" w:cs="Times New Roman"/>
          <w:sz w:val="24"/>
          <w:szCs w:val="24"/>
          <w:lang w:val="bg-BG"/>
        </w:rPr>
        <w:t>ици, и лични данни. На тази основа</w:t>
      </w:r>
      <w:r w:rsidRPr="001A3C9C">
        <w:rPr>
          <w:rFonts w:ascii="Times New Roman" w:hAnsi="Times New Roman" w:cs="Times New Roman"/>
          <w:sz w:val="24"/>
          <w:szCs w:val="24"/>
          <w:lang w:val="bg-BG"/>
        </w:rPr>
        <w:t xml:space="preserve"> са определени и вероятни видове от целевите групи, които могат да бъдат установени на територията на резервата. Във връзка с гореизложеното, общия брой на установените видове земноводни и влечуги </w:t>
      </w:r>
      <w:r w:rsidR="00B315C1" w:rsidRPr="001A3C9C">
        <w:rPr>
          <w:rFonts w:ascii="Times New Roman" w:hAnsi="Times New Roman" w:cs="Times New Roman"/>
          <w:sz w:val="24"/>
          <w:szCs w:val="24"/>
          <w:lang w:val="bg-BG"/>
        </w:rPr>
        <w:t xml:space="preserve">на територията на ПР „Чамлъка“, </w:t>
      </w:r>
      <w:r w:rsidRPr="001A3C9C">
        <w:rPr>
          <w:rFonts w:ascii="Times New Roman" w:hAnsi="Times New Roman" w:cs="Times New Roman"/>
          <w:sz w:val="24"/>
          <w:szCs w:val="24"/>
          <w:lang w:val="bg-BG"/>
        </w:rPr>
        <w:t>е 12</w:t>
      </w:r>
      <w:r w:rsidR="00B315C1" w:rsidRPr="001A3C9C">
        <w:rPr>
          <w:rFonts w:ascii="Times New Roman" w:hAnsi="Times New Roman" w:cs="Times New Roman"/>
          <w:sz w:val="24"/>
          <w:szCs w:val="24"/>
          <w:lang w:val="bg-BG"/>
        </w:rPr>
        <w:t xml:space="preserve"> вида</w:t>
      </w:r>
      <w:r w:rsidRPr="001A3C9C">
        <w:rPr>
          <w:rFonts w:ascii="Times New Roman" w:hAnsi="Times New Roman" w:cs="Times New Roman"/>
          <w:sz w:val="24"/>
          <w:szCs w:val="24"/>
          <w:lang w:val="bg-BG"/>
        </w:rPr>
        <w:t>, съответно 4 вида земноводни ( – Caudata и 4 – Anura) и 8 вида влечуги (2 – Testudines, 6 – Squamata).</w:t>
      </w:r>
      <w:r w:rsidR="00B315C1" w:rsidRPr="001A3C9C">
        <w:rPr>
          <w:rFonts w:ascii="Times New Roman" w:hAnsi="Times New Roman" w:cs="Times New Roman"/>
          <w:sz w:val="24"/>
          <w:szCs w:val="24"/>
          <w:lang w:val="bg-BG"/>
        </w:rPr>
        <w:t xml:space="preserve"> </w:t>
      </w:r>
      <w:r w:rsidRPr="001A3C9C">
        <w:rPr>
          <w:rFonts w:ascii="Times New Roman" w:hAnsi="Times New Roman" w:cs="Times New Roman"/>
          <w:sz w:val="24"/>
          <w:szCs w:val="24"/>
          <w:lang w:val="bg-BG"/>
        </w:rPr>
        <w:t>Данните с установените находища, както и пълна атрибутивна информация за тях включително и снимки са предоставени</w:t>
      </w:r>
      <w:r w:rsidR="0050680A" w:rsidRPr="001A3C9C">
        <w:rPr>
          <w:rFonts w:ascii="Times New Roman" w:hAnsi="Times New Roman" w:cs="Times New Roman"/>
          <w:sz w:val="24"/>
          <w:szCs w:val="24"/>
          <w:lang w:val="bg-BG"/>
        </w:rPr>
        <w:t xml:space="preserve"> в ГИС среда и в табличен вид.</w:t>
      </w:r>
    </w:p>
    <w:p w:rsidR="007113BC" w:rsidRPr="001A3C9C" w:rsidRDefault="007113BC" w:rsidP="007113BC">
      <w:pPr>
        <w:autoSpaceDE w:val="0"/>
        <w:autoSpaceDN w:val="0"/>
        <w:adjustRightInd w:val="0"/>
        <w:spacing w:before="240" w:after="120"/>
        <w:ind w:firstLine="432"/>
        <w:jc w:val="both"/>
        <w:rPr>
          <w:rFonts w:ascii="Times New Roman" w:eastAsia="TimesNewRoman" w:hAnsi="Times New Roman" w:cs="Times New Roman"/>
          <w:sz w:val="24"/>
          <w:szCs w:val="24"/>
          <w:lang w:val="bg-BG"/>
        </w:rPr>
      </w:pPr>
      <w:r w:rsidRPr="001A3C9C">
        <w:rPr>
          <w:rFonts w:ascii="Times New Roman" w:eastAsia="TimesNewRoman" w:hAnsi="Times New Roman" w:cs="Times New Roman"/>
          <w:sz w:val="24"/>
          <w:szCs w:val="24"/>
          <w:lang w:val="bg-BG"/>
        </w:rPr>
        <w:t>На територията на резерват „Чамлъка“ се срещат 4 вида земноводни (Amphibia) (21 % от видовото богатство на национално ниво), от които 0 опашати (Caudata) (0 %), 4 безопашати (Anura) (33 %). Влечугите (Reptilia) са представени с 8 вида (22 %), съответно 2 вида костенурки (Testudines) (33 %), 3 вида гущери (Sauria) (23 %), 3 вида змии (Serpentes) (17 %).</w:t>
      </w:r>
    </w:p>
    <w:p w:rsidR="007113BC" w:rsidRPr="001A3C9C" w:rsidRDefault="007113BC" w:rsidP="007113BC">
      <w:pPr>
        <w:autoSpaceDE w:val="0"/>
        <w:autoSpaceDN w:val="0"/>
        <w:adjustRightInd w:val="0"/>
        <w:spacing w:after="240"/>
        <w:jc w:val="both"/>
        <w:rPr>
          <w:rFonts w:ascii="Times New Roman" w:eastAsia="TimesNewRoman" w:hAnsi="Times New Roman" w:cs="Times New Roman"/>
          <w:sz w:val="24"/>
          <w:szCs w:val="24"/>
          <w:lang w:val="bg-BG"/>
        </w:rPr>
      </w:pPr>
      <w:r w:rsidRPr="001A3C9C">
        <w:rPr>
          <w:rFonts w:ascii="Times New Roman" w:eastAsia="TimesNewRoman" w:hAnsi="Times New Roman" w:cs="Times New Roman"/>
          <w:sz w:val="24"/>
          <w:szCs w:val="24"/>
          <w:lang w:val="bg-BG"/>
        </w:rPr>
        <w:t xml:space="preserve">Анализът на природозащитния статус на земноводните и влечугите на поддържан резерват „Чамлъка“ показва следните разпределения: 3 вида попадат Приложение II, 7 вида са включени в Приложение III и 1 вид фигурира в Приложение IV на ЗБР. Респективно 3 вида са включени в Приложение II, 6 вида са включени в Приложение IV и 1 вид е включен в Приложение V на Директивата за хабитатите (Директива 92/43/ЕЕС). От установените за резервата видове, в Приложение II на Бернската конвенция са включени 9 вида, а в Приложение III на конвенцията фигурират 3 вида от установените. В категория </w:t>
      </w:r>
      <w:r w:rsidRPr="001A3C9C">
        <w:rPr>
          <w:rFonts w:ascii="Times New Roman" w:eastAsia="TimesNewRoman" w:hAnsi="Times New Roman" w:cs="Times New Roman"/>
          <w:b/>
          <w:sz w:val="24"/>
          <w:szCs w:val="24"/>
          <w:lang w:val="bg-BG"/>
        </w:rPr>
        <w:t>застрашен (EN)</w:t>
      </w:r>
      <w:r w:rsidRPr="001A3C9C">
        <w:rPr>
          <w:rFonts w:ascii="Times New Roman" w:eastAsia="TimesNewRoman" w:hAnsi="Times New Roman" w:cs="Times New Roman"/>
          <w:sz w:val="24"/>
          <w:szCs w:val="24"/>
          <w:lang w:val="bg-BG"/>
        </w:rPr>
        <w:t xml:space="preserve"> на Червената книга на България попадат 2 от установените за резервата видове. От установените на територията на резервата видове, в Червения списък на Международния съюз за защита на природата (IUCN Red List) са включени 10 вида, 8 вида попадат в категорията </w:t>
      </w:r>
      <w:r w:rsidRPr="001A3C9C">
        <w:rPr>
          <w:rFonts w:ascii="Times New Roman" w:eastAsia="TimesNewRoman" w:hAnsi="Times New Roman" w:cs="Times New Roman"/>
          <w:b/>
          <w:sz w:val="24"/>
          <w:szCs w:val="24"/>
          <w:lang w:val="bg-BG"/>
        </w:rPr>
        <w:t>слабо засегнат (LC)</w:t>
      </w:r>
      <w:r w:rsidRPr="001A3C9C">
        <w:rPr>
          <w:rFonts w:ascii="Times New Roman" w:eastAsia="TimesNewRoman" w:hAnsi="Times New Roman" w:cs="Times New Roman"/>
          <w:sz w:val="24"/>
          <w:szCs w:val="24"/>
          <w:lang w:val="bg-BG"/>
        </w:rPr>
        <w:t xml:space="preserve">, един вид фигурира в категория </w:t>
      </w:r>
      <w:r w:rsidRPr="001A3C9C">
        <w:rPr>
          <w:rFonts w:ascii="Times New Roman" w:eastAsia="TimesNewRoman" w:hAnsi="Times New Roman" w:cs="Times New Roman"/>
          <w:b/>
          <w:sz w:val="24"/>
          <w:szCs w:val="24"/>
          <w:lang w:val="bg-BG"/>
        </w:rPr>
        <w:t>близък до застрашеност (NT)</w:t>
      </w:r>
      <w:r w:rsidRPr="001A3C9C">
        <w:rPr>
          <w:rFonts w:ascii="Times New Roman" w:eastAsia="TimesNewRoman" w:hAnsi="Times New Roman" w:cs="Times New Roman"/>
          <w:sz w:val="24"/>
          <w:szCs w:val="24"/>
          <w:lang w:val="bg-BG"/>
        </w:rPr>
        <w:t xml:space="preserve"> и един вид попада в категория </w:t>
      </w:r>
      <w:r w:rsidRPr="001A3C9C">
        <w:rPr>
          <w:rFonts w:ascii="Times New Roman" w:eastAsia="TimesNewRoman" w:hAnsi="Times New Roman" w:cs="Times New Roman"/>
          <w:b/>
          <w:sz w:val="24"/>
          <w:szCs w:val="24"/>
          <w:lang w:val="bg-BG"/>
        </w:rPr>
        <w:t>уязвим (VU)</w:t>
      </w:r>
      <w:r w:rsidRPr="001A3C9C">
        <w:rPr>
          <w:rFonts w:ascii="Times New Roman" w:eastAsia="TimesNewRoman" w:hAnsi="Times New Roman" w:cs="Times New Roman"/>
          <w:sz w:val="24"/>
          <w:szCs w:val="24"/>
          <w:lang w:val="bg-BG"/>
        </w:rPr>
        <w:t>. От видовете включени в приложенията на Конвенция за международната търговия със застрашени видове (CITES), 2 вида попадат в Приложение 2 на конвенцията (</w:t>
      </w:r>
      <w:hyperlink r:id="rId76" w:history="1">
        <w:r w:rsidR="00EC2794" w:rsidRPr="00EC2794">
          <w:rPr>
            <w:rStyle w:val="Hyperlink"/>
            <w:rFonts w:ascii="Times New Roman" w:hAnsi="Times New Roman" w:cs="Times New Roman"/>
            <w:sz w:val="24"/>
            <w:szCs w:val="24"/>
            <w:lang w:val="bg-BG"/>
          </w:rPr>
          <w:t>Приложение 2.8.1</w:t>
        </w:r>
      </w:hyperlink>
      <w:r w:rsidRPr="001A3C9C">
        <w:rPr>
          <w:rFonts w:ascii="Times New Roman" w:eastAsia="TimesNewRoman" w:hAnsi="Times New Roman" w:cs="Times New Roman"/>
          <w:sz w:val="24"/>
          <w:szCs w:val="24"/>
          <w:lang w:val="bg-BG"/>
        </w:rPr>
        <w:t>). Балканските ендемити са представени с 2 вида. Локални и български ендемити не са установени (</w:t>
      </w:r>
      <w:hyperlink r:id="rId77" w:history="1">
        <w:r w:rsidRPr="00EC2794">
          <w:rPr>
            <w:rStyle w:val="Hyperlink"/>
            <w:rFonts w:ascii="Times New Roman" w:eastAsia="TimesNewRoman" w:hAnsi="Times New Roman" w:cs="Times New Roman"/>
            <w:sz w:val="24"/>
            <w:szCs w:val="24"/>
            <w:lang w:val="bg-BG"/>
          </w:rPr>
          <w:t>П</w:t>
        </w:r>
        <w:r w:rsidR="00EC2794" w:rsidRPr="00EC2794">
          <w:rPr>
            <w:rStyle w:val="Hyperlink"/>
            <w:rFonts w:ascii="Times New Roman" w:eastAsia="TimesNewRoman" w:hAnsi="Times New Roman" w:cs="Times New Roman"/>
            <w:sz w:val="24"/>
            <w:szCs w:val="24"/>
            <w:lang w:val="bg-BG"/>
          </w:rPr>
          <w:t>риложение 2.8</w:t>
        </w:r>
        <w:r w:rsidRPr="00EC2794">
          <w:rPr>
            <w:rStyle w:val="Hyperlink"/>
            <w:rFonts w:ascii="Times New Roman" w:eastAsia="TimesNewRoman" w:hAnsi="Times New Roman" w:cs="Times New Roman"/>
            <w:sz w:val="24"/>
            <w:szCs w:val="24"/>
            <w:lang w:val="bg-BG"/>
          </w:rPr>
          <w:t>.4</w:t>
        </w:r>
      </w:hyperlink>
      <w:r w:rsidRPr="001A3C9C">
        <w:rPr>
          <w:rFonts w:ascii="Times New Roman" w:eastAsia="TimesNewRoman" w:hAnsi="Times New Roman" w:cs="Times New Roman"/>
          <w:b/>
          <w:sz w:val="24"/>
          <w:szCs w:val="24"/>
          <w:lang w:val="bg-BG"/>
        </w:rPr>
        <w:t>)</w:t>
      </w:r>
      <w:r w:rsidRPr="001A3C9C">
        <w:rPr>
          <w:rFonts w:ascii="Times New Roman" w:eastAsia="TimesNewRoman" w:hAnsi="Times New Roman" w:cs="Times New Roman"/>
          <w:sz w:val="24"/>
          <w:szCs w:val="24"/>
          <w:lang w:val="bg-BG"/>
        </w:rPr>
        <w:t xml:space="preserve">. В </w:t>
      </w:r>
      <w:hyperlink r:id="rId78" w:history="1">
        <w:r w:rsidR="00EC2794" w:rsidRPr="002B34DC">
          <w:rPr>
            <w:rStyle w:val="Hyperlink"/>
            <w:rFonts w:ascii="Times New Roman" w:eastAsia="TimesNewRoman" w:hAnsi="Times New Roman" w:cs="Times New Roman"/>
            <w:sz w:val="24"/>
            <w:szCs w:val="24"/>
            <w:lang w:val="bg-BG"/>
          </w:rPr>
          <w:t>Приложение 2.8</w:t>
        </w:r>
        <w:r w:rsidRPr="002B34DC">
          <w:rPr>
            <w:rStyle w:val="Hyperlink"/>
            <w:rFonts w:ascii="Times New Roman" w:eastAsia="TimesNewRoman" w:hAnsi="Times New Roman" w:cs="Times New Roman"/>
            <w:sz w:val="24"/>
            <w:szCs w:val="24"/>
            <w:lang w:val="bg-BG"/>
          </w:rPr>
          <w:t>.5</w:t>
        </w:r>
      </w:hyperlink>
      <w:r w:rsidRPr="001A3C9C">
        <w:rPr>
          <w:rFonts w:ascii="Times New Roman" w:eastAsia="TimesNewRoman" w:hAnsi="Times New Roman" w:cs="Times New Roman"/>
          <w:b/>
          <w:sz w:val="24"/>
          <w:szCs w:val="24"/>
          <w:lang w:val="bg-BG"/>
        </w:rPr>
        <w:t>,</w:t>
      </w:r>
      <w:r w:rsidRPr="001A3C9C">
        <w:rPr>
          <w:rFonts w:ascii="Times New Roman" w:eastAsia="TimesNewRoman" w:hAnsi="Times New Roman" w:cs="Times New Roman"/>
          <w:sz w:val="24"/>
          <w:szCs w:val="24"/>
          <w:lang w:val="bg-BG"/>
        </w:rPr>
        <w:t xml:space="preserve"> е представено богатството и природозащитната характеристика на таксоните.</w:t>
      </w:r>
    </w:p>
    <w:p w:rsidR="007113BC" w:rsidRPr="001A3C9C" w:rsidRDefault="007113BC" w:rsidP="007113BC">
      <w:pPr>
        <w:pStyle w:val="Default"/>
        <w:spacing w:after="139"/>
        <w:jc w:val="both"/>
        <w:rPr>
          <w:lang w:val="bg-BG"/>
        </w:rPr>
      </w:pPr>
      <w:r w:rsidRPr="001A3C9C">
        <w:rPr>
          <w:lang w:val="bg-BG"/>
        </w:rPr>
        <w:t xml:space="preserve">В </w:t>
      </w:r>
      <w:hyperlink r:id="rId79" w:history="1">
        <w:r w:rsidR="002B34DC" w:rsidRPr="002B34DC">
          <w:rPr>
            <w:rStyle w:val="Hyperlink"/>
            <w:lang w:val="bg-BG"/>
          </w:rPr>
          <w:t>Приложение 3</w:t>
        </w:r>
        <w:r w:rsidRPr="002B34DC">
          <w:rPr>
            <w:rStyle w:val="Hyperlink"/>
            <w:lang w:val="bg-BG"/>
          </w:rPr>
          <w:t>.18</w:t>
        </w:r>
      </w:hyperlink>
      <w:r w:rsidRPr="001A3C9C">
        <w:rPr>
          <w:b/>
          <w:lang w:val="bg-BG"/>
        </w:rPr>
        <w:t>,</w:t>
      </w:r>
      <w:r w:rsidRPr="001A3C9C">
        <w:rPr>
          <w:lang w:val="bg-BG"/>
        </w:rPr>
        <w:t xml:space="preserve"> е представена к</w:t>
      </w:r>
      <w:r w:rsidRPr="001A3C9C">
        <w:rPr>
          <w:rFonts w:eastAsia="Calibri"/>
          <w:lang w:val="bg-BG"/>
        </w:rPr>
        <w:t>арта на установените находища на приоритетни видове земноводни и влечуги в ПР „Чамлъка”</w:t>
      </w:r>
      <w:r w:rsidRPr="001A3C9C">
        <w:rPr>
          <w:lang w:val="bg-BG"/>
        </w:rPr>
        <w:t>.</w:t>
      </w:r>
    </w:p>
    <w:p w:rsidR="007113BC" w:rsidRPr="001A3C9C" w:rsidRDefault="007113BC" w:rsidP="007113BC">
      <w:pPr>
        <w:spacing w:after="24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lastRenderedPageBreak/>
        <w:t>Като приоритетни видове са приети видовете от Приложение 2 на Директивата за местообитанията, представени в съответната територия и видовете, защитени от националното законодателство (включени в Приложение 3 на Закона за биологичното разнообразие).</w:t>
      </w:r>
    </w:p>
    <w:p w:rsidR="0050680A" w:rsidRPr="001A3C9C" w:rsidRDefault="0050680A" w:rsidP="0050680A">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Заплахи от антропогенен характер, които имат пряко въздействие върху земноводните и влечугите са пашата на домашни животни, горски пожари и замърсяването на територията (резервата и прилежащи територии) с битови отпадъци. Следва да се отбележи, че освен с повлияване на растителността в резервата (места и субстрат за размножаване и укритие на земноводните и влечугите), незаконната паша създава и предпоставки за пряко унищожаване или ограбване на екземпляри (за сухоземните костенурки) от страна на пастирите</w:t>
      </w:r>
      <w:r w:rsidR="007113BC" w:rsidRPr="001A3C9C">
        <w:rPr>
          <w:rFonts w:ascii="Times New Roman" w:hAnsi="Times New Roman" w:cs="Times New Roman"/>
          <w:sz w:val="24"/>
          <w:szCs w:val="24"/>
          <w:lang w:val="bg-BG"/>
        </w:rPr>
        <w:t>.</w:t>
      </w:r>
    </w:p>
    <w:p w:rsidR="0050680A" w:rsidRPr="001A3C9C" w:rsidRDefault="0050680A" w:rsidP="0050680A">
      <w:pPr>
        <w:spacing w:after="120"/>
        <w:jc w:val="both"/>
        <w:rPr>
          <w:rFonts w:ascii="Times New Roman" w:hAnsi="Times New Roman" w:cs="Times New Roman"/>
          <w:bCs/>
          <w:sz w:val="24"/>
          <w:szCs w:val="24"/>
          <w:lang w:val="bg-BG"/>
        </w:rPr>
      </w:pPr>
      <w:r w:rsidRPr="001A3C9C">
        <w:rPr>
          <w:rFonts w:ascii="Times New Roman" w:hAnsi="Times New Roman" w:cs="Times New Roman"/>
          <w:sz w:val="24"/>
          <w:szCs w:val="24"/>
          <w:lang w:val="bg-BG"/>
        </w:rPr>
        <w:t xml:space="preserve">Като лимитиращ фактор следва да се посочи </w:t>
      </w:r>
      <w:r w:rsidRPr="001A3C9C">
        <w:rPr>
          <w:rFonts w:ascii="Times New Roman" w:hAnsi="Times New Roman" w:cs="Times New Roman"/>
          <w:bCs/>
          <w:sz w:val="24"/>
          <w:szCs w:val="24"/>
          <w:lang w:val="bg-BG"/>
        </w:rPr>
        <w:t>липсата на систематични данни за популацион</w:t>
      </w:r>
      <w:r w:rsidR="001A3C9C">
        <w:rPr>
          <w:rFonts w:ascii="Times New Roman" w:hAnsi="Times New Roman" w:cs="Times New Roman"/>
          <w:bCs/>
          <w:sz w:val="24"/>
          <w:szCs w:val="24"/>
          <w:lang w:val="bg-BG"/>
        </w:rPr>
        <w:t>н</w:t>
      </w:r>
      <w:r w:rsidRPr="001A3C9C">
        <w:rPr>
          <w:rFonts w:ascii="Times New Roman" w:hAnsi="Times New Roman" w:cs="Times New Roman"/>
          <w:bCs/>
          <w:sz w:val="24"/>
          <w:szCs w:val="24"/>
          <w:lang w:val="bg-BG"/>
        </w:rPr>
        <w:t>ите параметри на видовете земноводни и влечуги, липса на данни от провеждане на целенасочена мониторингова схема върху земноводните и влечугите на територията на резервата.</w:t>
      </w:r>
      <w:r w:rsidR="007113BC" w:rsidRPr="001A3C9C">
        <w:rPr>
          <w:rFonts w:ascii="Times New Roman" w:hAnsi="Times New Roman" w:cs="Times New Roman"/>
          <w:bCs/>
          <w:sz w:val="24"/>
          <w:szCs w:val="24"/>
          <w:lang w:val="bg-BG"/>
        </w:rPr>
        <w:t xml:space="preserve"> </w:t>
      </w:r>
      <w:r w:rsidRPr="001A3C9C">
        <w:rPr>
          <w:rFonts w:ascii="Times New Roman" w:hAnsi="Times New Roman" w:cs="Times New Roman"/>
          <w:bCs/>
          <w:sz w:val="24"/>
          <w:szCs w:val="24"/>
          <w:lang w:val="bg-BG"/>
        </w:rPr>
        <w:t>Друг лимитиращ фактор е малката площ на ПР „Чамлъка“, която не способства за опазването на локални популациите на приоритетните за опазване видове земноводни и влечуги. Във връзка с това следва да се отбележи, че съгласно целите за обявяване на резервата опазването на земноводните и влечугите не е приоритет.</w:t>
      </w:r>
      <w:r w:rsidR="007113BC" w:rsidRPr="001A3C9C">
        <w:rPr>
          <w:rFonts w:ascii="Times New Roman" w:hAnsi="Times New Roman" w:cs="Times New Roman"/>
          <w:bCs/>
          <w:sz w:val="24"/>
          <w:szCs w:val="24"/>
          <w:lang w:val="bg-BG"/>
        </w:rPr>
        <w:t xml:space="preserve"> </w:t>
      </w:r>
      <w:r w:rsidR="007113BC" w:rsidRPr="001A3C9C">
        <w:rPr>
          <w:rFonts w:ascii="Times New Roman" w:hAnsi="Times New Roman" w:cs="Times New Roman"/>
          <w:sz w:val="24"/>
          <w:szCs w:val="24"/>
          <w:lang w:val="bg-BG"/>
        </w:rPr>
        <w:t>С</w:t>
      </w:r>
      <w:r w:rsidRPr="001A3C9C">
        <w:rPr>
          <w:rFonts w:ascii="Times New Roman" w:hAnsi="Times New Roman" w:cs="Times New Roman"/>
          <w:sz w:val="24"/>
          <w:szCs w:val="24"/>
          <w:lang w:val="bg-BG"/>
        </w:rPr>
        <w:t>ъществен проблем, който се акумулира с малката площ на резервата е преминаването на черен път свързващ две населени места и основен път разположен в непосредствена близост до резервата. Това прави територията значително натоварена от антропогенни въздействия и в тази връзка безпокойството е значително.</w:t>
      </w:r>
    </w:p>
    <w:p w:rsidR="0050680A" w:rsidRPr="001A3C9C" w:rsidRDefault="0050680A" w:rsidP="0050680A">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С оглед на гореизложено основните препоръки са насочени към ограничаване действието на лимитиращите фактори, в това число:</w:t>
      </w:r>
    </w:p>
    <w:p w:rsidR="0050680A" w:rsidRPr="001A3C9C" w:rsidRDefault="0050680A" w:rsidP="00AD2B64">
      <w:pPr>
        <w:pStyle w:val="ListParagraph"/>
        <w:numPr>
          <w:ilvl w:val="0"/>
          <w:numId w:val="17"/>
        </w:numPr>
        <w:spacing w:after="0"/>
        <w:contextualSpacing w:val="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 xml:space="preserve">Провеждане на целенасочено базово проучване върху </w:t>
      </w:r>
      <w:r w:rsidR="001A3C9C" w:rsidRPr="001A3C9C">
        <w:rPr>
          <w:rFonts w:ascii="Times New Roman" w:hAnsi="Times New Roman" w:cs="Times New Roman"/>
          <w:bCs/>
          <w:sz w:val="24"/>
          <w:szCs w:val="24"/>
          <w:lang w:val="bg-BG"/>
        </w:rPr>
        <w:t>популационните</w:t>
      </w:r>
      <w:r w:rsidRPr="001A3C9C">
        <w:rPr>
          <w:rFonts w:ascii="Times New Roman" w:hAnsi="Times New Roman" w:cs="Times New Roman"/>
          <w:bCs/>
          <w:sz w:val="24"/>
          <w:szCs w:val="24"/>
          <w:lang w:val="bg-BG"/>
        </w:rPr>
        <w:t xml:space="preserve"> параметри на видовете земноводни и влечуги на територията на резервата;</w:t>
      </w:r>
    </w:p>
    <w:p w:rsidR="0050680A" w:rsidRPr="001A3C9C" w:rsidRDefault="0050680A" w:rsidP="00AD2B64">
      <w:pPr>
        <w:pStyle w:val="ListParagraph"/>
        <w:numPr>
          <w:ilvl w:val="0"/>
          <w:numId w:val="17"/>
        </w:numPr>
        <w:spacing w:after="0"/>
        <w:contextualSpacing w:val="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Изготвяне и прилагане на целенасочена мониторингова схема на земноводните и влечугите на територията на резервата.</w:t>
      </w:r>
    </w:p>
    <w:p w:rsidR="0050680A" w:rsidRPr="001A3C9C" w:rsidRDefault="0050680A" w:rsidP="00AD2B64">
      <w:pPr>
        <w:pStyle w:val="ListParagraph"/>
        <w:numPr>
          <w:ilvl w:val="0"/>
          <w:numId w:val="17"/>
        </w:numPr>
        <w:spacing w:after="0"/>
        <w:contextualSpacing w:val="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Проучване на разпространението на земноводните и влечугите в прилежащите на резервата територии;</w:t>
      </w:r>
    </w:p>
    <w:p w:rsidR="0050680A" w:rsidRPr="001A3C9C" w:rsidRDefault="0050680A" w:rsidP="00AD2B64">
      <w:pPr>
        <w:pStyle w:val="ListParagraph"/>
        <w:numPr>
          <w:ilvl w:val="0"/>
          <w:numId w:val="17"/>
        </w:numPr>
        <w:spacing w:after="0"/>
        <w:contextualSpacing w:val="0"/>
        <w:jc w:val="both"/>
        <w:rPr>
          <w:rFonts w:ascii="Times New Roman" w:hAnsi="Times New Roman" w:cs="Times New Roman"/>
          <w:sz w:val="24"/>
          <w:szCs w:val="24"/>
          <w:lang w:val="bg-BG"/>
        </w:rPr>
      </w:pPr>
      <w:r w:rsidRPr="001A3C9C">
        <w:rPr>
          <w:rFonts w:ascii="Times New Roman" w:hAnsi="Times New Roman" w:cs="Times New Roman"/>
          <w:bCs/>
          <w:sz w:val="24"/>
          <w:szCs w:val="24"/>
          <w:lang w:val="bg-BG"/>
        </w:rPr>
        <w:t>Организиране на информацията от проведените проучвания в база данни и интегрирането и в ГИС среда, с оглед провеждане на пространствени и др. анализи за нуждите на управлението на резервата;</w:t>
      </w:r>
    </w:p>
    <w:p w:rsidR="0050680A" w:rsidRPr="001A3C9C" w:rsidRDefault="0050680A" w:rsidP="00AD2B64">
      <w:pPr>
        <w:pStyle w:val="ListParagraph"/>
        <w:numPr>
          <w:ilvl w:val="0"/>
          <w:numId w:val="17"/>
        </w:numPr>
        <w:spacing w:after="0"/>
        <w:contextualSpacing w:val="0"/>
        <w:jc w:val="both"/>
        <w:rPr>
          <w:rFonts w:ascii="Times New Roman" w:hAnsi="Times New Roman" w:cs="Times New Roman"/>
          <w:sz w:val="24"/>
          <w:szCs w:val="24"/>
          <w:lang w:val="bg-BG"/>
        </w:rPr>
      </w:pPr>
      <w:r w:rsidRPr="001A3C9C">
        <w:rPr>
          <w:rFonts w:ascii="Times New Roman" w:hAnsi="Times New Roman" w:cs="Times New Roman"/>
          <w:bCs/>
          <w:sz w:val="24"/>
          <w:szCs w:val="24"/>
          <w:lang w:val="bg-BG"/>
        </w:rPr>
        <w:t>Анализ на резултатите от проведените проучвания с оглед установяване на необходимостта, възможностите и аргументиране на предложение (при доказване на възможности и необходимост) за разширяване на границите на резервата с цел опазване на жизнени локални популации на приоритетни видове земноводни и влечуги;</w:t>
      </w:r>
    </w:p>
    <w:p w:rsidR="0050680A" w:rsidRPr="001A3C9C" w:rsidRDefault="0050680A" w:rsidP="00AD2B64">
      <w:pPr>
        <w:pStyle w:val="ListParagraph"/>
        <w:numPr>
          <w:ilvl w:val="0"/>
          <w:numId w:val="17"/>
        </w:numPr>
        <w:spacing w:after="0"/>
        <w:contextualSpacing w:val="0"/>
        <w:jc w:val="both"/>
        <w:rPr>
          <w:rFonts w:ascii="Times New Roman" w:hAnsi="Times New Roman" w:cs="Times New Roman"/>
          <w:sz w:val="24"/>
          <w:szCs w:val="24"/>
          <w:lang w:val="bg-BG"/>
        </w:rPr>
      </w:pPr>
      <w:r w:rsidRPr="001A3C9C">
        <w:rPr>
          <w:rFonts w:ascii="Times New Roman" w:hAnsi="Times New Roman" w:cs="Times New Roman"/>
          <w:bCs/>
          <w:sz w:val="24"/>
          <w:szCs w:val="24"/>
          <w:lang w:val="bg-BG"/>
        </w:rPr>
        <w:t>Засилване на контрола върху прилагането на режима на резервата и контрола върху пашата на домашни животни, паленето на огън в района на местата обособени за отдих и др. стопански дейности, реализирани в прилежащите на резервата територии. Целенасочено информиране на ползвателите на ресурси в района, в това число местни земеделски стопани и др., относно режимите на ПР „Чамлъка“.</w:t>
      </w:r>
    </w:p>
    <w:p w:rsidR="0050680A" w:rsidRPr="001A3C9C" w:rsidRDefault="0050680A" w:rsidP="00AD2B64">
      <w:pPr>
        <w:pStyle w:val="ListParagraph"/>
        <w:numPr>
          <w:ilvl w:val="0"/>
          <w:numId w:val="17"/>
        </w:numPr>
        <w:spacing w:after="0"/>
        <w:contextualSpacing w:val="0"/>
        <w:jc w:val="both"/>
        <w:rPr>
          <w:rFonts w:ascii="Times New Roman" w:hAnsi="Times New Roman" w:cs="Times New Roman"/>
          <w:sz w:val="24"/>
          <w:szCs w:val="24"/>
          <w:lang w:val="bg-BG"/>
        </w:rPr>
      </w:pPr>
      <w:r w:rsidRPr="001A3C9C">
        <w:rPr>
          <w:rFonts w:ascii="Times New Roman" w:hAnsi="Times New Roman" w:cs="Times New Roman"/>
          <w:bCs/>
          <w:sz w:val="24"/>
          <w:szCs w:val="24"/>
          <w:lang w:val="bg-BG"/>
        </w:rPr>
        <w:t>Обособяване на места с противопожарни съоръжения, в това число и хидротехнически – цистерни или др. вид съоръжения с вода, за незабавна реакция в случай на възникване на пожар.</w:t>
      </w:r>
    </w:p>
    <w:p w:rsidR="0050680A" w:rsidRPr="001A3C9C" w:rsidRDefault="0050680A" w:rsidP="00AD2B64">
      <w:pPr>
        <w:pStyle w:val="ListParagraph"/>
        <w:numPr>
          <w:ilvl w:val="0"/>
          <w:numId w:val="17"/>
        </w:numPr>
        <w:spacing w:after="0"/>
        <w:contextualSpacing w:val="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Упражняване на контрол върху изхвърлянето на битови отпадъци в прилежащите на резервата територии.</w:t>
      </w:r>
    </w:p>
    <w:p w:rsidR="00290F51" w:rsidRPr="001A3C9C" w:rsidRDefault="00290F51" w:rsidP="00290F51">
      <w:pPr>
        <w:pStyle w:val="Default"/>
        <w:spacing w:before="480" w:after="120" w:line="276" w:lineRule="auto"/>
        <w:jc w:val="both"/>
        <w:outlineLvl w:val="2"/>
        <w:rPr>
          <w:b/>
          <w:bCs/>
          <w:lang w:val="bg-BG"/>
        </w:rPr>
      </w:pPr>
      <w:bookmarkStart w:id="189" w:name="_Toc407675390"/>
      <w:bookmarkStart w:id="190" w:name="_Toc412986679"/>
      <w:bookmarkStart w:id="191" w:name="_Toc428968174"/>
      <w:r w:rsidRPr="001A3C9C">
        <w:rPr>
          <w:b/>
          <w:lang w:val="bg-BG"/>
        </w:rPr>
        <w:t xml:space="preserve">1.15.3. </w:t>
      </w:r>
      <w:r w:rsidRPr="001A3C9C">
        <w:rPr>
          <w:b/>
          <w:bCs/>
          <w:lang w:val="bg-BG"/>
        </w:rPr>
        <w:t>Птици</w:t>
      </w:r>
      <w:bookmarkEnd w:id="189"/>
      <w:bookmarkEnd w:id="190"/>
      <w:bookmarkEnd w:id="191"/>
    </w:p>
    <w:p w:rsidR="00290F51" w:rsidRPr="001A3C9C" w:rsidRDefault="00290F51" w:rsidP="00290F51">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Орнитологични данни за района има още от 50-те години на миналия век. Орнитологичните проучвания обхващат основно хищните птици в района. Конкретните проучвания обаче в ПР „Чамлъка“ не са правени. Поддържания резерват е с много малка територия и не представлява интерес от гледна то</w:t>
      </w:r>
      <w:r w:rsidR="006D5C4F">
        <w:rPr>
          <w:rFonts w:ascii="Times New Roman" w:hAnsi="Times New Roman" w:cs="Times New Roman"/>
          <w:sz w:val="24"/>
          <w:szCs w:val="24"/>
          <w:lang w:val="bg-BG"/>
        </w:rPr>
        <w:t>чка орнитологични изследвания.</w:t>
      </w:r>
    </w:p>
    <w:p w:rsidR="00290F51" w:rsidRPr="001A3C9C" w:rsidRDefault="00290F51" w:rsidP="00290F51">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ПР „Чамлъка“ попада и границите UTM LF59. По</w:t>
      </w:r>
      <w:r w:rsidR="001A3C9C">
        <w:rPr>
          <w:rFonts w:ascii="Times New Roman" w:hAnsi="Times New Roman" w:cs="Times New Roman"/>
          <w:sz w:val="24"/>
          <w:szCs w:val="24"/>
          <w:lang w:val="bg-BG"/>
        </w:rPr>
        <w:t xml:space="preserve"> </w:t>
      </w:r>
      <w:r w:rsidRPr="001A3C9C">
        <w:rPr>
          <w:rFonts w:ascii="Times New Roman" w:hAnsi="Times New Roman" w:cs="Times New Roman"/>
          <w:sz w:val="24"/>
          <w:szCs w:val="24"/>
          <w:lang w:val="bg-BG"/>
        </w:rPr>
        <w:t>време на картирането на гнездящите птици, с цел отпечатване на Атлас на гнездящите птици в България (Янков 2007), е посетен и този квадрат.</w:t>
      </w:r>
      <w:r w:rsidRPr="00DD5665">
        <w:rPr>
          <w:rFonts w:ascii="Times New Roman" w:hAnsi="Times New Roman" w:cs="Times New Roman"/>
          <w:sz w:val="24"/>
          <w:szCs w:val="24"/>
        </w:rPr>
        <w:t xml:space="preserve"> </w:t>
      </w:r>
      <w:r w:rsidRPr="001A3C9C">
        <w:rPr>
          <w:rFonts w:ascii="Times New Roman" w:hAnsi="Times New Roman" w:cs="Times New Roman"/>
          <w:sz w:val="24"/>
          <w:szCs w:val="24"/>
          <w:lang w:val="bg-BG"/>
        </w:rPr>
        <w:lastRenderedPageBreak/>
        <w:t>В него са регистрирани 75 вида гнездящи птици. Предвид малката територия на резервата и еднотипното местообитание (иглолистни гори), може да се предположи, че голяма част от тези видове не гнездят или няма подходящи местообитания за тях в границите на ПР „Чамлъка“. Предвид горе изброените критерии като твърде вероятно гнездящи и не регистрирани в настоящето проучване, в границите на ПР „Чамлъка“ можем да добавим следните видове: гургулица (</w:t>
      </w:r>
      <w:r w:rsidRPr="001A3C9C">
        <w:rPr>
          <w:rFonts w:ascii="Times New Roman" w:hAnsi="Times New Roman" w:cs="Times New Roman"/>
          <w:i/>
          <w:sz w:val="24"/>
          <w:szCs w:val="24"/>
          <w:lang w:val="bg-BG"/>
        </w:rPr>
        <w:t>Streptopelia turtur</w:t>
      </w:r>
      <w:r w:rsidRPr="001A3C9C">
        <w:rPr>
          <w:rFonts w:ascii="Times New Roman" w:hAnsi="Times New Roman" w:cs="Times New Roman"/>
          <w:sz w:val="24"/>
          <w:szCs w:val="24"/>
          <w:lang w:val="bg-BG"/>
        </w:rPr>
        <w:t>), обикновена кукувица (</w:t>
      </w:r>
      <w:r w:rsidRPr="001A3C9C">
        <w:rPr>
          <w:rFonts w:ascii="Times New Roman" w:hAnsi="Times New Roman" w:cs="Times New Roman"/>
          <w:i/>
          <w:sz w:val="24"/>
          <w:szCs w:val="24"/>
          <w:lang w:val="bg-BG"/>
        </w:rPr>
        <w:t>Cuculus canorus</w:t>
      </w:r>
      <w:r w:rsidRPr="001A3C9C">
        <w:rPr>
          <w:rFonts w:ascii="Times New Roman" w:hAnsi="Times New Roman" w:cs="Times New Roman"/>
          <w:sz w:val="24"/>
          <w:szCs w:val="24"/>
          <w:lang w:val="bg-BG"/>
        </w:rPr>
        <w:t>), орехче (</w:t>
      </w:r>
      <w:r w:rsidRPr="001A3C9C">
        <w:rPr>
          <w:rFonts w:ascii="Times New Roman" w:hAnsi="Times New Roman" w:cs="Times New Roman"/>
          <w:i/>
          <w:sz w:val="24"/>
          <w:szCs w:val="24"/>
          <w:lang w:val="bg-BG"/>
        </w:rPr>
        <w:t>Troglodytes troglodytes</w:t>
      </w:r>
      <w:r w:rsidRPr="001A3C9C">
        <w:rPr>
          <w:rFonts w:ascii="Times New Roman" w:hAnsi="Times New Roman" w:cs="Times New Roman"/>
          <w:sz w:val="24"/>
          <w:szCs w:val="24"/>
          <w:lang w:val="bg-BG"/>
        </w:rPr>
        <w:t>), имелов дрозд (</w:t>
      </w:r>
      <w:r w:rsidRPr="001A3C9C">
        <w:rPr>
          <w:rFonts w:ascii="Times New Roman" w:hAnsi="Times New Roman" w:cs="Times New Roman"/>
          <w:i/>
          <w:sz w:val="24"/>
          <w:szCs w:val="24"/>
          <w:lang w:val="bg-BG"/>
        </w:rPr>
        <w:t>Turdus viscivorus</w:t>
      </w:r>
      <w:r w:rsidRPr="001A3C9C">
        <w:rPr>
          <w:rFonts w:ascii="Times New Roman" w:hAnsi="Times New Roman" w:cs="Times New Roman"/>
          <w:sz w:val="24"/>
          <w:szCs w:val="24"/>
          <w:lang w:val="bg-BG"/>
        </w:rPr>
        <w:t>), голямо черноглаво коприварче (</w:t>
      </w:r>
      <w:r w:rsidRPr="001A3C9C">
        <w:rPr>
          <w:rFonts w:ascii="Times New Roman" w:hAnsi="Times New Roman" w:cs="Times New Roman"/>
          <w:i/>
          <w:sz w:val="24"/>
          <w:szCs w:val="24"/>
          <w:lang w:val="bg-BG"/>
        </w:rPr>
        <w:t>Sylvia atricapilla</w:t>
      </w:r>
      <w:r w:rsidRPr="001A3C9C">
        <w:rPr>
          <w:rFonts w:ascii="Times New Roman" w:hAnsi="Times New Roman" w:cs="Times New Roman"/>
          <w:sz w:val="24"/>
          <w:szCs w:val="24"/>
          <w:lang w:val="bg-BG"/>
        </w:rPr>
        <w:t>), голямо белогушо коприварче (</w:t>
      </w:r>
      <w:r w:rsidRPr="001A3C9C">
        <w:rPr>
          <w:rFonts w:ascii="Times New Roman" w:hAnsi="Times New Roman" w:cs="Times New Roman"/>
          <w:i/>
          <w:sz w:val="24"/>
          <w:szCs w:val="24"/>
          <w:lang w:val="bg-BG"/>
        </w:rPr>
        <w:t>Sylvia communis</w:t>
      </w:r>
      <w:r w:rsidRPr="001A3C9C">
        <w:rPr>
          <w:rFonts w:ascii="Times New Roman" w:hAnsi="Times New Roman" w:cs="Times New Roman"/>
          <w:sz w:val="24"/>
          <w:szCs w:val="24"/>
          <w:lang w:val="bg-BG"/>
        </w:rPr>
        <w:t>), авлига (</w:t>
      </w:r>
      <w:r w:rsidRPr="001A3C9C">
        <w:rPr>
          <w:rFonts w:ascii="Times New Roman" w:hAnsi="Times New Roman" w:cs="Times New Roman"/>
          <w:i/>
          <w:sz w:val="24"/>
          <w:szCs w:val="24"/>
          <w:lang w:val="bg-BG"/>
        </w:rPr>
        <w:t>Oriolus oriolus</w:t>
      </w:r>
      <w:r w:rsidRPr="001A3C9C">
        <w:rPr>
          <w:rFonts w:ascii="Times New Roman" w:hAnsi="Times New Roman" w:cs="Times New Roman"/>
          <w:sz w:val="24"/>
          <w:szCs w:val="24"/>
          <w:lang w:val="bg-BG"/>
        </w:rPr>
        <w:t>) и червеногърба сврачка (</w:t>
      </w:r>
      <w:r w:rsidRPr="001A3C9C">
        <w:rPr>
          <w:rFonts w:ascii="Times New Roman" w:hAnsi="Times New Roman" w:cs="Times New Roman"/>
          <w:i/>
          <w:sz w:val="24"/>
          <w:szCs w:val="24"/>
          <w:lang w:val="bg-BG"/>
        </w:rPr>
        <w:t>Lanius collurio</w:t>
      </w:r>
      <w:r w:rsidRPr="001A3C9C">
        <w:rPr>
          <w:rFonts w:ascii="Times New Roman" w:hAnsi="Times New Roman" w:cs="Times New Roman"/>
          <w:sz w:val="24"/>
          <w:szCs w:val="24"/>
          <w:lang w:val="bg-BG"/>
        </w:rPr>
        <w:t>). Това са широко разпространени видове, много често срещани точно в такъв тип местообитания.</w:t>
      </w:r>
    </w:p>
    <w:p w:rsidR="00290F51" w:rsidRPr="001A3C9C" w:rsidRDefault="00290F51" w:rsidP="00290F51">
      <w:pPr>
        <w:spacing w:after="120"/>
        <w:jc w:val="both"/>
        <w:rPr>
          <w:rFonts w:ascii="Times New Roman" w:hAnsi="Times New Roman" w:cs="Times New Roman"/>
          <w:b/>
          <w:sz w:val="24"/>
          <w:szCs w:val="24"/>
          <w:lang w:val="bg-BG"/>
        </w:rPr>
      </w:pPr>
      <w:r w:rsidRPr="001A3C9C">
        <w:rPr>
          <w:rFonts w:ascii="Times New Roman" w:hAnsi="Times New Roman" w:cs="Times New Roman"/>
          <w:b/>
          <w:sz w:val="24"/>
          <w:szCs w:val="24"/>
          <w:lang w:val="bg-BG"/>
        </w:rPr>
        <w:t>От направената литературна справка, резултатите от настоящето проучване и след проведеното проучване сред експертите, работещи в района, в границите на проучваната терито</w:t>
      </w:r>
      <w:r w:rsidR="007D2D92" w:rsidRPr="001A3C9C">
        <w:rPr>
          <w:rFonts w:ascii="Times New Roman" w:hAnsi="Times New Roman" w:cs="Times New Roman"/>
          <w:b/>
          <w:sz w:val="24"/>
          <w:szCs w:val="24"/>
          <w:lang w:val="bg-BG"/>
        </w:rPr>
        <w:t>рия са установени 27 вида птици (</w:t>
      </w:r>
      <w:hyperlink r:id="rId80" w:history="1">
        <w:r w:rsidR="002B34DC" w:rsidRPr="002B34DC">
          <w:rPr>
            <w:rStyle w:val="Hyperlink"/>
            <w:rFonts w:ascii="Times New Roman" w:hAnsi="Times New Roman" w:cs="Times New Roman"/>
            <w:sz w:val="24"/>
            <w:szCs w:val="24"/>
            <w:lang w:val="bg-BG"/>
          </w:rPr>
          <w:t>Приложение 2.9</w:t>
        </w:r>
        <w:r w:rsidR="007D2D92" w:rsidRPr="002B34DC">
          <w:rPr>
            <w:rStyle w:val="Hyperlink"/>
            <w:rFonts w:ascii="Times New Roman" w:hAnsi="Times New Roman" w:cs="Times New Roman"/>
            <w:sz w:val="24"/>
            <w:szCs w:val="24"/>
            <w:lang w:val="bg-BG"/>
          </w:rPr>
          <w:t>.1</w:t>
        </w:r>
      </w:hyperlink>
      <w:r w:rsidR="007D2D92" w:rsidRPr="001A3C9C">
        <w:rPr>
          <w:rFonts w:ascii="Times New Roman" w:hAnsi="Times New Roman" w:cs="Times New Roman"/>
          <w:b/>
          <w:sz w:val="24"/>
          <w:szCs w:val="24"/>
          <w:lang w:val="bg-BG"/>
        </w:rPr>
        <w:t>).</w:t>
      </w:r>
    </w:p>
    <w:p w:rsidR="007D2D92" w:rsidRPr="001A3C9C" w:rsidRDefault="007D2D92" w:rsidP="007D2D92">
      <w:pPr>
        <w:spacing w:before="240" w:after="120"/>
        <w:jc w:val="both"/>
        <w:rPr>
          <w:rFonts w:ascii="Times New Roman" w:hAnsi="Times New Roman" w:cs="Times New Roman"/>
          <w:b/>
          <w:sz w:val="24"/>
          <w:szCs w:val="24"/>
          <w:lang w:val="bg-BG"/>
        </w:rPr>
      </w:pPr>
      <w:r w:rsidRPr="001A3C9C">
        <w:rPr>
          <w:rFonts w:ascii="Times New Roman" w:hAnsi="Times New Roman" w:cs="Times New Roman"/>
          <w:b/>
          <w:sz w:val="24"/>
          <w:szCs w:val="24"/>
          <w:lang w:val="bg-BG"/>
        </w:rPr>
        <w:t>Резултат от проведените полеви проучвания</w:t>
      </w:r>
    </w:p>
    <w:p w:rsidR="007D2D92" w:rsidRPr="001A3C9C" w:rsidRDefault="007D2D92" w:rsidP="007D2D92">
      <w:pPr>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По време на полевите проучвания през 2014 година са установени общо 19 вида птици. От тях 14 са регистрирани като твърде вероятно и сигурно гнездящи. Пълен списък на наблюдаваните видове по време на полевото проучване са представени в </w:t>
      </w:r>
      <w:hyperlink r:id="rId81" w:history="1">
        <w:r w:rsidRPr="002B34DC">
          <w:rPr>
            <w:rStyle w:val="Hyperlink"/>
            <w:rFonts w:ascii="Times New Roman" w:hAnsi="Times New Roman" w:cs="Times New Roman"/>
            <w:sz w:val="24"/>
            <w:szCs w:val="24"/>
            <w:lang w:val="bg-BG"/>
          </w:rPr>
          <w:t>Приложени</w:t>
        </w:r>
        <w:r w:rsidR="002B34DC" w:rsidRPr="002B34DC">
          <w:rPr>
            <w:rStyle w:val="Hyperlink"/>
            <w:rFonts w:ascii="Times New Roman" w:hAnsi="Times New Roman" w:cs="Times New Roman"/>
            <w:sz w:val="24"/>
            <w:szCs w:val="24"/>
            <w:lang w:val="bg-BG"/>
          </w:rPr>
          <w:t>е 2.9</w:t>
        </w:r>
        <w:r w:rsidRPr="002B34DC">
          <w:rPr>
            <w:rStyle w:val="Hyperlink"/>
            <w:rFonts w:ascii="Times New Roman" w:hAnsi="Times New Roman" w:cs="Times New Roman"/>
            <w:sz w:val="24"/>
            <w:szCs w:val="24"/>
            <w:lang w:val="bg-BG"/>
          </w:rPr>
          <w:t>.2</w:t>
        </w:r>
      </w:hyperlink>
      <w:r w:rsidRPr="001A3C9C">
        <w:rPr>
          <w:rFonts w:ascii="Times New Roman" w:hAnsi="Times New Roman" w:cs="Times New Roman"/>
          <w:sz w:val="24"/>
          <w:szCs w:val="24"/>
          <w:lang w:val="bg-BG"/>
        </w:rPr>
        <w:t>. В цялата зона, след направената литературна справка и полеви проучвания, са регистрирани общо 27 вида птици. От всички регистрирани видове 14 са гнездящи, 2 само мигриращи и 3 скитащи (</w:t>
      </w:r>
      <w:hyperlink r:id="rId82" w:history="1">
        <w:r w:rsidR="002B34DC" w:rsidRPr="002B34DC">
          <w:rPr>
            <w:rStyle w:val="Hyperlink"/>
            <w:rFonts w:ascii="Times New Roman" w:hAnsi="Times New Roman" w:cs="Times New Roman"/>
            <w:sz w:val="24"/>
            <w:szCs w:val="24"/>
            <w:lang w:val="bg-BG"/>
          </w:rPr>
          <w:t>Приложение 2.9.1</w:t>
        </w:r>
      </w:hyperlink>
      <w:r w:rsidRPr="002B34DC">
        <w:rPr>
          <w:rFonts w:ascii="Times New Roman" w:hAnsi="Times New Roman" w:cs="Times New Roman"/>
          <w:sz w:val="24"/>
          <w:szCs w:val="24"/>
          <w:lang w:val="bg-BG"/>
        </w:rPr>
        <w:t>)</w:t>
      </w:r>
      <w:r w:rsidR="00E9491B" w:rsidRPr="002B34DC">
        <w:rPr>
          <w:rFonts w:ascii="Times New Roman" w:hAnsi="Times New Roman" w:cs="Times New Roman"/>
          <w:sz w:val="24"/>
          <w:szCs w:val="24"/>
          <w:lang w:val="bg-BG"/>
        </w:rPr>
        <w:t>.</w:t>
      </w:r>
      <w:r w:rsidR="00E9491B" w:rsidRPr="001A3C9C">
        <w:rPr>
          <w:rFonts w:ascii="Times New Roman" w:hAnsi="Times New Roman" w:cs="Times New Roman"/>
          <w:sz w:val="24"/>
          <w:szCs w:val="24"/>
          <w:lang w:val="bg-BG"/>
        </w:rPr>
        <w:t xml:space="preserve"> Разпространението на установените видове на територията на резервата и прилежащите му територии е </w:t>
      </w:r>
      <w:r w:rsidR="001A3C9C" w:rsidRPr="001A3C9C">
        <w:rPr>
          <w:rFonts w:ascii="Times New Roman" w:hAnsi="Times New Roman" w:cs="Times New Roman"/>
          <w:sz w:val="24"/>
          <w:szCs w:val="24"/>
          <w:lang w:val="bg-BG"/>
        </w:rPr>
        <w:t>представено</w:t>
      </w:r>
      <w:r w:rsidR="00E9491B" w:rsidRPr="001A3C9C">
        <w:rPr>
          <w:rFonts w:ascii="Times New Roman" w:hAnsi="Times New Roman" w:cs="Times New Roman"/>
          <w:sz w:val="24"/>
          <w:szCs w:val="24"/>
          <w:lang w:val="bg-BG"/>
        </w:rPr>
        <w:t xml:space="preserve"> в </w:t>
      </w:r>
      <w:hyperlink r:id="rId83" w:history="1">
        <w:r w:rsidR="002B34DC" w:rsidRPr="002B34DC">
          <w:rPr>
            <w:rStyle w:val="Hyperlink"/>
            <w:rFonts w:ascii="Times New Roman" w:hAnsi="Times New Roman" w:cs="Times New Roman"/>
            <w:sz w:val="24"/>
            <w:szCs w:val="24"/>
            <w:lang w:val="bg-BG"/>
          </w:rPr>
          <w:t>Приложение 3.19</w:t>
        </w:r>
      </w:hyperlink>
      <w:r w:rsidR="00E9491B" w:rsidRPr="002B34DC">
        <w:rPr>
          <w:rFonts w:ascii="Times New Roman" w:hAnsi="Times New Roman" w:cs="Times New Roman"/>
          <w:sz w:val="24"/>
          <w:szCs w:val="24"/>
          <w:lang w:val="bg-BG"/>
        </w:rPr>
        <w:t>.</w:t>
      </w:r>
    </w:p>
    <w:p w:rsidR="00290F51" w:rsidRPr="001A3C9C" w:rsidRDefault="00EA2DD2" w:rsidP="00EA2DD2">
      <w:pPr>
        <w:pStyle w:val="Default"/>
        <w:spacing w:after="120"/>
        <w:jc w:val="both"/>
        <w:rPr>
          <w:i/>
          <w:lang w:val="bg-BG"/>
        </w:rPr>
      </w:pPr>
      <w:r w:rsidRPr="001A3C9C">
        <w:rPr>
          <w:i/>
          <w:lang w:val="bg-BG"/>
        </w:rPr>
        <w:t>Природозащитен статус на видовете</w:t>
      </w:r>
      <w:r w:rsidR="002D04D3" w:rsidRPr="001A3C9C">
        <w:rPr>
          <w:i/>
          <w:lang w:val="bg-BG"/>
        </w:rPr>
        <w:t xml:space="preserve"> и приоритетни за опазване видове</w:t>
      </w:r>
    </w:p>
    <w:p w:rsidR="00EA2DD2" w:rsidRPr="001A3C9C" w:rsidRDefault="00EA2DD2" w:rsidP="00EA2DD2">
      <w:pPr>
        <w:autoSpaceDE w:val="0"/>
        <w:autoSpaceDN w:val="0"/>
        <w:adjustRightInd w:val="0"/>
        <w:spacing w:after="120"/>
        <w:jc w:val="both"/>
        <w:rPr>
          <w:rFonts w:ascii="Times New Roman" w:eastAsia="TimesNewRoman" w:hAnsi="Times New Roman" w:cs="Times New Roman"/>
          <w:sz w:val="24"/>
          <w:szCs w:val="24"/>
          <w:lang w:val="bg-BG"/>
        </w:rPr>
      </w:pPr>
      <w:r w:rsidRPr="001A3C9C">
        <w:rPr>
          <w:rFonts w:ascii="Times New Roman" w:hAnsi="Times New Roman" w:cs="Times New Roman"/>
          <w:color w:val="000000"/>
          <w:sz w:val="24"/>
          <w:szCs w:val="24"/>
          <w:lang w:val="bg-BG"/>
        </w:rPr>
        <w:t>В границите на ПР „Чамлъка“ са регистрирани общо 27 вида птици</w:t>
      </w:r>
      <w:r w:rsidR="004C643A" w:rsidRPr="001A3C9C">
        <w:rPr>
          <w:rFonts w:ascii="Times New Roman" w:hAnsi="Times New Roman" w:cs="Times New Roman"/>
          <w:color w:val="000000"/>
          <w:sz w:val="24"/>
          <w:szCs w:val="24"/>
          <w:lang w:val="bg-BG"/>
        </w:rPr>
        <w:t xml:space="preserve">, от които 24 вида са с </w:t>
      </w:r>
      <w:r w:rsidR="001A3C9C" w:rsidRPr="001A3C9C">
        <w:rPr>
          <w:rFonts w:ascii="Times New Roman" w:hAnsi="Times New Roman" w:cs="Times New Roman"/>
          <w:color w:val="000000"/>
          <w:sz w:val="24"/>
          <w:szCs w:val="24"/>
          <w:lang w:val="bg-BG"/>
        </w:rPr>
        <w:t>консервационно</w:t>
      </w:r>
      <w:r w:rsidR="004C643A" w:rsidRPr="001A3C9C">
        <w:rPr>
          <w:rFonts w:ascii="Times New Roman" w:hAnsi="Times New Roman" w:cs="Times New Roman"/>
          <w:color w:val="000000"/>
          <w:sz w:val="24"/>
          <w:szCs w:val="24"/>
          <w:lang w:val="bg-BG"/>
        </w:rPr>
        <w:t xml:space="preserve"> значение (</w:t>
      </w:r>
      <w:hyperlink r:id="rId84" w:history="1">
        <w:r w:rsidR="004C643A" w:rsidRPr="002B34DC">
          <w:rPr>
            <w:rStyle w:val="Hyperlink"/>
            <w:rFonts w:ascii="Times New Roman" w:hAnsi="Times New Roman" w:cs="Times New Roman"/>
            <w:sz w:val="24"/>
            <w:szCs w:val="24"/>
            <w:lang w:val="bg-BG"/>
          </w:rPr>
          <w:t>Приложение</w:t>
        </w:r>
        <w:r w:rsidR="002B34DC" w:rsidRPr="002B34DC">
          <w:rPr>
            <w:rStyle w:val="Hyperlink"/>
            <w:rFonts w:ascii="Times New Roman" w:hAnsi="Times New Roman" w:cs="Times New Roman"/>
            <w:sz w:val="24"/>
            <w:szCs w:val="24"/>
            <w:lang w:val="bg-BG"/>
          </w:rPr>
          <w:t xml:space="preserve"> 2.9</w:t>
        </w:r>
        <w:r w:rsidR="004C643A" w:rsidRPr="002B34DC">
          <w:rPr>
            <w:rStyle w:val="Hyperlink"/>
            <w:rFonts w:ascii="Times New Roman" w:hAnsi="Times New Roman" w:cs="Times New Roman"/>
            <w:sz w:val="24"/>
            <w:szCs w:val="24"/>
            <w:lang w:val="bg-BG"/>
          </w:rPr>
          <w:t>.3</w:t>
        </w:r>
      </w:hyperlink>
      <w:r w:rsidR="004C643A" w:rsidRPr="001A3C9C">
        <w:rPr>
          <w:rFonts w:ascii="Times New Roman" w:hAnsi="Times New Roman" w:cs="Times New Roman"/>
          <w:color w:val="000000"/>
          <w:sz w:val="24"/>
          <w:szCs w:val="24"/>
          <w:lang w:val="bg-BG"/>
        </w:rPr>
        <w:t>)</w:t>
      </w:r>
      <w:r w:rsidRPr="001A3C9C">
        <w:rPr>
          <w:rFonts w:ascii="Times New Roman" w:hAnsi="Times New Roman" w:cs="Times New Roman"/>
          <w:color w:val="000000"/>
          <w:sz w:val="24"/>
          <w:szCs w:val="24"/>
          <w:lang w:val="bg-BG"/>
        </w:rPr>
        <w:t xml:space="preserve">. От тях 24 вида попадат в Приложение III на Закона за Биологичното разнообразие, два вида в Приложение II на ЗБР, а 2 вида в приложение IV на ЗБР. Два вида попадат в Приложение I на Директивата за птиците (2009/147/EU); в Приложение II и Приложение III на Бернската конвенция присъстват съответно двадесет (20) и шест (6) вида, един вид е включен в Червената книга на България и 4 вида в Приложения II и III на CITES. В границите на зоната не са регистрирани Световно застрашени видове </w:t>
      </w:r>
      <w:r w:rsidRPr="001A3C9C">
        <w:rPr>
          <w:rFonts w:ascii="Times New Roman" w:eastAsia="TimesNewRoman" w:hAnsi="Times New Roman" w:cs="Times New Roman"/>
          <w:sz w:val="24"/>
          <w:szCs w:val="24"/>
          <w:lang w:val="bg-BG"/>
        </w:rPr>
        <w:t>(</w:t>
      </w:r>
      <w:hyperlink r:id="rId85" w:history="1">
        <w:r w:rsidR="002B34DC" w:rsidRPr="002B34DC">
          <w:rPr>
            <w:rStyle w:val="Hyperlink"/>
            <w:rFonts w:ascii="Times New Roman" w:hAnsi="Times New Roman" w:cs="Times New Roman"/>
            <w:sz w:val="24"/>
            <w:szCs w:val="24"/>
            <w:lang w:val="bg-BG"/>
          </w:rPr>
          <w:t>Приложение 2.9.1</w:t>
        </w:r>
      </w:hyperlink>
      <w:r w:rsidRPr="001A3C9C">
        <w:rPr>
          <w:rFonts w:ascii="Times New Roman" w:eastAsia="TimesNewRoman" w:hAnsi="Times New Roman" w:cs="Times New Roman"/>
          <w:sz w:val="24"/>
          <w:szCs w:val="24"/>
          <w:lang w:val="bg-BG"/>
        </w:rPr>
        <w:t>).</w:t>
      </w:r>
    </w:p>
    <w:p w:rsidR="004C643A" w:rsidRPr="001A3C9C" w:rsidRDefault="004C643A" w:rsidP="004C643A">
      <w:pPr>
        <w:autoSpaceDE w:val="0"/>
        <w:autoSpaceDN w:val="0"/>
        <w:adjustRightInd w:val="0"/>
        <w:spacing w:line="276" w:lineRule="auto"/>
        <w:jc w:val="both"/>
        <w:rPr>
          <w:rFonts w:ascii="Times New Roman" w:hAnsi="Times New Roman" w:cs="Times New Roman"/>
          <w:i/>
          <w:sz w:val="24"/>
          <w:szCs w:val="24"/>
          <w:lang w:val="bg-BG"/>
        </w:rPr>
      </w:pPr>
      <w:r w:rsidRPr="001A3C9C">
        <w:rPr>
          <w:rFonts w:ascii="Times New Roman" w:hAnsi="Times New Roman" w:cs="Times New Roman"/>
          <w:i/>
          <w:sz w:val="24"/>
          <w:szCs w:val="24"/>
          <w:lang w:val="bg-BG"/>
        </w:rPr>
        <w:t>Отрицателно действащи фактори и препоръки за опазване</w:t>
      </w:r>
    </w:p>
    <w:p w:rsidR="004C643A" w:rsidRPr="001A3C9C" w:rsidRDefault="004C643A" w:rsidP="004C643A">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В хода на теренните проучвания върху орнитофауната на територията на поддържан резерват „Чамлъка“, паралелно със събирането на биологична информация, са регистрирани и заплахи за целевата група. При събирането на информацията за заплахите основен акцент е поставен върху идентифицирането на заплахи от антропогенен характер, които могат да бъдат обект на превенция, прекъсване или управление. В тази връзка, въпреки че са идентифицирани, заплахите от естествен характер не се разгледат в настоящата част от доклада.</w:t>
      </w:r>
    </w:p>
    <w:p w:rsidR="004C643A" w:rsidRPr="001A3C9C" w:rsidRDefault="004C643A" w:rsidP="004C643A">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В резултат от проведените проучвания, заплаха от антропогенен характер, която имат пряко въздействие върху орнитофауната са: </w:t>
      </w:r>
    </w:p>
    <w:p w:rsidR="004C643A" w:rsidRPr="001A3C9C" w:rsidRDefault="004C643A" w:rsidP="00AD2B64">
      <w:pPr>
        <w:pStyle w:val="ListParagraph"/>
        <w:numPr>
          <w:ilvl w:val="0"/>
          <w:numId w:val="18"/>
        </w:numPr>
        <w:autoSpaceDE w:val="0"/>
        <w:autoSpaceDN w:val="0"/>
        <w:adjustRightInd w:val="0"/>
        <w:spacing w:after="12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Движение на хора извън маркираните пътеки</w:t>
      </w:r>
    </w:p>
    <w:p w:rsidR="004C643A" w:rsidRPr="001A3C9C" w:rsidRDefault="004C643A" w:rsidP="00AD2B64">
      <w:pPr>
        <w:pStyle w:val="ListParagraph"/>
        <w:numPr>
          <w:ilvl w:val="0"/>
          <w:numId w:val="18"/>
        </w:numPr>
        <w:autoSpaceDE w:val="0"/>
        <w:autoSpaceDN w:val="0"/>
        <w:adjustRightInd w:val="0"/>
        <w:spacing w:after="12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Движение на хора и автомобили по черен/макадамов път, пресичащ резервата</w:t>
      </w:r>
    </w:p>
    <w:p w:rsidR="004C643A" w:rsidRPr="001A3C9C" w:rsidRDefault="004C643A" w:rsidP="00AD2B64">
      <w:pPr>
        <w:pStyle w:val="ListParagraph"/>
        <w:numPr>
          <w:ilvl w:val="0"/>
          <w:numId w:val="18"/>
        </w:numPr>
        <w:autoSpaceDE w:val="0"/>
        <w:autoSpaceDN w:val="0"/>
        <w:adjustRightInd w:val="0"/>
        <w:spacing w:after="12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Паша на домашни животни в границите на резервата</w:t>
      </w:r>
    </w:p>
    <w:p w:rsidR="004C643A" w:rsidRPr="001A3C9C" w:rsidRDefault="004C643A" w:rsidP="00AD2B64">
      <w:pPr>
        <w:pStyle w:val="ListParagraph"/>
        <w:numPr>
          <w:ilvl w:val="0"/>
          <w:numId w:val="18"/>
        </w:numPr>
        <w:autoSpaceDE w:val="0"/>
        <w:autoSpaceDN w:val="0"/>
        <w:adjustRightInd w:val="0"/>
        <w:spacing w:after="12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Сеч в горите</w:t>
      </w:r>
    </w:p>
    <w:p w:rsidR="004C643A" w:rsidRPr="001A3C9C" w:rsidRDefault="004C643A" w:rsidP="00AD2B64">
      <w:pPr>
        <w:pStyle w:val="ListParagraph"/>
        <w:numPr>
          <w:ilvl w:val="0"/>
          <w:numId w:val="18"/>
        </w:numPr>
        <w:autoSpaceDE w:val="0"/>
        <w:autoSpaceDN w:val="0"/>
        <w:adjustRightInd w:val="0"/>
        <w:spacing w:after="120"/>
        <w:ind w:left="714" w:hanging="357"/>
        <w:contextualSpacing w:val="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Бракониерски лов</w:t>
      </w:r>
    </w:p>
    <w:p w:rsidR="004C643A" w:rsidRPr="001A3C9C" w:rsidRDefault="00E9491B" w:rsidP="00E9491B">
      <w:pPr>
        <w:pStyle w:val="ListParagraph"/>
        <w:autoSpaceDE w:val="0"/>
        <w:autoSpaceDN w:val="0"/>
        <w:adjustRightInd w:val="0"/>
        <w:spacing w:after="240"/>
        <w:ind w:left="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 xml:space="preserve">Оценка на заплахите и предложение за мерки за превенция и неутрализирането им са представени в </w:t>
      </w:r>
      <w:hyperlink r:id="rId86" w:history="1">
        <w:r w:rsidR="002B34DC" w:rsidRPr="002B34DC">
          <w:rPr>
            <w:rStyle w:val="Hyperlink"/>
            <w:rFonts w:ascii="Times New Roman" w:hAnsi="Times New Roman" w:cs="Times New Roman"/>
            <w:sz w:val="24"/>
            <w:szCs w:val="24"/>
            <w:lang w:val="bg-BG"/>
          </w:rPr>
          <w:t>Приложение 2.9</w:t>
        </w:r>
        <w:r w:rsidRPr="002B34DC">
          <w:rPr>
            <w:rStyle w:val="Hyperlink"/>
            <w:rFonts w:ascii="Times New Roman" w:hAnsi="Times New Roman" w:cs="Times New Roman"/>
            <w:sz w:val="24"/>
            <w:szCs w:val="24"/>
            <w:lang w:val="bg-BG"/>
          </w:rPr>
          <w:t>.4.</w:t>
        </w:r>
      </w:hyperlink>
    </w:p>
    <w:p w:rsidR="004C643A" w:rsidRPr="001A3C9C" w:rsidRDefault="004C643A" w:rsidP="004C643A">
      <w:pPr>
        <w:autoSpaceDE w:val="0"/>
        <w:autoSpaceDN w:val="0"/>
        <w:adjustRightInd w:val="0"/>
        <w:spacing w:after="120"/>
        <w:jc w:val="both"/>
        <w:rPr>
          <w:rFonts w:ascii="Times New Roman" w:hAnsi="Times New Roman" w:cs="Times New Roman"/>
          <w:i/>
          <w:sz w:val="24"/>
          <w:szCs w:val="24"/>
          <w:lang w:val="bg-BG"/>
        </w:rPr>
      </w:pPr>
      <w:r w:rsidRPr="001A3C9C">
        <w:rPr>
          <w:rFonts w:ascii="Times New Roman" w:hAnsi="Times New Roman" w:cs="Times New Roman"/>
          <w:i/>
          <w:sz w:val="24"/>
          <w:szCs w:val="24"/>
          <w:lang w:val="bg-BG"/>
        </w:rPr>
        <w:t>Ключови територии за опазване на орнитофауната</w:t>
      </w:r>
    </w:p>
    <w:p w:rsidR="00E9491B" w:rsidRPr="001A3C9C" w:rsidRDefault="004C643A" w:rsidP="00E9491B">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На територията на резервата не са отчетени ключови територии с консервационна стойност за опазването на орнитофауната.</w:t>
      </w:r>
    </w:p>
    <w:p w:rsidR="00E9491B" w:rsidRPr="00057B01" w:rsidRDefault="00E9491B" w:rsidP="00AD2FBF">
      <w:pPr>
        <w:pStyle w:val="Default"/>
        <w:spacing w:after="120" w:line="276" w:lineRule="auto"/>
        <w:jc w:val="both"/>
        <w:outlineLvl w:val="2"/>
        <w:rPr>
          <w:b/>
          <w:lang w:val="bg-BG"/>
        </w:rPr>
      </w:pPr>
      <w:bookmarkStart w:id="192" w:name="_Toc407675391"/>
      <w:bookmarkStart w:id="193" w:name="_Toc412986680"/>
      <w:bookmarkStart w:id="194" w:name="_Toc428968175"/>
      <w:r w:rsidRPr="00057B01">
        <w:rPr>
          <w:b/>
          <w:lang w:val="bg-BG"/>
        </w:rPr>
        <w:lastRenderedPageBreak/>
        <w:t xml:space="preserve">1.15.4. </w:t>
      </w:r>
      <w:r w:rsidRPr="00057B01">
        <w:rPr>
          <w:b/>
          <w:bCs/>
          <w:lang w:val="bg-BG"/>
        </w:rPr>
        <w:t>Бозайници</w:t>
      </w:r>
      <w:bookmarkEnd w:id="192"/>
      <w:bookmarkEnd w:id="193"/>
      <w:bookmarkEnd w:id="194"/>
    </w:p>
    <w:p w:rsidR="00E9491B" w:rsidRPr="00057B01" w:rsidRDefault="00E9491B" w:rsidP="00AD2FBF">
      <w:pPr>
        <w:pStyle w:val="Default"/>
        <w:spacing w:after="120"/>
        <w:jc w:val="both"/>
        <w:rPr>
          <w:lang w:val="bg-BG"/>
        </w:rPr>
      </w:pPr>
      <w:r w:rsidRPr="00057B01">
        <w:rPr>
          <w:lang w:val="bg-BG"/>
        </w:rPr>
        <w:t xml:space="preserve">Системни проучвания върху бозайната фауна в района на Източни Родопи започват в края на </w:t>
      </w:r>
      <w:r w:rsidRPr="00057B01">
        <w:t>XX</w:t>
      </w:r>
      <w:r w:rsidRPr="00057B01">
        <w:rPr>
          <w:lang w:val="bg-BG"/>
        </w:rPr>
        <w:t xml:space="preserve"> век, основно това е свързано с природозащитни проекти стартирали в района. Резултатите от тези дейности са обобщени под формата на доклади за отделни групи бозайници (Иванова, 2000; Минкова, 2000; Стоев, 2000), който по късно са публикувани под формата на статии (някой допълнени с нови данни и информация) в сборника за биоразнообразието на Източни Родопи (</w:t>
      </w:r>
      <w:r w:rsidRPr="00057B01">
        <w:t>Minkova</w:t>
      </w:r>
      <w:r w:rsidRPr="00057B01">
        <w:rPr>
          <w:lang w:val="bg-BG"/>
        </w:rPr>
        <w:t xml:space="preserve">, 2004; </w:t>
      </w:r>
      <w:r w:rsidRPr="00057B01">
        <w:t>Ivanova</w:t>
      </w:r>
      <w:r w:rsidRPr="00057B01">
        <w:rPr>
          <w:lang w:val="bg-BG"/>
        </w:rPr>
        <w:t xml:space="preserve">, </w:t>
      </w:r>
      <w:r w:rsidRPr="00057B01">
        <w:t>Georgieva</w:t>
      </w:r>
      <w:r w:rsidRPr="00057B01">
        <w:rPr>
          <w:lang w:val="bg-BG"/>
        </w:rPr>
        <w:t>, 2004). В тези доклади и статии се намират данни за разпространението на видовете бозайници, както и за тяхната численост и обилие. Прилепите в Източни Родопи са обект и на специални проучвания от Т. Иванова, която разработва дисертационна тема въ</w:t>
      </w:r>
      <w:r w:rsidR="00E91641">
        <w:rPr>
          <w:lang w:val="bg-BG"/>
        </w:rPr>
        <w:t>рху тази група в Източни Родопи (</w:t>
      </w:r>
      <w:hyperlink r:id="rId87" w:history="1">
        <w:r w:rsidR="002B34DC" w:rsidRPr="002B34DC">
          <w:rPr>
            <w:rStyle w:val="Hyperlink"/>
            <w:lang w:val="bg-BG"/>
          </w:rPr>
          <w:t>Приложение 20.10</w:t>
        </w:r>
        <w:r w:rsidR="00E91641" w:rsidRPr="002B34DC">
          <w:rPr>
            <w:rStyle w:val="Hyperlink"/>
            <w:lang w:val="bg-BG"/>
          </w:rPr>
          <w:t>.1</w:t>
        </w:r>
      </w:hyperlink>
      <w:r w:rsidR="00E91641">
        <w:rPr>
          <w:lang w:val="bg-BG"/>
        </w:rPr>
        <w:t>).</w:t>
      </w:r>
    </w:p>
    <w:p w:rsidR="00E9491B" w:rsidRPr="00057B01" w:rsidRDefault="00E9491B" w:rsidP="00AD2FBF">
      <w:pPr>
        <w:autoSpaceDE w:val="0"/>
        <w:autoSpaceDN w:val="0"/>
        <w:adjustRightInd w:val="0"/>
        <w:spacing w:after="120"/>
        <w:jc w:val="both"/>
        <w:rPr>
          <w:rFonts w:ascii="Times New Roman" w:hAnsi="Times New Roman" w:cs="Times New Roman"/>
          <w:color w:val="000000"/>
          <w:sz w:val="24"/>
          <w:szCs w:val="24"/>
          <w:lang w:val="en-GB"/>
        </w:rPr>
      </w:pPr>
      <w:r w:rsidRPr="00057B01">
        <w:rPr>
          <w:rFonts w:ascii="Times New Roman" w:hAnsi="Times New Roman" w:cs="Times New Roman"/>
          <w:color w:val="000000"/>
          <w:sz w:val="24"/>
          <w:szCs w:val="24"/>
          <w:lang w:val="bg-BG"/>
        </w:rPr>
        <w:t>Като цяло бозайната фауна на Източни Родопи може да се смята за една от най-добре проучените в България. Тук са установени – 21 вида прилепи (</w:t>
      </w:r>
      <w:r w:rsidRPr="00057B01">
        <w:rPr>
          <w:rFonts w:ascii="Times New Roman" w:hAnsi="Times New Roman" w:cs="Times New Roman"/>
          <w:color w:val="000000"/>
          <w:sz w:val="24"/>
          <w:szCs w:val="24"/>
        </w:rPr>
        <w:t>Ivanova</w:t>
      </w:r>
      <w:r w:rsidRPr="00057B01">
        <w:rPr>
          <w:rFonts w:ascii="Times New Roman" w:hAnsi="Times New Roman" w:cs="Times New Roman"/>
          <w:color w:val="000000"/>
          <w:sz w:val="24"/>
          <w:szCs w:val="24"/>
          <w:lang w:val="bg-BG"/>
        </w:rPr>
        <w:t xml:space="preserve">, </w:t>
      </w:r>
      <w:r w:rsidRPr="00057B01">
        <w:rPr>
          <w:rFonts w:ascii="Times New Roman" w:hAnsi="Times New Roman" w:cs="Times New Roman"/>
          <w:color w:val="000000"/>
          <w:sz w:val="24"/>
          <w:szCs w:val="24"/>
        </w:rPr>
        <w:t>Georgieva</w:t>
      </w:r>
      <w:r w:rsidRPr="00057B01">
        <w:rPr>
          <w:rFonts w:ascii="Times New Roman" w:hAnsi="Times New Roman" w:cs="Times New Roman"/>
          <w:color w:val="000000"/>
          <w:sz w:val="24"/>
          <w:szCs w:val="24"/>
          <w:lang w:val="bg-BG"/>
        </w:rPr>
        <w:t xml:space="preserve">, 2004), 23 вида дребни </w:t>
      </w:r>
      <w:r w:rsidR="001A3C9C" w:rsidRPr="00057B01">
        <w:rPr>
          <w:rFonts w:ascii="Times New Roman" w:hAnsi="Times New Roman" w:cs="Times New Roman"/>
          <w:color w:val="000000"/>
          <w:sz w:val="24"/>
          <w:szCs w:val="24"/>
          <w:lang w:val="bg-BG"/>
        </w:rPr>
        <w:t>бозайници</w:t>
      </w:r>
      <w:r w:rsidRPr="00057B01">
        <w:rPr>
          <w:rFonts w:ascii="Times New Roman" w:hAnsi="Times New Roman" w:cs="Times New Roman"/>
          <w:color w:val="000000"/>
          <w:sz w:val="24"/>
          <w:szCs w:val="24"/>
          <w:lang w:val="bg-BG"/>
        </w:rPr>
        <w:t xml:space="preserve"> (</w:t>
      </w:r>
      <w:r w:rsidRPr="00057B01">
        <w:rPr>
          <w:rFonts w:ascii="Times New Roman" w:hAnsi="Times New Roman" w:cs="Times New Roman"/>
          <w:color w:val="000000"/>
          <w:sz w:val="24"/>
          <w:szCs w:val="24"/>
        </w:rPr>
        <w:t>Insectivora</w:t>
      </w:r>
      <w:r w:rsidRPr="00057B01">
        <w:rPr>
          <w:rFonts w:ascii="Times New Roman" w:hAnsi="Times New Roman" w:cs="Times New Roman"/>
          <w:color w:val="000000"/>
          <w:sz w:val="24"/>
          <w:szCs w:val="24"/>
          <w:lang w:val="bg-BG"/>
        </w:rPr>
        <w:t xml:space="preserve">, </w:t>
      </w:r>
      <w:r w:rsidRPr="00057B01">
        <w:rPr>
          <w:rFonts w:ascii="Times New Roman" w:hAnsi="Times New Roman" w:cs="Times New Roman"/>
          <w:color w:val="000000"/>
          <w:sz w:val="24"/>
          <w:szCs w:val="24"/>
        </w:rPr>
        <w:t>Rodntia</w:t>
      </w:r>
      <w:r w:rsidRPr="00057B01">
        <w:rPr>
          <w:rFonts w:ascii="Times New Roman" w:hAnsi="Times New Roman" w:cs="Times New Roman"/>
          <w:color w:val="000000"/>
          <w:sz w:val="24"/>
          <w:szCs w:val="24"/>
          <w:lang w:val="bg-BG"/>
        </w:rPr>
        <w:t xml:space="preserve">, </w:t>
      </w:r>
      <w:r w:rsidRPr="00057B01">
        <w:rPr>
          <w:rFonts w:ascii="Times New Roman" w:hAnsi="Times New Roman" w:cs="Times New Roman"/>
          <w:color w:val="000000"/>
          <w:sz w:val="24"/>
          <w:szCs w:val="24"/>
        </w:rPr>
        <w:t>Lagomorpha</w:t>
      </w:r>
      <w:r w:rsidRPr="00057B01">
        <w:rPr>
          <w:rFonts w:ascii="Times New Roman" w:hAnsi="Times New Roman" w:cs="Times New Roman"/>
          <w:color w:val="000000"/>
          <w:sz w:val="24"/>
          <w:szCs w:val="24"/>
          <w:lang w:val="bg-BG"/>
        </w:rPr>
        <w:t>) (</w:t>
      </w:r>
      <w:r w:rsidRPr="00057B01">
        <w:rPr>
          <w:rFonts w:ascii="Times New Roman" w:hAnsi="Times New Roman" w:cs="Times New Roman"/>
          <w:color w:val="000000"/>
          <w:sz w:val="24"/>
          <w:szCs w:val="24"/>
        </w:rPr>
        <w:t>Minkova</w:t>
      </w:r>
      <w:r w:rsidRPr="00057B01">
        <w:rPr>
          <w:rFonts w:ascii="Times New Roman" w:hAnsi="Times New Roman" w:cs="Times New Roman"/>
          <w:color w:val="000000"/>
          <w:sz w:val="24"/>
          <w:szCs w:val="24"/>
          <w:lang w:val="bg-BG"/>
        </w:rPr>
        <w:t xml:space="preserve">, 2004, </w:t>
      </w:r>
      <w:r w:rsidRPr="00057B01">
        <w:rPr>
          <w:rFonts w:ascii="Times New Roman" w:hAnsi="Times New Roman" w:cs="Times New Roman"/>
          <w:color w:val="000000"/>
          <w:sz w:val="24"/>
          <w:szCs w:val="24"/>
        </w:rPr>
        <w:t>Nedyalkov</w:t>
      </w:r>
      <w:r w:rsidRPr="00057B01">
        <w:rPr>
          <w:rFonts w:ascii="Times New Roman" w:hAnsi="Times New Roman" w:cs="Times New Roman"/>
          <w:color w:val="000000"/>
          <w:sz w:val="24"/>
          <w:szCs w:val="24"/>
          <w:lang w:val="bg-BG"/>
        </w:rPr>
        <w:t xml:space="preserve">, 2014, Недялков непубл. данни) и 20 вида едри </w:t>
      </w:r>
      <w:r w:rsidR="001A3C9C" w:rsidRPr="00057B01">
        <w:rPr>
          <w:rFonts w:ascii="Times New Roman" w:hAnsi="Times New Roman" w:cs="Times New Roman"/>
          <w:color w:val="000000"/>
          <w:sz w:val="24"/>
          <w:szCs w:val="24"/>
          <w:lang w:val="bg-BG"/>
        </w:rPr>
        <w:t>бозайници</w:t>
      </w:r>
      <w:r w:rsidRPr="00057B01">
        <w:rPr>
          <w:rFonts w:ascii="Times New Roman" w:hAnsi="Times New Roman" w:cs="Times New Roman"/>
          <w:color w:val="000000"/>
          <w:sz w:val="24"/>
          <w:szCs w:val="24"/>
          <w:lang w:val="bg-BG"/>
        </w:rPr>
        <w:t xml:space="preserve"> (</w:t>
      </w:r>
      <w:r w:rsidRPr="00057B01">
        <w:rPr>
          <w:rFonts w:ascii="Times New Roman" w:hAnsi="Times New Roman" w:cs="Times New Roman"/>
          <w:color w:val="000000"/>
          <w:sz w:val="24"/>
          <w:szCs w:val="24"/>
        </w:rPr>
        <w:t>Spassov</w:t>
      </w:r>
      <w:r w:rsidRPr="00057B01">
        <w:rPr>
          <w:rFonts w:ascii="Times New Roman" w:hAnsi="Times New Roman" w:cs="Times New Roman"/>
          <w:color w:val="000000"/>
          <w:sz w:val="24"/>
          <w:szCs w:val="24"/>
          <w:lang w:val="bg-BG"/>
        </w:rPr>
        <w:t xml:space="preserve">, </w:t>
      </w:r>
      <w:r w:rsidRPr="00057B01">
        <w:rPr>
          <w:rFonts w:ascii="Times New Roman" w:hAnsi="Times New Roman" w:cs="Times New Roman"/>
          <w:color w:val="000000"/>
          <w:sz w:val="24"/>
          <w:szCs w:val="24"/>
        </w:rPr>
        <w:t>Markov</w:t>
      </w:r>
      <w:r w:rsidRPr="00057B01">
        <w:rPr>
          <w:rFonts w:ascii="Times New Roman" w:hAnsi="Times New Roman" w:cs="Times New Roman"/>
          <w:color w:val="000000"/>
          <w:sz w:val="24"/>
          <w:szCs w:val="24"/>
          <w:lang w:val="bg-BG"/>
        </w:rPr>
        <w:t>, 2004) или това са общо 64 вида бозайници в Източни Родопи. Специални публикации разглеждащи бозайната фауна на резервата не са намерени.</w:t>
      </w:r>
    </w:p>
    <w:p w:rsidR="00E9491B" w:rsidRDefault="00E9491B" w:rsidP="00AD2FBF">
      <w:pPr>
        <w:autoSpaceDE w:val="0"/>
        <w:autoSpaceDN w:val="0"/>
        <w:adjustRightInd w:val="0"/>
        <w:spacing w:after="120"/>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Въз основа на направената литературна справка и реализираните терени проучвания са </w:t>
      </w:r>
      <w:r w:rsidRPr="002D04D3">
        <w:rPr>
          <w:rFonts w:ascii="Times New Roman" w:hAnsi="Times New Roman" w:cs="Times New Roman"/>
          <w:color w:val="000000"/>
          <w:sz w:val="24"/>
          <w:szCs w:val="24"/>
          <w:lang w:val="bg-BG"/>
        </w:rPr>
        <w:t xml:space="preserve">установените или твърде вероятно да бъдат </w:t>
      </w:r>
      <w:r w:rsidR="001A3C9C" w:rsidRPr="002D04D3">
        <w:rPr>
          <w:rFonts w:ascii="Times New Roman" w:hAnsi="Times New Roman" w:cs="Times New Roman"/>
          <w:color w:val="000000"/>
          <w:sz w:val="24"/>
          <w:szCs w:val="24"/>
          <w:lang w:val="bg-BG"/>
        </w:rPr>
        <w:t>намерени</w:t>
      </w:r>
      <w:r w:rsidRPr="002D04D3">
        <w:rPr>
          <w:rFonts w:ascii="Times New Roman" w:hAnsi="Times New Roman" w:cs="Times New Roman"/>
          <w:color w:val="000000"/>
          <w:sz w:val="24"/>
          <w:szCs w:val="24"/>
          <w:lang w:val="bg-BG"/>
        </w:rPr>
        <w:t xml:space="preserve"> 34 вида бозайници</w:t>
      </w:r>
      <w:r w:rsidR="002D04D3" w:rsidRPr="002D04D3">
        <w:rPr>
          <w:rFonts w:ascii="Times New Roman" w:hAnsi="Times New Roman" w:cs="Times New Roman"/>
          <w:color w:val="000000"/>
          <w:sz w:val="24"/>
          <w:szCs w:val="24"/>
        </w:rPr>
        <w:t xml:space="preserve"> (</w:t>
      </w:r>
      <w:hyperlink r:id="rId88" w:history="1">
        <w:r w:rsidR="002D04D3" w:rsidRPr="002B34DC">
          <w:rPr>
            <w:rStyle w:val="Hyperlink"/>
            <w:rFonts w:ascii="Times New Roman" w:hAnsi="Times New Roman" w:cs="Times New Roman"/>
            <w:sz w:val="24"/>
            <w:szCs w:val="24"/>
            <w:lang w:val="bg-BG"/>
          </w:rPr>
          <w:t>Приложение 2</w:t>
        </w:r>
        <w:r w:rsidR="002B34DC" w:rsidRPr="002B34DC">
          <w:rPr>
            <w:rStyle w:val="Hyperlink"/>
            <w:rFonts w:ascii="Times New Roman" w:hAnsi="Times New Roman" w:cs="Times New Roman"/>
            <w:sz w:val="24"/>
            <w:szCs w:val="24"/>
            <w:lang w:val="bg-BG"/>
          </w:rPr>
          <w:t>.10</w:t>
        </w:r>
        <w:r w:rsidR="002D04D3" w:rsidRPr="002B34DC">
          <w:rPr>
            <w:rStyle w:val="Hyperlink"/>
            <w:rFonts w:ascii="Times New Roman" w:hAnsi="Times New Roman" w:cs="Times New Roman"/>
            <w:sz w:val="24"/>
            <w:szCs w:val="24"/>
            <w:lang w:val="bg-BG"/>
          </w:rPr>
          <w:t>.4</w:t>
        </w:r>
      </w:hyperlink>
      <w:r w:rsidR="002D04D3" w:rsidRPr="002D04D3">
        <w:rPr>
          <w:rFonts w:ascii="Times New Roman" w:hAnsi="Times New Roman" w:cs="Times New Roman"/>
          <w:color w:val="000000"/>
          <w:sz w:val="24"/>
          <w:szCs w:val="24"/>
        </w:rPr>
        <w:t>)</w:t>
      </w:r>
      <w:r w:rsidRPr="002D04D3">
        <w:rPr>
          <w:rFonts w:ascii="Times New Roman" w:hAnsi="Times New Roman" w:cs="Times New Roman"/>
          <w:color w:val="000000"/>
          <w:sz w:val="24"/>
          <w:szCs w:val="24"/>
          <w:lang w:val="bg-BG"/>
        </w:rPr>
        <w:t xml:space="preserve">. В </w:t>
      </w:r>
      <w:hyperlink r:id="rId89" w:history="1">
        <w:r w:rsidRPr="002B34DC">
          <w:rPr>
            <w:rStyle w:val="Hyperlink"/>
            <w:rFonts w:ascii="Times New Roman" w:hAnsi="Times New Roman" w:cs="Times New Roman"/>
            <w:sz w:val="24"/>
            <w:szCs w:val="24"/>
            <w:lang w:val="bg-BG"/>
          </w:rPr>
          <w:t>Приложение</w:t>
        </w:r>
        <w:r w:rsidR="002B34DC" w:rsidRPr="002B34DC">
          <w:rPr>
            <w:rStyle w:val="Hyperlink"/>
            <w:rFonts w:ascii="Times New Roman" w:hAnsi="Times New Roman" w:cs="Times New Roman"/>
            <w:sz w:val="24"/>
            <w:szCs w:val="24"/>
            <w:lang w:val="bg-BG"/>
          </w:rPr>
          <w:t xml:space="preserve"> 2.10.2</w:t>
        </w:r>
      </w:hyperlink>
      <w:r w:rsidR="002D04D3" w:rsidRPr="002D04D3">
        <w:rPr>
          <w:rFonts w:ascii="Times New Roman" w:hAnsi="Times New Roman" w:cs="Times New Roman"/>
          <w:color w:val="000000"/>
          <w:sz w:val="24"/>
          <w:szCs w:val="24"/>
          <w:lang w:val="bg-BG"/>
        </w:rPr>
        <w:t>, е</w:t>
      </w:r>
      <w:r w:rsidRPr="002D04D3">
        <w:rPr>
          <w:rFonts w:ascii="Times New Roman" w:hAnsi="Times New Roman" w:cs="Times New Roman"/>
          <w:color w:val="000000"/>
          <w:sz w:val="24"/>
          <w:szCs w:val="24"/>
          <w:lang w:val="bg-BG"/>
        </w:rPr>
        <w:t xml:space="preserve"> представен пълния</w:t>
      </w:r>
      <w:r w:rsidR="002D04D3" w:rsidRPr="002D04D3">
        <w:rPr>
          <w:rFonts w:ascii="Times New Roman" w:hAnsi="Times New Roman" w:cs="Times New Roman"/>
          <w:color w:val="000000"/>
          <w:sz w:val="24"/>
          <w:szCs w:val="24"/>
          <w:lang w:val="bg-BG"/>
        </w:rPr>
        <w:t>т</w:t>
      </w:r>
      <w:r w:rsidRPr="002D04D3">
        <w:rPr>
          <w:rFonts w:ascii="Times New Roman" w:hAnsi="Times New Roman" w:cs="Times New Roman"/>
          <w:color w:val="000000"/>
          <w:sz w:val="24"/>
          <w:szCs w:val="24"/>
          <w:lang w:val="bg-BG"/>
        </w:rPr>
        <w:t xml:space="preserve"> видов състав на бозайната фауна</w:t>
      </w:r>
      <w:r w:rsidR="002D04D3" w:rsidRPr="002D04D3">
        <w:rPr>
          <w:rFonts w:ascii="Times New Roman" w:hAnsi="Times New Roman" w:cs="Times New Roman"/>
          <w:color w:val="000000"/>
          <w:sz w:val="24"/>
          <w:szCs w:val="24"/>
          <w:lang w:val="bg-BG"/>
        </w:rPr>
        <w:t>, без прилепи</w:t>
      </w:r>
      <w:r w:rsidRPr="002D04D3">
        <w:rPr>
          <w:rFonts w:ascii="Times New Roman" w:hAnsi="Times New Roman" w:cs="Times New Roman"/>
          <w:color w:val="000000"/>
          <w:sz w:val="24"/>
          <w:szCs w:val="24"/>
          <w:lang w:val="bg-BG"/>
        </w:rPr>
        <w:t xml:space="preserve"> на територията на поддържан резерват „Чамлъка”</w:t>
      </w:r>
      <w:r w:rsidRPr="002B34DC">
        <w:rPr>
          <w:rFonts w:ascii="Times New Roman" w:hAnsi="Times New Roman" w:cs="Times New Roman"/>
          <w:color w:val="000000"/>
          <w:sz w:val="24"/>
          <w:szCs w:val="24"/>
          <w:lang w:val="bg-BG"/>
        </w:rPr>
        <w:t>.</w:t>
      </w:r>
      <w:r w:rsidR="002D04D3" w:rsidRPr="002B34DC">
        <w:rPr>
          <w:rFonts w:ascii="Times New Roman" w:hAnsi="Times New Roman" w:cs="Times New Roman"/>
          <w:color w:val="000000"/>
          <w:sz w:val="24"/>
          <w:szCs w:val="24"/>
          <w:lang w:val="bg-BG"/>
        </w:rPr>
        <w:t xml:space="preserve"> В </w:t>
      </w:r>
      <w:hyperlink r:id="rId90" w:history="1">
        <w:r w:rsidR="002B34DC" w:rsidRPr="002B34DC">
          <w:rPr>
            <w:rStyle w:val="Hyperlink"/>
            <w:rFonts w:ascii="Times New Roman" w:hAnsi="Times New Roman" w:cs="Times New Roman"/>
            <w:sz w:val="24"/>
            <w:szCs w:val="24"/>
            <w:lang w:val="bg-BG"/>
          </w:rPr>
          <w:t>Приложение 2.10.3</w:t>
        </w:r>
      </w:hyperlink>
      <w:r w:rsidR="002D04D3" w:rsidRPr="002B34DC">
        <w:rPr>
          <w:rFonts w:ascii="Times New Roman" w:hAnsi="Times New Roman" w:cs="Times New Roman"/>
          <w:color w:val="000000"/>
          <w:sz w:val="24"/>
          <w:szCs w:val="24"/>
          <w:lang w:val="bg-BG"/>
        </w:rPr>
        <w:t>,</w:t>
      </w:r>
      <w:r w:rsidR="002D04D3" w:rsidRPr="002D04D3">
        <w:rPr>
          <w:rFonts w:ascii="Times New Roman" w:hAnsi="Times New Roman" w:cs="Times New Roman"/>
          <w:color w:val="000000"/>
          <w:sz w:val="24"/>
          <w:szCs w:val="24"/>
          <w:lang w:val="bg-BG"/>
        </w:rPr>
        <w:t xml:space="preserve"> е </w:t>
      </w:r>
      <w:r w:rsidR="001A3C9C" w:rsidRPr="002D04D3">
        <w:rPr>
          <w:rFonts w:ascii="Times New Roman" w:hAnsi="Times New Roman" w:cs="Times New Roman"/>
          <w:color w:val="000000"/>
          <w:sz w:val="24"/>
          <w:szCs w:val="24"/>
          <w:lang w:val="bg-BG"/>
        </w:rPr>
        <w:t>представен</w:t>
      </w:r>
      <w:r w:rsidR="002D04D3" w:rsidRPr="002D04D3">
        <w:rPr>
          <w:rFonts w:ascii="Times New Roman" w:hAnsi="Times New Roman" w:cs="Times New Roman"/>
          <w:color w:val="000000"/>
          <w:sz w:val="24"/>
          <w:szCs w:val="24"/>
          <w:lang w:val="bg-BG"/>
        </w:rPr>
        <w:t xml:space="preserve"> пълният видов състав на прилепната фауна, за територията на резервата.</w:t>
      </w:r>
    </w:p>
    <w:p w:rsidR="00AD2FBF" w:rsidRDefault="00AD2FBF" w:rsidP="00AD2FBF">
      <w:pPr>
        <w:pStyle w:val="Default"/>
        <w:spacing w:after="139"/>
        <w:jc w:val="both"/>
        <w:rPr>
          <w:lang w:val="bg-BG"/>
        </w:rPr>
      </w:pPr>
      <w:r>
        <w:rPr>
          <w:lang w:val="bg-BG"/>
        </w:rPr>
        <w:t xml:space="preserve">В </w:t>
      </w:r>
      <w:hyperlink r:id="rId91" w:history="1">
        <w:r w:rsidRPr="002B34DC">
          <w:rPr>
            <w:rStyle w:val="Hyperlink"/>
            <w:lang w:val="bg-BG"/>
          </w:rPr>
          <w:t xml:space="preserve">Приложение </w:t>
        </w:r>
        <w:r w:rsidR="002B34DC" w:rsidRPr="002B34DC">
          <w:rPr>
            <w:rStyle w:val="Hyperlink"/>
            <w:rFonts w:eastAsia="Calibri"/>
            <w:lang w:val="bg-BG"/>
          </w:rPr>
          <w:t>3</w:t>
        </w:r>
        <w:r w:rsidRPr="002B34DC">
          <w:rPr>
            <w:rStyle w:val="Hyperlink"/>
            <w:rFonts w:eastAsia="Calibri"/>
            <w:lang w:val="bg-BG"/>
          </w:rPr>
          <w:t>.20</w:t>
        </w:r>
      </w:hyperlink>
      <w:r w:rsidR="002B34DC">
        <w:rPr>
          <w:rFonts w:eastAsia="Calibri"/>
          <w:lang w:val="bg-BG"/>
        </w:rPr>
        <w:t>,</w:t>
      </w:r>
      <w:r>
        <w:rPr>
          <w:rFonts w:eastAsia="Calibri"/>
          <w:lang w:val="bg-BG"/>
        </w:rPr>
        <w:t xml:space="preserve"> </w:t>
      </w:r>
      <w:r>
        <w:rPr>
          <w:lang w:val="bg-BG"/>
        </w:rPr>
        <w:t>е представена к</w:t>
      </w:r>
      <w:r>
        <w:rPr>
          <w:rFonts w:eastAsia="Calibri"/>
          <w:lang w:val="bg-BG"/>
        </w:rPr>
        <w:t>арта на установените находища на някои видове бозайници в ПР „Чамлъка”</w:t>
      </w:r>
    </w:p>
    <w:p w:rsidR="002D04D3" w:rsidRPr="00EA2DD2" w:rsidRDefault="002D04D3" w:rsidP="00AD2FBF">
      <w:pPr>
        <w:pStyle w:val="Default"/>
        <w:spacing w:after="120"/>
        <w:jc w:val="both"/>
        <w:rPr>
          <w:i/>
          <w:lang w:val="bg-BG"/>
        </w:rPr>
      </w:pPr>
      <w:r w:rsidRPr="00EA2DD2">
        <w:rPr>
          <w:i/>
          <w:lang w:val="bg-BG"/>
        </w:rPr>
        <w:t>Природозащитен статус на видовете</w:t>
      </w:r>
      <w:r>
        <w:rPr>
          <w:i/>
          <w:lang w:val="bg-BG"/>
        </w:rPr>
        <w:t xml:space="preserve"> и приоритетни за опазване видове</w:t>
      </w:r>
    </w:p>
    <w:p w:rsidR="00E9491B" w:rsidRPr="00DD2B57" w:rsidRDefault="001A3C9C" w:rsidP="00AD2FBF">
      <w:pPr>
        <w:jc w:val="both"/>
        <w:rPr>
          <w:rFonts w:ascii="Times New Roman" w:eastAsia="Times New Roman" w:hAnsi="Times New Roman" w:cs="Times New Roman"/>
          <w:iCs/>
          <w:color w:val="000000"/>
          <w:sz w:val="24"/>
          <w:szCs w:val="24"/>
          <w:lang w:val="bg-BG" w:eastAsia="zh-TW"/>
        </w:rPr>
      </w:pPr>
      <w:r w:rsidRPr="00DD2B57">
        <w:rPr>
          <w:rFonts w:ascii="Times New Roman" w:hAnsi="Times New Roman" w:cs="Times New Roman"/>
          <w:color w:val="000000"/>
          <w:sz w:val="24"/>
          <w:szCs w:val="24"/>
          <w:lang w:val="bg-BG"/>
        </w:rPr>
        <w:t>Приоритетни</w:t>
      </w:r>
      <w:r w:rsidR="00E9491B" w:rsidRPr="00DD2B57">
        <w:rPr>
          <w:rFonts w:ascii="Times New Roman" w:hAnsi="Times New Roman" w:cs="Times New Roman"/>
          <w:color w:val="000000"/>
          <w:sz w:val="24"/>
          <w:szCs w:val="24"/>
          <w:lang w:val="bg-BG"/>
        </w:rPr>
        <w:t xml:space="preserve"> видове, </w:t>
      </w:r>
      <w:r w:rsidR="002D04D3">
        <w:rPr>
          <w:rFonts w:ascii="Times New Roman" w:hAnsi="Times New Roman" w:cs="Times New Roman"/>
          <w:color w:val="000000"/>
          <w:sz w:val="24"/>
          <w:szCs w:val="24"/>
          <w:lang w:val="bg-BG"/>
        </w:rPr>
        <w:t xml:space="preserve">са </w:t>
      </w:r>
      <w:r w:rsidR="00E9491B" w:rsidRPr="00DD2B57">
        <w:rPr>
          <w:rFonts w:ascii="Times New Roman" w:hAnsi="Times New Roman" w:cs="Times New Roman"/>
          <w:color w:val="000000"/>
          <w:sz w:val="24"/>
          <w:szCs w:val="24"/>
          <w:lang w:val="bg-BG"/>
        </w:rPr>
        <w:t>такива вклю</w:t>
      </w:r>
      <w:r w:rsidR="002D04D3">
        <w:rPr>
          <w:rFonts w:ascii="Times New Roman" w:hAnsi="Times New Roman" w:cs="Times New Roman"/>
          <w:color w:val="000000"/>
          <w:sz w:val="24"/>
          <w:szCs w:val="24"/>
          <w:lang w:val="bg-BG"/>
        </w:rPr>
        <w:t xml:space="preserve">чени в Приложение 2 и 3 на ЗБР, </w:t>
      </w:r>
      <w:r w:rsidR="00E9491B" w:rsidRPr="00DD2B57">
        <w:rPr>
          <w:rFonts w:ascii="Times New Roman" w:hAnsi="Times New Roman" w:cs="Times New Roman"/>
          <w:color w:val="000000"/>
          <w:sz w:val="24"/>
          <w:szCs w:val="24"/>
          <w:lang w:val="bg-BG"/>
        </w:rPr>
        <w:t xml:space="preserve">Червена книга на България, 2011 и </w:t>
      </w:r>
      <w:r w:rsidR="00E9491B" w:rsidRPr="00DD2B57">
        <w:rPr>
          <w:rFonts w:ascii="Times New Roman" w:hAnsi="Times New Roman" w:cs="Times New Roman"/>
          <w:color w:val="000000"/>
          <w:sz w:val="24"/>
          <w:szCs w:val="24"/>
        </w:rPr>
        <w:t>IUCN</w:t>
      </w:r>
      <w:r w:rsidR="002D04D3">
        <w:rPr>
          <w:rFonts w:ascii="Times New Roman" w:hAnsi="Times New Roman" w:cs="Times New Roman"/>
          <w:color w:val="000000"/>
          <w:sz w:val="24"/>
          <w:szCs w:val="24"/>
          <w:lang w:val="bg-BG"/>
        </w:rPr>
        <w:t>. От установените видове, такива са</w:t>
      </w:r>
      <w:r w:rsidR="00E9491B" w:rsidRPr="00DD2B57">
        <w:rPr>
          <w:rFonts w:ascii="Times New Roman" w:hAnsi="Times New Roman" w:cs="Times New Roman"/>
          <w:color w:val="000000"/>
          <w:sz w:val="24"/>
          <w:szCs w:val="24"/>
          <w:lang w:val="bg-BG"/>
        </w:rPr>
        <w:t xml:space="preserve"> вълк (</w:t>
      </w:r>
      <w:r w:rsidR="00E9491B" w:rsidRPr="00DD2B57">
        <w:rPr>
          <w:rFonts w:ascii="Times New Roman" w:hAnsi="Times New Roman" w:cs="Times New Roman"/>
          <w:i/>
          <w:color w:val="000000"/>
          <w:sz w:val="24"/>
          <w:szCs w:val="24"/>
        </w:rPr>
        <w:t>Canis</w:t>
      </w:r>
      <w:r w:rsidR="00E9491B" w:rsidRPr="00DD2B57">
        <w:rPr>
          <w:rFonts w:ascii="Times New Roman" w:hAnsi="Times New Roman" w:cs="Times New Roman"/>
          <w:i/>
          <w:color w:val="000000"/>
          <w:sz w:val="24"/>
          <w:szCs w:val="24"/>
          <w:lang w:val="bg-BG"/>
        </w:rPr>
        <w:t xml:space="preserve"> </w:t>
      </w:r>
      <w:r w:rsidR="00E9491B" w:rsidRPr="00DD2B57">
        <w:rPr>
          <w:rFonts w:ascii="Times New Roman" w:hAnsi="Times New Roman" w:cs="Times New Roman"/>
          <w:i/>
          <w:color w:val="000000"/>
          <w:sz w:val="24"/>
          <w:szCs w:val="24"/>
        </w:rPr>
        <w:t>lupus</w:t>
      </w:r>
      <w:r w:rsidR="00E9491B" w:rsidRPr="00DD2B57">
        <w:rPr>
          <w:rFonts w:ascii="Times New Roman" w:hAnsi="Times New Roman" w:cs="Times New Roman"/>
          <w:color w:val="000000"/>
          <w:sz w:val="24"/>
          <w:szCs w:val="24"/>
          <w:lang w:val="bg-BG"/>
        </w:rPr>
        <w:t>), дива котка (</w:t>
      </w:r>
      <w:r w:rsidR="00E9491B" w:rsidRPr="00DD2B57">
        <w:rPr>
          <w:rFonts w:ascii="Times New Roman" w:hAnsi="Times New Roman" w:cs="Times New Roman"/>
          <w:i/>
          <w:color w:val="000000"/>
          <w:sz w:val="24"/>
          <w:szCs w:val="24"/>
        </w:rPr>
        <w:t>Felis</w:t>
      </w:r>
      <w:r w:rsidR="00E9491B" w:rsidRPr="00DD2B57">
        <w:rPr>
          <w:rFonts w:ascii="Times New Roman" w:hAnsi="Times New Roman" w:cs="Times New Roman"/>
          <w:i/>
          <w:color w:val="000000"/>
          <w:sz w:val="24"/>
          <w:szCs w:val="24"/>
          <w:lang w:val="bg-BG"/>
        </w:rPr>
        <w:t xml:space="preserve"> </w:t>
      </w:r>
      <w:r w:rsidR="00E9491B" w:rsidRPr="00DD2B57">
        <w:rPr>
          <w:rFonts w:ascii="Times New Roman" w:hAnsi="Times New Roman" w:cs="Times New Roman"/>
          <w:i/>
          <w:color w:val="000000"/>
          <w:sz w:val="24"/>
          <w:szCs w:val="24"/>
        </w:rPr>
        <w:t>silvestris</w:t>
      </w:r>
      <w:r w:rsidR="00E9491B" w:rsidRPr="00DD2B57">
        <w:rPr>
          <w:rFonts w:ascii="Times New Roman" w:hAnsi="Times New Roman" w:cs="Times New Roman"/>
          <w:color w:val="000000"/>
          <w:sz w:val="24"/>
          <w:szCs w:val="24"/>
          <w:lang w:val="bg-BG"/>
        </w:rPr>
        <w:t>) и всички видове прилепи (</w:t>
      </w:r>
      <w:r w:rsidR="00E9491B" w:rsidRPr="00DD2B57">
        <w:rPr>
          <w:rFonts w:ascii="Times New Roman" w:hAnsi="Times New Roman" w:cs="Times New Roman"/>
          <w:color w:val="000000"/>
          <w:sz w:val="24"/>
          <w:szCs w:val="24"/>
        </w:rPr>
        <w:t>Chiroptera</w:t>
      </w:r>
      <w:r w:rsidR="00E9491B" w:rsidRPr="00DD2B57">
        <w:rPr>
          <w:rFonts w:ascii="Times New Roman" w:hAnsi="Times New Roman" w:cs="Times New Roman"/>
          <w:color w:val="000000"/>
          <w:sz w:val="24"/>
          <w:szCs w:val="24"/>
          <w:lang w:val="bg-BG"/>
        </w:rPr>
        <w:t xml:space="preserve">). </w:t>
      </w:r>
      <w:r w:rsidRPr="00DD2B57">
        <w:rPr>
          <w:rFonts w:ascii="Times New Roman" w:hAnsi="Times New Roman" w:cs="Times New Roman"/>
          <w:color w:val="000000"/>
          <w:sz w:val="24"/>
          <w:szCs w:val="24"/>
          <w:lang w:val="bg-BG"/>
        </w:rPr>
        <w:t>Приложение</w:t>
      </w:r>
      <w:r w:rsidR="00E9491B" w:rsidRPr="00DD2B57">
        <w:rPr>
          <w:rFonts w:ascii="Times New Roman" w:hAnsi="Times New Roman" w:cs="Times New Roman"/>
          <w:color w:val="000000"/>
          <w:sz w:val="24"/>
          <w:szCs w:val="24"/>
          <w:lang w:val="bg-BG"/>
        </w:rPr>
        <w:t xml:space="preserve"> 3 на ЗБР са включени и следните видове таралеж (</w:t>
      </w:r>
      <w:r w:rsidR="00E9491B" w:rsidRPr="00DD2B57">
        <w:rPr>
          <w:rFonts w:ascii="Times New Roman" w:hAnsi="Times New Roman" w:cs="Times New Roman"/>
          <w:i/>
          <w:color w:val="000000"/>
          <w:sz w:val="24"/>
          <w:szCs w:val="24"/>
        </w:rPr>
        <w:t>Erinaceus</w:t>
      </w:r>
      <w:r w:rsidR="00E9491B" w:rsidRPr="00DD2B57">
        <w:rPr>
          <w:rFonts w:ascii="Times New Roman" w:hAnsi="Times New Roman" w:cs="Times New Roman"/>
          <w:i/>
          <w:color w:val="000000"/>
          <w:sz w:val="24"/>
          <w:szCs w:val="24"/>
          <w:lang w:val="bg-BG"/>
        </w:rPr>
        <w:t xml:space="preserve"> </w:t>
      </w:r>
      <w:r w:rsidR="00E9491B" w:rsidRPr="00DD2B57">
        <w:rPr>
          <w:rFonts w:ascii="Times New Roman" w:hAnsi="Times New Roman" w:cs="Times New Roman"/>
          <w:i/>
          <w:color w:val="000000"/>
          <w:sz w:val="24"/>
          <w:szCs w:val="24"/>
        </w:rPr>
        <w:t>roumanicus</w:t>
      </w:r>
      <w:r w:rsidR="00E9491B" w:rsidRPr="00DD2B57">
        <w:rPr>
          <w:rFonts w:ascii="Times New Roman" w:hAnsi="Times New Roman" w:cs="Times New Roman"/>
          <w:color w:val="000000"/>
          <w:sz w:val="24"/>
          <w:szCs w:val="24"/>
          <w:lang w:val="bg-BG"/>
        </w:rPr>
        <w:t>), горски сънливец (</w:t>
      </w:r>
      <w:r w:rsidR="00E9491B" w:rsidRPr="00DD2B57">
        <w:rPr>
          <w:rFonts w:ascii="Times New Roman" w:hAnsi="Times New Roman" w:cs="Times New Roman"/>
          <w:i/>
          <w:color w:val="000000"/>
          <w:sz w:val="24"/>
          <w:szCs w:val="24"/>
        </w:rPr>
        <w:t>Dryomys</w:t>
      </w:r>
      <w:r w:rsidR="00E9491B" w:rsidRPr="00DD2B57">
        <w:rPr>
          <w:rFonts w:ascii="Times New Roman" w:hAnsi="Times New Roman" w:cs="Times New Roman"/>
          <w:i/>
          <w:color w:val="000000"/>
          <w:sz w:val="24"/>
          <w:szCs w:val="24"/>
          <w:lang w:val="bg-BG"/>
        </w:rPr>
        <w:t xml:space="preserve"> </w:t>
      </w:r>
      <w:r w:rsidR="00E9491B" w:rsidRPr="00DD2B57">
        <w:rPr>
          <w:rFonts w:ascii="Times New Roman" w:hAnsi="Times New Roman" w:cs="Times New Roman"/>
          <w:i/>
          <w:color w:val="000000"/>
          <w:sz w:val="24"/>
          <w:szCs w:val="24"/>
        </w:rPr>
        <w:t>nitedula</w:t>
      </w:r>
      <w:r w:rsidR="00E9491B" w:rsidRPr="00DD2B57">
        <w:rPr>
          <w:rFonts w:ascii="Times New Roman" w:hAnsi="Times New Roman" w:cs="Times New Roman"/>
          <w:color w:val="000000"/>
          <w:sz w:val="24"/>
          <w:szCs w:val="24"/>
          <w:lang w:val="bg-BG"/>
        </w:rPr>
        <w:t>), невестулка (</w:t>
      </w:r>
      <w:r w:rsidR="00E9491B" w:rsidRPr="00DD2B57">
        <w:rPr>
          <w:rFonts w:ascii="Times New Roman" w:hAnsi="Times New Roman" w:cs="Times New Roman"/>
          <w:i/>
          <w:color w:val="000000"/>
          <w:sz w:val="24"/>
          <w:szCs w:val="24"/>
        </w:rPr>
        <w:t>Mustela</w:t>
      </w:r>
      <w:r w:rsidR="00E9491B" w:rsidRPr="00DD2B57">
        <w:rPr>
          <w:rFonts w:ascii="Times New Roman" w:hAnsi="Times New Roman" w:cs="Times New Roman"/>
          <w:i/>
          <w:color w:val="000000"/>
          <w:sz w:val="24"/>
          <w:szCs w:val="24"/>
          <w:lang w:val="bg-BG"/>
        </w:rPr>
        <w:t xml:space="preserve"> </w:t>
      </w:r>
      <w:r w:rsidR="00E9491B" w:rsidRPr="00DD2B57">
        <w:rPr>
          <w:rFonts w:ascii="Times New Roman" w:hAnsi="Times New Roman" w:cs="Times New Roman"/>
          <w:i/>
          <w:color w:val="000000"/>
          <w:sz w:val="24"/>
          <w:szCs w:val="24"/>
        </w:rPr>
        <w:t>nivalis</w:t>
      </w:r>
      <w:r w:rsidR="00E9491B" w:rsidRPr="00DD2B57">
        <w:rPr>
          <w:rFonts w:ascii="Times New Roman" w:hAnsi="Times New Roman" w:cs="Times New Roman"/>
          <w:color w:val="000000"/>
          <w:sz w:val="24"/>
          <w:szCs w:val="24"/>
          <w:lang w:val="bg-BG"/>
        </w:rPr>
        <w:t>) и всички прилепи, а в категория застрашен (</w:t>
      </w:r>
      <w:r w:rsidR="00E9491B" w:rsidRPr="00DD2B57">
        <w:rPr>
          <w:rFonts w:ascii="Times New Roman" w:hAnsi="Times New Roman" w:cs="Times New Roman"/>
          <w:color w:val="000000"/>
          <w:sz w:val="24"/>
          <w:szCs w:val="24"/>
        </w:rPr>
        <w:t>VU</w:t>
      </w:r>
      <w:r w:rsidR="00E9491B" w:rsidRPr="00DD2B57">
        <w:rPr>
          <w:rFonts w:ascii="Times New Roman" w:hAnsi="Times New Roman" w:cs="Times New Roman"/>
          <w:color w:val="000000"/>
          <w:sz w:val="24"/>
          <w:szCs w:val="24"/>
          <w:lang w:val="bg-BG"/>
        </w:rPr>
        <w:t xml:space="preserve">) на </w:t>
      </w:r>
      <w:r w:rsidR="00E9491B" w:rsidRPr="00DD2B57">
        <w:rPr>
          <w:rFonts w:ascii="Times New Roman" w:hAnsi="Times New Roman" w:cs="Times New Roman"/>
          <w:color w:val="000000"/>
          <w:sz w:val="24"/>
          <w:szCs w:val="24"/>
        </w:rPr>
        <w:t>IUCN</w:t>
      </w:r>
      <w:r w:rsidR="00E9491B" w:rsidRPr="00DD2B57">
        <w:rPr>
          <w:rFonts w:ascii="Times New Roman" w:hAnsi="Times New Roman" w:cs="Times New Roman"/>
          <w:color w:val="000000"/>
          <w:sz w:val="24"/>
          <w:szCs w:val="24"/>
          <w:lang w:val="bg-BG"/>
        </w:rPr>
        <w:t xml:space="preserve"> е включено сляпото куче (</w:t>
      </w:r>
      <w:r w:rsidR="00E9491B" w:rsidRPr="00DD2B57">
        <w:rPr>
          <w:rFonts w:ascii="Times New Roman" w:hAnsi="Times New Roman" w:cs="Times New Roman"/>
          <w:i/>
          <w:color w:val="000000"/>
          <w:sz w:val="24"/>
          <w:szCs w:val="24"/>
        </w:rPr>
        <w:t>Spalax</w:t>
      </w:r>
      <w:r w:rsidR="00E9491B" w:rsidRPr="00DD2B57">
        <w:rPr>
          <w:rFonts w:ascii="Times New Roman" w:hAnsi="Times New Roman" w:cs="Times New Roman"/>
          <w:i/>
          <w:color w:val="000000"/>
          <w:sz w:val="24"/>
          <w:szCs w:val="24"/>
          <w:lang w:val="bg-BG"/>
        </w:rPr>
        <w:t xml:space="preserve"> </w:t>
      </w:r>
      <w:r w:rsidR="00E9491B" w:rsidRPr="00DD2B57">
        <w:rPr>
          <w:rFonts w:ascii="Times New Roman" w:hAnsi="Times New Roman" w:cs="Times New Roman"/>
          <w:i/>
          <w:color w:val="000000"/>
          <w:sz w:val="24"/>
          <w:szCs w:val="24"/>
        </w:rPr>
        <w:t>leucodon</w:t>
      </w:r>
      <w:r w:rsidR="00E9491B" w:rsidRPr="00DD2B57">
        <w:rPr>
          <w:rFonts w:ascii="Times New Roman" w:hAnsi="Times New Roman" w:cs="Times New Roman"/>
          <w:color w:val="000000"/>
          <w:sz w:val="24"/>
          <w:szCs w:val="24"/>
          <w:lang w:val="bg-BG"/>
        </w:rPr>
        <w:t>) (</w:t>
      </w:r>
      <w:hyperlink r:id="rId92" w:history="1">
        <w:r w:rsidR="002B34DC" w:rsidRPr="002B34DC">
          <w:rPr>
            <w:rStyle w:val="Hyperlink"/>
            <w:rFonts w:ascii="Times New Roman" w:hAnsi="Times New Roman" w:cs="Times New Roman"/>
            <w:sz w:val="24"/>
            <w:szCs w:val="24"/>
            <w:lang w:val="bg-BG"/>
          </w:rPr>
          <w:t>Приложение 2.10.2</w:t>
        </w:r>
      </w:hyperlink>
      <w:r w:rsidR="00E9491B" w:rsidRPr="00DD2B57">
        <w:rPr>
          <w:rFonts w:ascii="Times New Roman" w:hAnsi="Times New Roman" w:cs="Times New Roman"/>
          <w:color w:val="000000"/>
          <w:sz w:val="24"/>
          <w:szCs w:val="24"/>
          <w:lang w:val="bg-BG"/>
        </w:rPr>
        <w:t>) и п</w:t>
      </w:r>
      <w:r w:rsidR="00E9491B" w:rsidRPr="00DD2B57">
        <w:rPr>
          <w:rFonts w:ascii="Times New Roman" w:eastAsia="Times New Roman" w:hAnsi="Times New Roman" w:cs="Times New Roman"/>
          <w:color w:val="000000"/>
          <w:sz w:val="24"/>
          <w:szCs w:val="24"/>
          <w:lang w:val="bg-BG" w:eastAsia="zh-TW"/>
        </w:rPr>
        <w:t>одковонос на Мехели (</w:t>
      </w:r>
      <w:r w:rsidR="00E9491B" w:rsidRPr="00DD2B57">
        <w:rPr>
          <w:rFonts w:ascii="Times New Roman" w:eastAsia="Times New Roman" w:hAnsi="Times New Roman" w:cs="Times New Roman"/>
          <w:i/>
          <w:iCs/>
          <w:color w:val="000000"/>
          <w:sz w:val="24"/>
          <w:szCs w:val="24"/>
          <w:lang w:val="bg-BG" w:eastAsia="zh-TW"/>
        </w:rPr>
        <w:t>Rhinolophus mehelyi</w:t>
      </w:r>
      <w:r w:rsidR="00E9491B" w:rsidRPr="00DD2B57">
        <w:rPr>
          <w:rFonts w:ascii="Times New Roman" w:eastAsia="Times New Roman" w:hAnsi="Times New Roman" w:cs="Times New Roman"/>
          <w:iCs/>
          <w:color w:val="000000"/>
          <w:sz w:val="24"/>
          <w:szCs w:val="24"/>
          <w:lang w:val="bg-BG" w:eastAsia="zh-TW"/>
        </w:rPr>
        <w:t>) (</w:t>
      </w:r>
      <w:hyperlink r:id="rId93" w:history="1">
        <w:r w:rsidR="002B34DC" w:rsidRPr="002B34DC">
          <w:rPr>
            <w:rStyle w:val="Hyperlink"/>
            <w:rFonts w:ascii="Times New Roman" w:hAnsi="Times New Roman" w:cs="Times New Roman"/>
            <w:sz w:val="24"/>
            <w:szCs w:val="24"/>
            <w:lang w:val="bg-BG"/>
          </w:rPr>
          <w:t>Приложение 2.10.3</w:t>
        </w:r>
      </w:hyperlink>
      <w:r w:rsidR="00E9491B" w:rsidRPr="00DD2B57">
        <w:rPr>
          <w:rFonts w:ascii="Times New Roman" w:eastAsia="Times New Roman" w:hAnsi="Times New Roman" w:cs="Times New Roman"/>
          <w:iCs/>
          <w:color w:val="000000"/>
          <w:sz w:val="24"/>
          <w:szCs w:val="24"/>
          <w:lang w:val="bg-BG" w:eastAsia="zh-TW"/>
        </w:rPr>
        <w:t>).</w:t>
      </w:r>
    </w:p>
    <w:p w:rsidR="00E9491B" w:rsidRPr="00DD2B57" w:rsidRDefault="00E9491B" w:rsidP="00AD2FBF">
      <w:pPr>
        <w:jc w:val="both"/>
        <w:rPr>
          <w:rFonts w:ascii="Times New Roman" w:eastAsia="Times New Roman" w:hAnsi="Times New Roman" w:cs="Times New Roman"/>
          <w:iCs/>
          <w:color w:val="000000"/>
          <w:sz w:val="24"/>
          <w:szCs w:val="24"/>
          <w:lang w:val="bg-BG" w:eastAsia="zh-TW"/>
        </w:rPr>
      </w:pPr>
      <w:r w:rsidRPr="00DD2B57">
        <w:rPr>
          <w:rFonts w:ascii="Times New Roman" w:eastAsia="Times New Roman" w:hAnsi="Times New Roman" w:cs="Times New Roman"/>
          <w:iCs/>
          <w:color w:val="000000"/>
          <w:sz w:val="24"/>
          <w:szCs w:val="24"/>
          <w:lang w:val="bg-BG" w:eastAsia="zh-TW"/>
        </w:rPr>
        <w:t xml:space="preserve">В Червената книга на България (2011) в категория уязвим са включени </w:t>
      </w:r>
      <w:r w:rsidRPr="00DD2B57">
        <w:rPr>
          <w:rFonts w:ascii="Times New Roman" w:hAnsi="Times New Roman" w:cs="Times New Roman"/>
          <w:color w:val="000000"/>
          <w:sz w:val="24"/>
          <w:szCs w:val="24"/>
          <w:lang w:val="bg-BG"/>
        </w:rPr>
        <w:t>(</w:t>
      </w:r>
      <w:r w:rsidRPr="00DD2B57">
        <w:rPr>
          <w:rFonts w:ascii="Times New Roman" w:hAnsi="Times New Roman" w:cs="Times New Roman"/>
          <w:i/>
          <w:color w:val="000000"/>
          <w:sz w:val="24"/>
          <w:szCs w:val="24"/>
        </w:rPr>
        <w:t>Canis</w:t>
      </w:r>
      <w:r w:rsidRPr="00DD2B57">
        <w:rPr>
          <w:rFonts w:ascii="Times New Roman" w:hAnsi="Times New Roman" w:cs="Times New Roman"/>
          <w:i/>
          <w:color w:val="000000"/>
          <w:sz w:val="24"/>
          <w:szCs w:val="24"/>
          <w:lang w:val="bg-BG"/>
        </w:rPr>
        <w:t xml:space="preserve"> </w:t>
      </w:r>
      <w:r w:rsidRPr="00DD2B57">
        <w:rPr>
          <w:rFonts w:ascii="Times New Roman" w:hAnsi="Times New Roman" w:cs="Times New Roman"/>
          <w:i/>
          <w:color w:val="000000"/>
          <w:sz w:val="24"/>
          <w:szCs w:val="24"/>
        </w:rPr>
        <w:t>lupus</w:t>
      </w:r>
      <w:r w:rsidRPr="00DD2B57">
        <w:rPr>
          <w:rFonts w:ascii="Times New Roman" w:hAnsi="Times New Roman" w:cs="Times New Roman"/>
          <w:color w:val="000000"/>
          <w:sz w:val="24"/>
          <w:szCs w:val="24"/>
          <w:lang w:val="bg-BG"/>
        </w:rPr>
        <w:t>) (</w:t>
      </w:r>
      <w:hyperlink r:id="rId94" w:history="1">
        <w:r w:rsidR="002B34DC" w:rsidRPr="002B34DC">
          <w:rPr>
            <w:rStyle w:val="Hyperlink"/>
            <w:rFonts w:ascii="Times New Roman" w:hAnsi="Times New Roman" w:cs="Times New Roman"/>
            <w:sz w:val="24"/>
            <w:szCs w:val="24"/>
            <w:lang w:val="bg-BG"/>
          </w:rPr>
          <w:t>Приложение 2.10.2</w:t>
        </w:r>
      </w:hyperlink>
      <w:r w:rsidRPr="00DD2B57">
        <w:rPr>
          <w:rFonts w:ascii="Times New Roman" w:hAnsi="Times New Roman" w:cs="Times New Roman"/>
          <w:color w:val="000000"/>
          <w:sz w:val="24"/>
          <w:szCs w:val="24"/>
          <w:lang w:val="bg-BG"/>
        </w:rPr>
        <w:t xml:space="preserve">), </w:t>
      </w:r>
      <w:r w:rsidRPr="00DD2B57">
        <w:rPr>
          <w:rFonts w:ascii="Times New Roman" w:eastAsia="Times New Roman" w:hAnsi="Times New Roman" w:cs="Times New Roman"/>
          <w:color w:val="000000"/>
          <w:sz w:val="24"/>
          <w:szCs w:val="24"/>
          <w:lang w:val="bg-BG" w:eastAsia="zh-TW"/>
        </w:rPr>
        <w:t>средиземноморски подковонос (</w:t>
      </w:r>
      <w:r w:rsidRPr="00DD2B57">
        <w:rPr>
          <w:rFonts w:ascii="Times New Roman" w:eastAsia="Times New Roman" w:hAnsi="Times New Roman" w:cs="Times New Roman"/>
          <w:i/>
          <w:iCs/>
          <w:color w:val="000000"/>
          <w:sz w:val="24"/>
          <w:szCs w:val="24"/>
          <w:lang w:val="bg-BG" w:eastAsia="zh-TW"/>
        </w:rPr>
        <w:t>Rhinolophus blasii</w:t>
      </w:r>
      <w:r w:rsidRPr="00DD2B57">
        <w:rPr>
          <w:rFonts w:ascii="Times New Roman" w:eastAsia="Times New Roman" w:hAnsi="Times New Roman" w:cs="Times New Roman"/>
          <w:iCs/>
          <w:color w:val="000000"/>
          <w:sz w:val="24"/>
          <w:szCs w:val="24"/>
          <w:lang w:val="bg-BG" w:eastAsia="zh-TW"/>
        </w:rPr>
        <w:t xml:space="preserve">), </w:t>
      </w:r>
      <w:r w:rsidRPr="00DD2B57">
        <w:rPr>
          <w:rFonts w:ascii="Times New Roman" w:hAnsi="Times New Roman" w:cs="Times New Roman"/>
          <w:color w:val="000000"/>
          <w:sz w:val="24"/>
          <w:szCs w:val="24"/>
          <w:lang w:val="bg-BG"/>
        </w:rPr>
        <w:t>а в категория застрашен дива котка (</w:t>
      </w:r>
      <w:r w:rsidRPr="00DD2B57">
        <w:rPr>
          <w:rFonts w:ascii="Times New Roman" w:hAnsi="Times New Roman" w:cs="Times New Roman"/>
          <w:i/>
          <w:color w:val="000000"/>
          <w:sz w:val="24"/>
          <w:szCs w:val="24"/>
        </w:rPr>
        <w:t>Felis</w:t>
      </w:r>
      <w:r w:rsidRPr="00DD2B57">
        <w:rPr>
          <w:rFonts w:ascii="Times New Roman" w:hAnsi="Times New Roman" w:cs="Times New Roman"/>
          <w:i/>
          <w:color w:val="000000"/>
          <w:sz w:val="24"/>
          <w:szCs w:val="24"/>
          <w:lang w:val="bg-BG"/>
        </w:rPr>
        <w:t xml:space="preserve"> </w:t>
      </w:r>
      <w:r w:rsidRPr="00DD2B57">
        <w:rPr>
          <w:rFonts w:ascii="Times New Roman" w:hAnsi="Times New Roman" w:cs="Times New Roman"/>
          <w:i/>
          <w:color w:val="000000"/>
          <w:sz w:val="24"/>
          <w:szCs w:val="24"/>
        </w:rPr>
        <w:t>silvestris</w:t>
      </w:r>
      <w:r w:rsidRPr="00DD2B57">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В</w:t>
      </w:r>
      <w:r w:rsidRPr="00DD2B57">
        <w:rPr>
          <w:rFonts w:ascii="Times New Roman" w:hAnsi="Times New Roman" w:cs="Times New Roman"/>
          <w:color w:val="000000"/>
          <w:sz w:val="24"/>
          <w:szCs w:val="24"/>
          <w:lang w:val="bg-BG"/>
        </w:rPr>
        <w:t xml:space="preserve"> категория почти застрашен – </w:t>
      </w:r>
      <w:r w:rsidRPr="00DD2B57">
        <w:rPr>
          <w:rFonts w:ascii="Times New Roman" w:eastAsia="Times New Roman" w:hAnsi="Times New Roman" w:cs="Times New Roman"/>
          <w:color w:val="000000"/>
          <w:sz w:val="24"/>
          <w:szCs w:val="24"/>
          <w:lang w:val="bg-BG" w:eastAsia="zh-TW"/>
        </w:rPr>
        <w:t>голям подковонос (</w:t>
      </w:r>
      <w:r w:rsidRPr="00DD2B57">
        <w:rPr>
          <w:rFonts w:ascii="Times New Roman" w:eastAsia="Times New Roman" w:hAnsi="Times New Roman" w:cs="Times New Roman"/>
          <w:i/>
          <w:iCs/>
          <w:color w:val="000000"/>
          <w:sz w:val="24"/>
          <w:szCs w:val="24"/>
          <w:lang w:val="bg-BG" w:eastAsia="zh-TW"/>
        </w:rPr>
        <w:t xml:space="preserve">Rhinolophus </w:t>
      </w:r>
      <w:r w:rsidRPr="00DD2B57">
        <w:rPr>
          <w:rFonts w:ascii="Times New Roman" w:eastAsia="Times New Roman" w:hAnsi="Times New Roman" w:cs="Times New Roman"/>
          <w:i/>
          <w:iCs/>
          <w:color w:val="000000"/>
          <w:sz w:val="24"/>
          <w:szCs w:val="24"/>
          <w:lang w:eastAsia="zh-TW"/>
        </w:rPr>
        <w:t>ferrumequinum</w:t>
      </w:r>
      <w:r w:rsidRPr="00DD2B57">
        <w:rPr>
          <w:rFonts w:ascii="Times New Roman" w:eastAsia="Times New Roman" w:hAnsi="Times New Roman" w:cs="Times New Roman"/>
          <w:i/>
          <w:iCs/>
          <w:color w:val="000000"/>
          <w:sz w:val="24"/>
          <w:szCs w:val="24"/>
          <w:lang w:val="bg-BG" w:eastAsia="zh-TW"/>
        </w:rPr>
        <w:t>)</w:t>
      </w:r>
      <w:r w:rsidRPr="00DD2B57">
        <w:rPr>
          <w:rFonts w:ascii="Times New Roman" w:eastAsia="Times New Roman" w:hAnsi="Times New Roman" w:cs="Times New Roman"/>
          <w:iCs/>
          <w:color w:val="000000"/>
          <w:sz w:val="24"/>
          <w:szCs w:val="24"/>
          <w:lang w:val="bg-BG" w:eastAsia="zh-TW"/>
        </w:rPr>
        <w:t xml:space="preserve">, </w:t>
      </w:r>
      <w:r w:rsidRPr="00DD2B57">
        <w:rPr>
          <w:rFonts w:ascii="Times New Roman" w:eastAsia="Times New Roman" w:hAnsi="Times New Roman" w:cs="Times New Roman"/>
          <w:color w:val="000000"/>
          <w:sz w:val="24"/>
          <w:szCs w:val="24"/>
          <w:lang w:val="bg-BG" w:eastAsia="zh-TW"/>
        </w:rPr>
        <w:t>слабо засегнат – сив дългоух прилеп (</w:t>
      </w:r>
      <w:r w:rsidRPr="00DD2B57">
        <w:rPr>
          <w:rFonts w:ascii="Times New Roman" w:eastAsia="Times New Roman" w:hAnsi="Times New Roman" w:cs="Times New Roman"/>
          <w:i/>
          <w:color w:val="000000"/>
          <w:sz w:val="24"/>
          <w:szCs w:val="24"/>
          <w:lang w:eastAsia="zh-TW"/>
        </w:rPr>
        <w:t>Plecotus</w:t>
      </w:r>
      <w:r w:rsidRPr="00DD2B57">
        <w:rPr>
          <w:rFonts w:ascii="Times New Roman" w:eastAsia="Times New Roman" w:hAnsi="Times New Roman" w:cs="Times New Roman"/>
          <w:i/>
          <w:color w:val="000000"/>
          <w:sz w:val="24"/>
          <w:szCs w:val="24"/>
          <w:lang w:val="bg-BG" w:eastAsia="zh-TW"/>
        </w:rPr>
        <w:t xml:space="preserve"> </w:t>
      </w:r>
      <w:r w:rsidRPr="00DD2B57">
        <w:rPr>
          <w:rFonts w:ascii="Times New Roman" w:eastAsia="Times New Roman" w:hAnsi="Times New Roman" w:cs="Times New Roman"/>
          <w:i/>
          <w:color w:val="000000"/>
          <w:sz w:val="24"/>
          <w:szCs w:val="24"/>
          <w:lang w:eastAsia="zh-TW"/>
        </w:rPr>
        <w:t>austriacus</w:t>
      </w:r>
      <w:r w:rsidRPr="00DD2B57">
        <w:rPr>
          <w:rFonts w:ascii="Times New Roman" w:eastAsia="Times New Roman" w:hAnsi="Times New Roman" w:cs="Times New Roman"/>
          <w:color w:val="000000"/>
          <w:sz w:val="24"/>
          <w:szCs w:val="24"/>
          <w:lang w:val="bg-BG" w:eastAsia="zh-TW"/>
        </w:rPr>
        <w:t>), малък подковонос (</w:t>
      </w:r>
      <w:r w:rsidRPr="00DD2B57">
        <w:rPr>
          <w:rFonts w:ascii="Times New Roman" w:eastAsia="Times New Roman" w:hAnsi="Times New Roman" w:cs="Times New Roman"/>
          <w:i/>
          <w:iCs/>
          <w:color w:val="000000"/>
          <w:sz w:val="24"/>
          <w:szCs w:val="24"/>
          <w:lang w:val="bg-BG" w:eastAsia="zh-TW"/>
        </w:rPr>
        <w:t>Rhinolophus hipposideros</w:t>
      </w:r>
      <w:r w:rsidRPr="00DD2B57">
        <w:rPr>
          <w:rFonts w:ascii="Times New Roman" w:eastAsia="Times New Roman" w:hAnsi="Times New Roman" w:cs="Times New Roman"/>
          <w:iCs/>
          <w:color w:val="000000"/>
          <w:sz w:val="24"/>
          <w:szCs w:val="24"/>
          <w:lang w:val="bg-BG" w:eastAsia="zh-TW"/>
        </w:rPr>
        <w:t xml:space="preserve">), </w:t>
      </w:r>
      <w:r w:rsidRPr="00DD2B57">
        <w:rPr>
          <w:rFonts w:ascii="Times New Roman" w:eastAsia="Times New Roman" w:hAnsi="Times New Roman" w:cs="Times New Roman"/>
          <w:color w:val="000000"/>
          <w:sz w:val="24"/>
          <w:szCs w:val="24"/>
          <w:lang w:val="bg-BG" w:eastAsia="zh-TW"/>
        </w:rPr>
        <w:t>натереров нощник (</w:t>
      </w:r>
      <w:r w:rsidRPr="00DD2B57">
        <w:rPr>
          <w:rFonts w:ascii="Times New Roman" w:eastAsia="Times New Roman" w:hAnsi="Times New Roman" w:cs="Times New Roman"/>
          <w:i/>
          <w:iCs/>
          <w:color w:val="000000"/>
          <w:sz w:val="24"/>
          <w:szCs w:val="24"/>
          <w:lang w:val="bg-BG" w:eastAsia="zh-TW"/>
        </w:rPr>
        <w:t>Myotis nattereri</w:t>
      </w:r>
      <w:r w:rsidRPr="00DD2B57">
        <w:rPr>
          <w:rFonts w:ascii="Times New Roman" w:eastAsia="Times New Roman" w:hAnsi="Times New Roman" w:cs="Times New Roman"/>
          <w:iCs/>
          <w:color w:val="000000"/>
          <w:sz w:val="24"/>
          <w:szCs w:val="24"/>
          <w:lang w:val="bg-BG" w:eastAsia="zh-TW"/>
        </w:rPr>
        <w:t xml:space="preserve">), </w:t>
      </w:r>
      <w:r w:rsidRPr="00DD2B57">
        <w:rPr>
          <w:rFonts w:ascii="Times New Roman" w:eastAsia="Times New Roman" w:hAnsi="Times New Roman" w:cs="Times New Roman"/>
          <w:color w:val="000000"/>
          <w:sz w:val="24"/>
          <w:szCs w:val="24"/>
          <w:lang w:val="bg-BG" w:eastAsia="zh-TW"/>
        </w:rPr>
        <w:t>ръждив вечерник</w:t>
      </w:r>
      <w:r w:rsidRPr="00DD2B57">
        <w:rPr>
          <w:rFonts w:ascii="Times New Roman" w:eastAsia="Times New Roman" w:hAnsi="Times New Roman" w:cs="Times New Roman"/>
          <w:i/>
          <w:iCs/>
          <w:color w:val="000000"/>
          <w:sz w:val="24"/>
          <w:szCs w:val="24"/>
          <w:lang w:val="bg-BG" w:eastAsia="zh-TW"/>
        </w:rPr>
        <w:t xml:space="preserve"> </w:t>
      </w:r>
      <w:r w:rsidRPr="00DD2B57">
        <w:rPr>
          <w:rFonts w:ascii="Times New Roman" w:eastAsia="Times New Roman" w:hAnsi="Times New Roman" w:cs="Times New Roman"/>
          <w:iCs/>
          <w:color w:val="000000"/>
          <w:sz w:val="24"/>
          <w:szCs w:val="24"/>
          <w:lang w:val="bg-BG" w:eastAsia="zh-TW"/>
        </w:rPr>
        <w:t>(</w:t>
      </w:r>
      <w:r w:rsidRPr="00DD2B57">
        <w:rPr>
          <w:rFonts w:ascii="Times New Roman" w:eastAsia="Times New Roman" w:hAnsi="Times New Roman" w:cs="Times New Roman"/>
          <w:i/>
          <w:iCs/>
          <w:color w:val="000000"/>
          <w:sz w:val="24"/>
          <w:szCs w:val="24"/>
          <w:lang w:val="bg-BG" w:eastAsia="zh-TW"/>
        </w:rPr>
        <w:t>Nyctalus noctula</w:t>
      </w:r>
      <w:r w:rsidRPr="00DD2B57">
        <w:rPr>
          <w:rFonts w:ascii="Times New Roman" w:eastAsia="Times New Roman" w:hAnsi="Times New Roman" w:cs="Times New Roman"/>
          <w:iCs/>
          <w:color w:val="000000"/>
          <w:sz w:val="24"/>
          <w:szCs w:val="24"/>
          <w:lang w:val="bg-BG" w:eastAsia="zh-TW"/>
        </w:rPr>
        <w:t xml:space="preserve">) </w:t>
      </w:r>
      <w:r w:rsidRPr="00DD2B57">
        <w:rPr>
          <w:rFonts w:ascii="Times New Roman" w:eastAsia="Times New Roman" w:hAnsi="Times New Roman" w:cs="Times New Roman"/>
          <w:color w:val="000000"/>
          <w:sz w:val="24"/>
          <w:szCs w:val="24"/>
          <w:lang w:val="bg-BG" w:eastAsia="zh-TW"/>
        </w:rPr>
        <w:t>и кафяво прилепче (</w:t>
      </w:r>
      <w:r w:rsidRPr="00DD2B57">
        <w:rPr>
          <w:rFonts w:ascii="Times New Roman" w:eastAsia="Times New Roman" w:hAnsi="Times New Roman" w:cs="Times New Roman"/>
          <w:i/>
          <w:iCs/>
          <w:color w:val="000000"/>
          <w:sz w:val="24"/>
          <w:szCs w:val="24"/>
          <w:lang w:val="bg-BG" w:eastAsia="zh-TW"/>
        </w:rPr>
        <w:t>Pipistrellus pipistrellus</w:t>
      </w:r>
      <w:r w:rsidRPr="00DD2B57">
        <w:rPr>
          <w:rFonts w:ascii="Times New Roman" w:eastAsia="Times New Roman" w:hAnsi="Times New Roman" w:cs="Times New Roman"/>
          <w:iCs/>
          <w:color w:val="000000"/>
          <w:sz w:val="24"/>
          <w:szCs w:val="24"/>
          <w:lang w:val="bg-BG" w:eastAsia="zh-TW"/>
        </w:rPr>
        <w:t>), (</w:t>
      </w:r>
      <w:hyperlink r:id="rId95" w:history="1">
        <w:r w:rsidR="002B34DC" w:rsidRPr="002B34DC">
          <w:rPr>
            <w:rStyle w:val="Hyperlink"/>
            <w:rFonts w:ascii="Times New Roman" w:hAnsi="Times New Roman" w:cs="Times New Roman"/>
            <w:sz w:val="24"/>
            <w:szCs w:val="24"/>
            <w:lang w:val="bg-BG"/>
          </w:rPr>
          <w:t>Приложение 2.10.3</w:t>
        </w:r>
      </w:hyperlink>
      <w:r w:rsidRPr="00DD2B57">
        <w:rPr>
          <w:rFonts w:ascii="Times New Roman" w:eastAsia="Times New Roman" w:hAnsi="Times New Roman" w:cs="Times New Roman"/>
          <w:iCs/>
          <w:color w:val="000000"/>
          <w:sz w:val="24"/>
          <w:szCs w:val="24"/>
          <w:lang w:val="bg-BG" w:eastAsia="zh-TW"/>
        </w:rPr>
        <w:t>).</w:t>
      </w:r>
    </w:p>
    <w:p w:rsidR="00AD2FBF" w:rsidRPr="001A3C9C" w:rsidRDefault="00AD2FBF" w:rsidP="00AD2FBF">
      <w:pPr>
        <w:autoSpaceDE w:val="0"/>
        <w:autoSpaceDN w:val="0"/>
        <w:adjustRightInd w:val="0"/>
        <w:spacing w:after="120"/>
        <w:jc w:val="both"/>
        <w:rPr>
          <w:rFonts w:ascii="Times New Roman" w:hAnsi="Times New Roman" w:cs="Times New Roman"/>
          <w:i/>
          <w:sz w:val="24"/>
          <w:szCs w:val="24"/>
          <w:lang w:val="bg-BG"/>
        </w:rPr>
      </w:pPr>
      <w:r w:rsidRPr="001A3C9C">
        <w:rPr>
          <w:rFonts w:ascii="Times New Roman" w:hAnsi="Times New Roman" w:cs="Times New Roman"/>
          <w:i/>
          <w:sz w:val="24"/>
          <w:szCs w:val="24"/>
          <w:lang w:val="bg-BG"/>
        </w:rPr>
        <w:t>Отрицателно действащи фактори и препоръки за опазване</w:t>
      </w:r>
    </w:p>
    <w:p w:rsidR="00AD2FBF" w:rsidRPr="001A3C9C" w:rsidRDefault="00AD2FBF" w:rsidP="00AD2FBF">
      <w:pPr>
        <w:autoSpaceDE w:val="0"/>
        <w:autoSpaceDN w:val="0"/>
        <w:adjustRightInd w:val="0"/>
        <w:spacing w:after="12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 xml:space="preserve">В рамките на резервата са регистрирани скитащи кучета. Кучетата са сериозна заплаха за копитните бозайници, заека, а вероятно за част от останалите бозайници и част от птиците. Кучетата не само </w:t>
      </w:r>
      <w:r w:rsidR="001A3C9C">
        <w:rPr>
          <w:rFonts w:ascii="Times New Roman" w:hAnsi="Times New Roman" w:cs="Times New Roman"/>
          <w:color w:val="000000"/>
          <w:sz w:val="24"/>
          <w:szCs w:val="24"/>
          <w:lang w:val="bg-BG"/>
        </w:rPr>
        <w:t>преследват и притесняват живеещите</w:t>
      </w:r>
      <w:r w:rsidRPr="001A3C9C">
        <w:rPr>
          <w:rFonts w:ascii="Times New Roman" w:hAnsi="Times New Roman" w:cs="Times New Roman"/>
          <w:color w:val="000000"/>
          <w:sz w:val="24"/>
          <w:szCs w:val="24"/>
          <w:lang w:val="bg-BG"/>
        </w:rPr>
        <w:t xml:space="preserve"> тук видове, но насят и сериозни щети на техните приплоди.</w:t>
      </w:r>
    </w:p>
    <w:p w:rsidR="00AD2FBF" w:rsidRPr="001A3C9C" w:rsidRDefault="00AD2FBF" w:rsidP="00AD2FBF">
      <w:pPr>
        <w:autoSpaceDE w:val="0"/>
        <w:autoSpaceDN w:val="0"/>
        <w:adjustRightInd w:val="0"/>
        <w:spacing w:after="12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На територията на резервата са регистрирани пасящи овце и кози.</w:t>
      </w:r>
    </w:p>
    <w:p w:rsidR="00AD2FBF" w:rsidRPr="001A3C9C" w:rsidRDefault="00AD2FBF" w:rsidP="00AD2FBF">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Тази територия не е достатъчно голяма (5,4 ха) за едрите бозайници, които имат големи индивидуални участъци (до няколко стотин км</w:t>
      </w:r>
      <w:r w:rsidRPr="001A3C9C">
        <w:rPr>
          <w:rFonts w:ascii="Times New Roman" w:hAnsi="Times New Roman" w:cs="Times New Roman"/>
          <w:sz w:val="24"/>
          <w:szCs w:val="24"/>
          <w:vertAlign w:val="superscript"/>
          <w:lang w:val="bg-BG"/>
        </w:rPr>
        <w:t>2</w:t>
      </w:r>
      <w:r w:rsidRPr="001A3C9C">
        <w:rPr>
          <w:rFonts w:ascii="Times New Roman" w:hAnsi="Times New Roman" w:cs="Times New Roman"/>
          <w:sz w:val="24"/>
          <w:szCs w:val="24"/>
          <w:lang w:val="bg-BG"/>
        </w:rPr>
        <w:t>).</w:t>
      </w:r>
    </w:p>
    <w:p w:rsidR="00AD2FBF" w:rsidRPr="001A3C9C" w:rsidRDefault="00AD2FBF" w:rsidP="00AD2FBF">
      <w:pPr>
        <w:spacing w:after="120"/>
        <w:jc w:val="both"/>
        <w:rPr>
          <w:rFonts w:ascii="Times New Roman" w:hAnsi="Times New Roman" w:cs="Times New Roman"/>
          <w:color w:val="000000"/>
          <w:sz w:val="24"/>
          <w:szCs w:val="24"/>
          <w:lang w:val="bg-BG"/>
        </w:rPr>
      </w:pPr>
      <w:r w:rsidRPr="001A3C9C">
        <w:rPr>
          <w:rFonts w:ascii="Times New Roman" w:hAnsi="Times New Roman" w:cs="Times New Roman"/>
          <w:sz w:val="24"/>
          <w:szCs w:val="24"/>
          <w:lang w:val="bg-BG"/>
        </w:rPr>
        <w:t>Територията на резервата не е достатъчна за протичане на целия жизнен цикъл на прилепите. Ловната територия на всички прилепи обхваща по-големи размери от територията на резервата.</w:t>
      </w:r>
    </w:p>
    <w:p w:rsidR="00AD2FBF" w:rsidRPr="001A3C9C" w:rsidRDefault="00AD2FBF" w:rsidP="00AD2FBF">
      <w:pPr>
        <w:spacing w:after="12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 xml:space="preserve">Основно местообитание в резервата за естествените дъбово-габърово нискостеблена гора всред която се намират </w:t>
      </w:r>
      <w:r w:rsidR="001A3C9C" w:rsidRPr="001A3C9C">
        <w:rPr>
          <w:rFonts w:ascii="Times New Roman" w:hAnsi="Times New Roman" w:cs="Times New Roman"/>
          <w:color w:val="000000"/>
          <w:sz w:val="24"/>
          <w:szCs w:val="24"/>
          <w:lang w:val="bg-BG"/>
        </w:rPr>
        <w:t>разпръснати</w:t>
      </w:r>
      <w:r w:rsidRPr="001A3C9C">
        <w:rPr>
          <w:rFonts w:ascii="Times New Roman" w:hAnsi="Times New Roman" w:cs="Times New Roman"/>
          <w:color w:val="000000"/>
          <w:sz w:val="24"/>
          <w:szCs w:val="24"/>
          <w:lang w:val="bg-BG"/>
        </w:rPr>
        <w:t xml:space="preserve"> дървета от черен бор. При проведените теренни проучвания не са констатирани увреждания на местообитанията. В рамките на резервата са регистрирани скитащи и </w:t>
      </w:r>
      <w:r w:rsidRPr="001A3C9C">
        <w:rPr>
          <w:rFonts w:ascii="Times New Roman" w:hAnsi="Times New Roman" w:cs="Times New Roman"/>
          <w:color w:val="000000"/>
          <w:sz w:val="24"/>
          <w:szCs w:val="24"/>
          <w:lang w:val="bg-BG"/>
        </w:rPr>
        <w:lastRenderedPageBreak/>
        <w:t>овчарски кучета, това е сериозна заплаха за голяма част от бозайниците (заек, сърна, дива свиня и др.), не само косвена – безпокойство и прогонване на тези видове, но и директно нанасяйки щети върху тези животни и техните приплоди. Трябва да се вземат мерки върху тяхното ограничаване. В рамките на резервата са констатирани и присъствието на крави и овце – използвайки мястото за почивка и паша.</w:t>
      </w:r>
    </w:p>
    <w:p w:rsidR="00AD2FBF" w:rsidRPr="001A3C9C" w:rsidRDefault="00AD2FBF" w:rsidP="00AD2FBF">
      <w:pPr>
        <w:pStyle w:val="Default"/>
        <w:spacing w:after="120"/>
        <w:jc w:val="both"/>
        <w:rPr>
          <w:i/>
          <w:lang w:val="bg-BG"/>
        </w:rPr>
      </w:pPr>
      <w:r w:rsidRPr="001A3C9C">
        <w:rPr>
          <w:i/>
          <w:lang w:val="bg-BG"/>
        </w:rPr>
        <w:t>Ключови територии за опазване на бозайната фауна</w:t>
      </w:r>
    </w:p>
    <w:p w:rsidR="00AD2FBF" w:rsidRPr="001A3C9C" w:rsidRDefault="00AD2FBF" w:rsidP="00AD2FBF">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Резерватната територия е твърде малка (5,4 ха), за да се направи какво и да е зониране и определяне на ключови територии. </w:t>
      </w:r>
    </w:p>
    <w:p w:rsidR="00AD2FBF" w:rsidRPr="001A3C9C" w:rsidRDefault="00AD2FBF" w:rsidP="00AD2FBF">
      <w:pPr>
        <w:autoSpaceDE w:val="0"/>
        <w:autoSpaceDN w:val="0"/>
        <w:adjustRightInd w:val="0"/>
        <w:spacing w:after="120"/>
        <w:jc w:val="both"/>
        <w:rPr>
          <w:rFonts w:ascii="Times New Roman" w:hAnsi="Times New Roman" w:cs="Times New Roman"/>
          <w:sz w:val="24"/>
          <w:szCs w:val="24"/>
          <w:lang w:val="bg-BG"/>
        </w:rPr>
        <w:sectPr w:rsidR="00AD2FBF" w:rsidRPr="001A3C9C" w:rsidSect="00F5520B">
          <w:pgSz w:w="11906" w:h="17338"/>
          <w:pgMar w:top="864" w:right="864" w:bottom="864" w:left="864" w:header="720" w:footer="720" w:gutter="0"/>
          <w:cols w:space="720"/>
          <w:noEndnote/>
        </w:sectPr>
      </w:pPr>
    </w:p>
    <w:p w:rsidR="00AD2FBF" w:rsidRPr="00AD2FBF" w:rsidRDefault="00AD2FBF" w:rsidP="00AD2FBF">
      <w:pPr>
        <w:pStyle w:val="Default"/>
        <w:spacing w:after="240"/>
        <w:jc w:val="both"/>
        <w:outlineLvl w:val="0"/>
        <w:rPr>
          <w:lang w:val="bg-BG"/>
        </w:rPr>
      </w:pPr>
      <w:bookmarkStart w:id="195" w:name="_Toc407675392"/>
      <w:bookmarkStart w:id="196" w:name="_Toc412986681"/>
      <w:bookmarkStart w:id="197" w:name="_Toc428968176"/>
      <w:r w:rsidRPr="00AD2FBF">
        <w:rPr>
          <w:b/>
          <w:bCs/>
          <w:iCs/>
          <w:lang w:val="bg-BG"/>
        </w:rPr>
        <w:lastRenderedPageBreak/>
        <w:t>КУЛТУРНА И СОЦИАЛНО-ИКОНОМИЧЕСКА ХАРАКТЕРИСТИКА</w:t>
      </w:r>
      <w:bookmarkEnd w:id="195"/>
      <w:bookmarkEnd w:id="196"/>
      <w:bookmarkEnd w:id="197"/>
    </w:p>
    <w:p w:rsidR="00AD2FBF" w:rsidRPr="000C1AB5" w:rsidRDefault="00AD2FBF" w:rsidP="00AD2FBF">
      <w:pPr>
        <w:pStyle w:val="Default"/>
        <w:spacing w:after="240"/>
        <w:jc w:val="both"/>
        <w:outlineLvl w:val="1"/>
        <w:rPr>
          <w:lang w:val="bg-BG"/>
        </w:rPr>
      </w:pPr>
      <w:bookmarkStart w:id="198" w:name="_Toc407675393"/>
      <w:bookmarkStart w:id="199" w:name="_Toc412986682"/>
      <w:bookmarkStart w:id="200" w:name="_Toc428968177"/>
      <w:r w:rsidRPr="000C1AB5">
        <w:rPr>
          <w:b/>
          <w:bCs/>
          <w:lang w:val="bg-BG"/>
        </w:rPr>
        <w:t>1.16. Ползване на резервата и социално-икономически аспекти</w:t>
      </w:r>
      <w:bookmarkEnd w:id="198"/>
      <w:bookmarkEnd w:id="199"/>
      <w:bookmarkEnd w:id="200"/>
      <w:r w:rsidRPr="000C1AB5">
        <w:rPr>
          <w:b/>
          <w:bCs/>
          <w:lang w:val="bg-BG"/>
        </w:rPr>
        <w:t xml:space="preserve"> </w:t>
      </w:r>
    </w:p>
    <w:p w:rsidR="00AD2FBF" w:rsidRPr="00527636" w:rsidRDefault="00AD2FBF" w:rsidP="00AD2FBF">
      <w:pPr>
        <w:pStyle w:val="Default"/>
        <w:spacing w:after="120"/>
        <w:jc w:val="both"/>
        <w:outlineLvl w:val="2"/>
        <w:rPr>
          <w:lang w:val="bg-BG"/>
        </w:rPr>
      </w:pPr>
      <w:bookmarkStart w:id="201" w:name="_Toc407675394"/>
      <w:bookmarkStart w:id="202" w:name="_Toc412986683"/>
      <w:bookmarkStart w:id="203" w:name="_Toc428968178"/>
      <w:r w:rsidRPr="00527636">
        <w:rPr>
          <w:b/>
          <w:bCs/>
          <w:lang w:val="bg-BG"/>
        </w:rPr>
        <w:t>1.16.1. Население и демографска характеристика на община Джебел, област Кърджали</w:t>
      </w:r>
      <w:r w:rsidRPr="00527636">
        <w:rPr>
          <w:lang w:val="bg-BG"/>
        </w:rPr>
        <w:t>.</w:t>
      </w:r>
      <w:bookmarkEnd w:id="201"/>
      <w:bookmarkEnd w:id="202"/>
      <w:bookmarkEnd w:id="203"/>
      <w:r w:rsidRPr="00527636">
        <w:rPr>
          <w:lang w:val="bg-BG"/>
        </w:rPr>
        <w:t xml:space="preserve"> </w:t>
      </w:r>
    </w:p>
    <w:p w:rsidR="00AD2FBF" w:rsidRPr="00AD2FBF" w:rsidRDefault="00AD2FBF" w:rsidP="00AD2FBF">
      <w:pPr>
        <w:pStyle w:val="Default"/>
        <w:spacing w:after="120"/>
        <w:jc w:val="both"/>
        <w:rPr>
          <w:b/>
          <w:i/>
          <w:lang w:val="bg-BG"/>
        </w:rPr>
      </w:pPr>
      <w:r w:rsidRPr="00AD2FBF">
        <w:rPr>
          <w:b/>
          <w:i/>
          <w:lang w:val="bg-BG"/>
        </w:rPr>
        <w:t>1.16.1.1. Брой население, възрастова и образователна структура и демографски процеси.</w:t>
      </w:r>
    </w:p>
    <w:p w:rsidR="00AD2FBF" w:rsidRDefault="00AD2FBF" w:rsidP="00AD2FBF">
      <w:pPr>
        <w:pStyle w:val="Default"/>
        <w:spacing w:after="120"/>
        <w:jc w:val="both"/>
        <w:rPr>
          <w:lang w:val="bg-BG"/>
        </w:rPr>
      </w:pPr>
      <w:bookmarkStart w:id="204" w:name="_Toc412986684"/>
      <w:r w:rsidRPr="00D876C4">
        <w:rPr>
          <w:lang w:val="bg-BG"/>
        </w:rPr>
        <w:t>Общият брой на населението е 8163 души (Н</w:t>
      </w:r>
      <w:r>
        <w:rPr>
          <w:lang w:val="bg-BG"/>
        </w:rPr>
        <w:t>СИ, 2013),</w:t>
      </w:r>
      <w:r w:rsidRPr="00D876C4">
        <w:rPr>
          <w:lang w:val="bg-BG"/>
        </w:rPr>
        <w:t xml:space="preserve"> което представлява 5,4 % от общото население на област Кърджали. Около 36,0% от населението на община Джебел живее на територията на гр. Джебел, който е единственият град на територията на общината.  Демографската динамика на населението в областта и община Джебел показва, че темповете, с които намалява населението на общината не се различават от общите за областта. За периода 2007-2013 г. населението на община Джебел намалява с по-бавен темп от област Кърджали - 2.6% за Джебел спрямо 3.9 % за </w:t>
      </w:r>
      <w:r>
        <w:rPr>
          <w:lang w:val="bg-BG"/>
        </w:rPr>
        <w:t>областта като цяло.</w:t>
      </w:r>
      <w:bookmarkEnd w:id="204"/>
    </w:p>
    <w:p w:rsidR="00AD2FBF" w:rsidRPr="001A3C9C" w:rsidRDefault="00AD2FBF" w:rsidP="00AD2FBF">
      <w:pPr>
        <w:pStyle w:val="Default"/>
        <w:spacing w:after="120"/>
        <w:jc w:val="both"/>
        <w:rPr>
          <w:lang w:val="bg-BG"/>
        </w:rPr>
      </w:pPr>
      <w:bookmarkStart w:id="205" w:name="_Toc412986685"/>
      <w:r w:rsidRPr="002C5BFF">
        <w:rPr>
          <w:lang w:val="bg-BG"/>
        </w:rPr>
        <w:t xml:space="preserve">По данни на НСИ към 31.12.2013 г. на територията </w:t>
      </w:r>
      <w:r>
        <w:rPr>
          <w:lang w:val="bg-BG"/>
        </w:rPr>
        <w:t xml:space="preserve">на общината живеят 4107 мъже и </w:t>
      </w:r>
      <w:r w:rsidRPr="002C5BFF">
        <w:rPr>
          <w:lang w:val="bg-BG"/>
        </w:rPr>
        <w:t>4056 жени, като на 1000 жени се падат 1012 мъже. По данни на Преброяване 2011 г. лицата под 15-годи</w:t>
      </w:r>
      <w:r>
        <w:rPr>
          <w:lang w:val="bg-BG"/>
        </w:rPr>
        <w:t xml:space="preserve">шна възраст в община Джебел са </w:t>
      </w:r>
      <w:r w:rsidRPr="002C5BFF">
        <w:rPr>
          <w:lang w:val="bg-BG"/>
        </w:rPr>
        <w:t xml:space="preserve">1084 души, или 13.3% от населението на общината. Населението във възрастовата група 15-64 години е 5813 души (71.2%), а лицата на 65 и повече години са 1270 души (15,5%). Наблюдаваната тенденция е към застаряване на населението и е сходна с отчетената в страната. Наблюдаваните тенденции намират силно проявление в малките населени места, чиито спад на населението е по-висок от средното за обособената територия. Тази тенденция се съчетава с влошаване на възрастовата структура, намаляване на фертилния контингент и загуба на активно младо население. В резултат на наблюдаваните характеристики, инвестиционната активност в по-малките населени места е незначителна, доходите на населението </w:t>
      </w:r>
      <w:r w:rsidRPr="001A3C9C">
        <w:rPr>
          <w:lang w:val="bg-BG"/>
        </w:rPr>
        <w:t>са по-ниски, а нивата на безработици по-високи.</w:t>
      </w:r>
      <w:bookmarkEnd w:id="205"/>
    </w:p>
    <w:p w:rsidR="00AD2FBF" w:rsidRPr="001A3C9C" w:rsidRDefault="00AD2FBF" w:rsidP="00AD2FBF">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color w:val="000000"/>
          <w:sz w:val="24"/>
          <w:szCs w:val="24"/>
          <w:lang w:val="bg-BG"/>
        </w:rPr>
        <w:t>Гъстотата на населението е 35,6 д/кв.км, по-слабо населена спрямо средната гъстота за област Кърджали (46,9 д/кв.км), тази на ЮЦР (57,5 д/кв.км) и тази за страната (65.6 д/кв.км).</w:t>
      </w:r>
      <w:r w:rsidRPr="001A3C9C">
        <w:rPr>
          <w:rFonts w:ascii="Times New Roman" w:hAnsi="Times New Roman" w:cs="Times New Roman"/>
          <w:lang w:val="bg-BG"/>
        </w:rPr>
        <w:t xml:space="preserve"> </w:t>
      </w:r>
      <w:r w:rsidRPr="001A3C9C">
        <w:rPr>
          <w:rFonts w:ascii="Times New Roman" w:hAnsi="Times New Roman" w:cs="Times New Roman"/>
          <w:sz w:val="24"/>
          <w:szCs w:val="24"/>
          <w:lang w:val="bg-BG"/>
        </w:rPr>
        <w:t xml:space="preserve">Община Джебел се състои от 47 населени места, от които един град - общинския център и 46 села. Общината се характеризира с неравномерно териториално разпределение на населението. Град Джебел е единственото населено място в общината с население над 3000 души.  </w:t>
      </w:r>
    </w:p>
    <w:p w:rsidR="00AD2FBF" w:rsidRPr="001A3C9C" w:rsidRDefault="00AD2FBF" w:rsidP="00AD2FBF">
      <w:pPr>
        <w:autoSpaceDE w:val="0"/>
        <w:autoSpaceDN w:val="0"/>
        <w:adjustRightInd w:val="0"/>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По данни от </w:t>
      </w:r>
      <w:r w:rsidRPr="001A3C9C">
        <w:rPr>
          <w:rFonts w:ascii="Times New Roman" w:eastAsia="Times New Roman" w:hAnsi="Times New Roman" w:cs="Times New Roman"/>
          <w:i/>
          <w:sz w:val="24"/>
          <w:szCs w:val="24"/>
          <w:lang w:val="bg-BG" w:eastAsia="bg-BG"/>
        </w:rPr>
        <w:t>Преброяване 2011 г.</w:t>
      </w:r>
      <w:r w:rsidRPr="001A3C9C">
        <w:rPr>
          <w:rFonts w:ascii="Times New Roman" w:hAnsi="Times New Roman" w:cs="Times New Roman"/>
          <w:sz w:val="24"/>
          <w:szCs w:val="24"/>
          <w:lang w:val="bg-BG"/>
        </w:rPr>
        <w:t>, по брой на населението непосредствено след административния център се нареждат с. Припек (907 д.), с. Мишевско (323 д.), с. Ридино (317 д.).</w:t>
      </w:r>
      <w:r w:rsidRPr="001A3C9C">
        <w:rPr>
          <w:rFonts w:ascii="Times New Roman" w:eastAsia="Times New Roman" w:hAnsi="Times New Roman" w:cs="Times New Roman"/>
          <w:sz w:val="24"/>
          <w:szCs w:val="24"/>
          <w:lang w:val="bg-BG" w:eastAsia="bg-BG"/>
        </w:rPr>
        <w:t xml:space="preserve"> Според данните от преброяването, не малка част от тях са застрашени от обезлюдяване в близките години (имат </w:t>
      </w:r>
      <w:r w:rsidR="001A3C9C" w:rsidRPr="001A3C9C">
        <w:rPr>
          <w:rFonts w:ascii="Times New Roman" w:eastAsia="Times New Roman" w:hAnsi="Times New Roman" w:cs="Times New Roman"/>
          <w:sz w:val="24"/>
          <w:szCs w:val="24"/>
          <w:lang w:val="bg-BG" w:eastAsia="bg-BG"/>
        </w:rPr>
        <w:t>население</w:t>
      </w:r>
      <w:r w:rsidRPr="001A3C9C">
        <w:rPr>
          <w:rFonts w:ascii="Times New Roman" w:eastAsia="Times New Roman" w:hAnsi="Times New Roman" w:cs="Times New Roman"/>
          <w:sz w:val="24"/>
          <w:szCs w:val="24"/>
          <w:lang w:val="bg-BG" w:eastAsia="bg-BG"/>
        </w:rPr>
        <w:t xml:space="preserve"> по-малко от 50 души). Обезлюдяването на селата на община Джебел е резултат на безработица, миграция, в т. ч. емиграция и липса на базисни услуги</w:t>
      </w:r>
      <w:r w:rsidRPr="001A3C9C">
        <w:rPr>
          <w:rFonts w:ascii="Times New Roman" w:hAnsi="Times New Roman" w:cs="Times New Roman"/>
          <w:sz w:val="24"/>
          <w:szCs w:val="24"/>
          <w:lang w:val="bg-BG"/>
        </w:rPr>
        <w:t>. В</w:t>
      </w:r>
      <w:r w:rsidRPr="001A3C9C">
        <w:rPr>
          <w:rFonts w:ascii="Times New Roman" w:hAnsi="Times New Roman" w:cs="Times New Roman"/>
          <w:b/>
          <w:sz w:val="24"/>
          <w:szCs w:val="24"/>
          <w:lang w:val="bg-BG"/>
        </w:rPr>
        <w:t xml:space="preserve"> </w:t>
      </w:r>
      <w:hyperlink r:id="rId96" w:history="1">
        <w:r w:rsidRPr="002B34DC">
          <w:rPr>
            <w:rStyle w:val="Hyperlink"/>
            <w:rFonts w:ascii="Times New Roman" w:hAnsi="Times New Roman" w:cs="Times New Roman"/>
            <w:sz w:val="24"/>
            <w:szCs w:val="24"/>
            <w:lang w:val="bg-BG"/>
          </w:rPr>
          <w:t>Приложение</w:t>
        </w:r>
        <w:r w:rsidR="002B34DC" w:rsidRPr="002B34DC">
          <w:rPr>
            <w:rStyle w:val="Hyperlink"/>
            <w:rFonts w:ascii="Times New Roman" w:hAnsi="Times New Roman" w:cs="Times New Roman"/>
            <w:sz w:val="24"/>
            <w:szCs w:val="24"/>
            <w:lang w:val="bg-BG"/>
          </w:rPr>
          <w:t xml:space="preserve"> 5</w:t>
        </w:r>
        <w:r w:rsidRPr="002B34DC">
          <w:rPr>
            <w:rStyle w:val="Hyperlink"/>
            <w:rFonts w:ascii="Times New Roman" w:hAnsi="Times New Roman" w:cs="Times New Roman"/>
            <w:sz w:val="24"/>
            <w:szCs w:val="24"/>
            <w:lang w:val="bg-BG"/>
          </w:rPr>
          <w:t>.1</w:t>
        </w:r>
      </w:hyperlink>
      <w:r w:rsidRPr="001A3C9C">
        <w:rPr>
          <w:rFonts w:ascii="Times New Roman" w:hAnsi="Times New Roman" w:cs="Times New Roman"/>
          <w:b/>
          <w:sz w:val="24"/>
          <w:szCs w:val="24"/>
          <w:lang w:val="bg-BG"/>
        </w:rPr>
        <w:t>,</w:t>
      </w:r>
      <w:r w:rsidRPr="001A3C9C">
        <w:rPr>
          <w:rFonts w:ascii="Times New Roman" w:hAnsi="Times New Roman" w:cs="Times New Roman"/>
          <w:sz w:val="24"/>
          <w:szCs w:val="24"/>
          <w:lang w:val="bg-BG"/>
        </w:rPr>
        <w:t xml:space="preserve"> в табличен вид</w:t>
      </w:r>
      <w:r w:rsidR="002B34DC">
        <w:rPr>
          <w:rFonts w:ascii="Times New Roman" w:hAnsi="Times New Roman" w:cs="Times New Roman"/>
          <w:sz w:val="24"/>
          <w:szCs w:val="24"/>
          <w:lang w:val="bg-BG"/>
        </w:rPr>
        <w:t>,</w:t>
      </w:r>
      <w:r w:rsidRPr="001A3C9C">
        <w:rPr>
          <w:rFonts w:ascii="Times New Roman" w:hAnsi="Times New Roman" w:cs="Times New Roman"/>
          <w:sz w:val="24"/>
          <w:szCs w:val="24"/>
          <w:lang w:val="bg-BG"/>
        </w:rPr>
        <w:t xml:space="preserve"> е представено разпределението на населението на Община Джебел, област Кърджали към 1.02.2011 г. по на</w:t>
      </w:r>
      <w:r w:rsidR="001A3C9C">
        <w:rPr>
          <w:rFonts w:ascii="Times New Roman" w:hAnsi="Times New Roman" w:cs="Times New Roman"/>
          <w:sz w:val="24"/>
          <w:szCs w:val="24"/>
          <w:lang w:val="bg-BG"/>
        </w:rPr>
        <w:t>с</w:t>
      </w:r>
      <w:r w:rsidRPr="001A3C9C">
        <w:rPr>
          <w:rFonts w:ascii="Times New Roman" w:hAnsi="Times New Roman" w:cs="Times New Roman"/>
          <w:sz w:val="24"/>
          <w:szCs w:val="24"/>
          <w:lang w:val="bg-BG"/>
        </w:rPr>
        <w:t>елени места и възрастови групи през 5 г. От таблицата се вижда, че най-голям процент 45.8% (3738 души) е населението на възраст между 25 – 54 г. от населението на общината. Прави впечатление, че в с. Албанци (разположено непосредствено до поддържан резерват „Чамлъка”) живеят само 4 души на възраст между 50 и 74 години.</w:t>
      </w:r>
    </w:p>
    <w:p w:rsidR="00AD2FBF" w:rsidRPr="001A3C9C" w:rsidRDefault="00AD2FBF" w:rsidP="005560E4">
      <w:pPr>
        <w:spacing w:after="120"/>
        <w:jc w:val="both"/>
        <w:rPr>
          <w:rFonts w:ascii="Times New Roman" w:hAnsi="Times New Roman" w:cs="Times New Roman"/>
          <w:b/>
          <w:sz w:val="24"/>
          <w:szCs w:val="24"/>
          <w:lang w:val="bg-BG"/>
        </w:rPr>
      </w:pPr>
      <w:r w:rsidRPr="001A3C9C">
        <w:rPr>
          <w:rFonts w:ascii="Times New Roman" w:hAnsi="Times New Roman" w:cs="Times New Roman"/>
          <w:sz w:val="24"/>
          <w:szCs w:val="24"/>
          <w:lang w:val="bg-BG"/>
        </w:rPr>
        <w:t>По данни на НСИ за 2011 г. образователната структура на населението на община Джебел е значително по-неблагоприятна за развитието на територията в сравнение с образователната структура за областта, като по този начин се явява неконкурентна от гледна точка на квалифицирани човешки ресурси.</w:t>
      </w:r>
      <w:r w:rsidR="005560E4" w:rsidRPr="001A3C9C">
        <w:rPr>
          <w:rFonts w:ascii="Times New Roman" w:hAnsi="Times New Roman" w:cs="Times New Roman"/>
          <w:b/>
          <w:sz w:val="24"/>
          <w:szCs w:val="24"/>
          <w:lang w:val="bg-BG"/>
        </w:rPr>
        <w:t xml:space="preserve"> </w:t>
      </w:r>
      <w:r w:rsidR="005560E4" w:rsidRPr="001A3C9C">
        <w:rPr>
          <w:rFonts w:ascii="Times New Roman" w:hAnsi="Times New Roman" w:cs="Times New Roman"/>
          <w:sz w:val="24"/>
          <w:szCs w:val="24"/>
          <w:lang w:val="bg-BG"/>
        </w:rPr>
        <w:t>Д</w:t>
      </w:r>
      <w:r w:rsidRPr="001A3C9C">
        <w:rPr>
          <w:rFonts w:ascii="Times New Roman" w:hAnsi="Times New Roman" w:cs="Times New Roman"/>
          <w:sz w:val="24"/>
          <w:szCs w:val="24"/>
          <w:lang w:val="bg-BG"/>
        </w:rPr>
        <w:t xml:space="preserve">елът на населението на община Джебел с висше образование е 7.0%, значително по-ниски от средните стойност за страната. </w:t>
      </w:r>
      <w:bookmarkStart w:id="206" w:name="_Toc353969798"/>
      <w:r w:rsidRPr="001A3C9C">
        <w:rPr>
          <w:rFonts w:ascii="Times New Roman" w:hAnsi="Times New Roman" w:cs="Times New Roman"/>
          <w:sz w:val="24"/>
          <w:szCs w:val="24"/>
          <w:lang w:val="bg-BG"/>
        </w:rPr>
        <w:t xml:space="preserve">Висок е делът на хората, които никога не са посещавали училище – 4% и тези с незавършено начално образование – 6%. </w:t>
      </w:r>
    </w:p>
    <w:bookmarkEnd w:id="206"/>
    <w:p w:rsidR="00AD2FBF" w:rsidRPr="001A3C9C" w:rsidRDefault="00AD2FBF" w:rsidP="00AD2FBF">
      <w:pPr>
        <w:spacing w:after="120"/>
        <w:jc w:val="both"/>
        <w:rPr>
          <w:rFonts w:ascii="Times New Roman" w:hAnsi="Times New Roman" w:cs="Times New Roman"/>
          <w:color w:val="000000"/>
          <w:sz w:val="24"/>
          <w:szCs w:val="24"/>
          <w:highlight w:val="yellow"/>
          <w:lang w:val="bg-BG"/>
        </w:rPr>
      </w:pPr>
      <w:r w:rsidRPr="001A3C9C">
        <w:rPr>
          <w:rFonts w:ascii="Times New Roman" w:hAnsi="Times New Roman" w:cs="Times New Roman"/>
          <w:color w:val="000000"/>
          <w:sz w:val="24"/>
          <w:szCs w:val="24"/>
          <w:lang w:val="bg-BG"/>
        </w:rPr>
        <w:t xml:space="preserve">Образователната система в общината дава възможност за получаване на </w:t>
      </w:r>
      <w:r w:rsidRPr="001A3C9C">
        <w:rPr>
          <w:rFonts w:ascii="Times New Roman" w:hAnsi="Times New Roman" w:cs="Times New Roman"/>
          <w:b/>
          <w:bCs/>
          <w:color w:val="000000"/>
          <w:sz w:val="24"/>
          <w:szCs w:val="24"/>
          <w:lang w:val="bg-BG"/>
        </w:rPr>
        <w:t>основно и средно общо образование</w:t>
      </w:r>
      <w:r w:rsidRPr="001A3C9C">
        <w:rPr>
          <w:rFonts w:ascii="Times New Roman" w:hAnsi="Times New Roman" w:cs="Times New Roman"/>
          <w:color w:val="000000"/>
          <w:sz w:val="24"/>
          <w:szCs w:val="24"/>
          <w:lang w:val="bg-BG"/>
        </w:rPr>
        <w:t>. Професионалното образование не е представено в община Джебел. Част от учениците се обучават в професионални и профилирани гимназии извън общината (най-често в гр. Кърджали).</w:t>
      </w:r>
    </w:p>
    <w:p w:rsidR="00AD2FBF" w:rsidRPr="001A3C9C" w:rsidRDefault="00AD2FBF" w:rsidP="00AD2FBF">
      <w:pPr>
        <w:spacing w:after="120"/>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По данни на Общински план за развитие на община Джебел за периода 2014 – 2020 година</w:t>
      </w:r>
      <w:r w:rsidR="005560E4" w:rsidRPr="001A3C9C">
        <w:rPr>
          <w:rFonts w:ascii="Times New Roman" w:hAnsi="Times New Roman" w:cs="Times New Roman"/>
          <w:color w:val="000000"/>
          <w:sz w:val="24"/>
          <w:szCs w:val="24"/>
          <w:lang w:val="bg-BG"/>
        </w:rPr>
        <w:t>,</w:t>
      </w:r>
      <w:r w:rsidRPr="001A3C9C">
        <w:rPr>
          <w:rFonts w:ascii="Times New Roman" w:hAnsi="Times New Roman" w:cs="Times New Roman"/>
          <w:color w:val="000000"/>
          <w:sz w:val="24"/>
          <w:szCs w:val="24"/>
          <w:lang w:val="bg-BG"/>
        </w:rPr>
        <w:t xml:space="preserve"> </w:t>
      </w:r>
      <w:r w:rsidRPr="001A3C9C">
        <w:rPr>
          <w:rFonts w:ascii="Times New Roman" w:hAnsi="Times New Roman" w:cs="Times New Roman"/>
          <w:b/>
          <w:color w:val="000000"/>
          <w:sz w:val="24"/>
          <w:szCs w:val="24"/>
          <w:lang w:val="bg-BG"/>
        </w:rPr>
        <w:t>п</w:t>
      </w:r>
      <w:r w:rsidRPr="001A3C9C">
        <w:rPr>
          <w:rFonts w:ascii="Times New Roman" w:hAnsi="Times New Roman" w:cs="Times New Roman"/>
          <w:b/>
          <w:sz w:val="24"/>
          <w:szCs w:val="24"/>
          <w:lang w:val="bg-BG"/>
        </w:rPr>
        <w:t xml:space="preserve">редучилищното обучение (възпитание) </w:t>
      </w:r>
      <w:r w:rsidRPr="001A3C9C">
        <w:rPr>
          <w:rFonts w:ascii="Times New Roman" w:hAnsi="Times New Roman" w:cs="Times New Roman"/>
          <w:sz w:val="24"/>
          <w:szCs w:val="24"/>
          <w:lang w:val="bg-BG"/>
        </w:rPr>
        <w:t>в община Джебел</w:t>
      </w:r>
      <w:r w:rsidR="005560E4" w:rsidRPr="001A3C9C">
        <w:rPr>
          <w:rFonts w:ascii="Times New Roman" w:hAnsi="Times New Roman" w:cs="Times New Roman"/>
          <w:sz w:val="24"/>
          <w:szCs w:val="24"/>
          <w:lang w:val="bg-BG"/>
        </w:rPr>
        <w:t>,</w:t>
      </w:r>
      <w:r w:rsidRPr="001A3C9C">
        <w:rPr>
          <w:rFonts w:ascii="Times New Roman" w:hAnsi="Times New Roman" w:cs="Times New Roman"/>
          <w:sz w:val="24"/>
          <w:szCs w:val="24"/>
          <w:lang w:val="bg-BG"/>
        </w:rPr>
        <w:t xml:space="preserve"> е представено чрез функциите на изградената мрежа от 6 детски градини</w:t>
      </w:r>
      <w:r w:rsidRPr="001A3C9C">
        <w:rPr>
          <w:rFonts w:ascii="Times New Roman" w:hAnsi="Times New Roman" w:cs="Times New Roman"/>
          <w:color w:val="000000"/>
          <w:sz w:val="24"/>
          <w:szCs w:val="24"/>
          <w:lang w:val="bg-BG"/>
        </w:rPr>
        <w:t>:</w:t>
      </w:r>
    </w:p>
    <w:p w:rsidR="00AD2FBF" w:rsidRPr="001A3C9C" w:rsidRDefault="00AD2FBF" w:rsidP="00AD2B64">
      <w:pPr>
        <w:numPr>
          <w:ilvl w:val="0"/>
          <w:numId w:val="7"/>
        </w:numPr>
        <w:spacing w:after="0"/>
        <w:ind w:left="714" w:hanging="357"/>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lastRenderedPageBreak/>
        <w:t xml:space="preserve">1 Обединено детско заведение (ОДЗ); </w:t>
      </w:r>
    </w:p>
    <w:p w:rsidR="00AD2FBF" w:rsidRPr="001A3C9C" w:rsidRDefault="00AD2FBF" w:rsidP="00AD2B64">
      <w:pPr>
        <w:numPr>
          <w:ilvl w:val="0"/>
          <w:numId w:val="7"/>
        </w:numPr>
        <w:spacing w:after="0"/>
        <w:ind w:left="714" w:hanging="357"/>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 xml:space="preserve">4 Целодневни детски градини (ЦДГ); </w:t>
      </w:r>
    </w:p>
    <w:p w:rsidR="00AD2FBF" w:rsidRPr="001A3C9C" w:rsidRDefault="00AD2FBF" w:rsidP="00AD2B64">
      <w:pPr>
        <w:numPr>
          <w:ilvl w:val="0"/>
          <w:numId w:val="7"/>
        </w:numPr>
        <w:spacing w:after="120"/>
        <w:ind w:left="714" w:hanging="357"/>
        <w:jc w:val="both"/>
        <w:rPr>
          <w:rFonts w:ascii="Times New Roman" w:hAnsi="Times New Roman" w:cs="Times New Roman"/>
          <w:color w:val="000000"/>
          <w:sz w:val="24"/>
          <w:szCs w:val="24"/>
          <w:lang w:val="bg-BG"/>
        </w:rPr>
      </w:pPr>
      <w:r w:rsidRPr="001A3C9C">
        <w:rPr>
          <w:rFonts w:ascii="Times New Roman" w:hAnsi="Times New Roman" w:cs="Times New Roman"/>
          <w:color w:val="000000"/>
          <w:sz w:val="24"/>
          <w:szCs w:val="24"/>
          <w:lang w:val="bg-BG"/>
        </w:rPr>
        <w:t xml:space="preserve">1 Полудневна детска градина (ПДГ). </w:t>
      </w:r>
    </w:p>
    <w:p w:rsidR="00AD2FBF" w:rsidRPr="001A3C9C" w:rsidRDefault="00AD2FBF" w:rsidP="00AD2FBF">
      <w:pPr>
        <w:spacing w:after="120"/>
        <w:jc w:val="both"/>
        <w:rPr>
          <w:rFonts w:ascii="Times New Roman" w:hAnsi="Times New Roman" w:cs="Times New Roman"/>
          <w:color w:val="000000"/>
          <w:sz w:val="24"/>
          <w:szCs w:val="24"/>
          <w:lang w:val="bg-BG"/>
        </w:rPr>
      </w:pPr>
      <w:r w:rsidRPr="001A3C9C">
        <w:rPr>
          <w:rFonts w:ascii="Times New Roman" w:hAnsi="Times New Roman" w:cs="Times New Roman"/>
          <w:sz w:val="24"/>
          <w:szCs w:val="24"/>
          <w:lang w:val="bg-BG"/>
        </w:rPr>
        <w:t xml:space="preserve">Общия брой на децата в детските градини е 323. Детските градини са основен фактор за осигуряване на висококачествено и икономически достъпно образование </w:t>
      </w:r>
      <w:r w:rsidR="005560E4" w:rsidRPr="001A3C9C">
        <w:rPr>
          <w:rFonts w:ascii="Times New Roman" w:hAnsi="Times New Roman" w:cs="Times New Roman"/>
          <w:sz w:val="24"/>
          <w:szCs w:val="24"/>
          <w:lang w:val="bg-BG"/>
        </w:rPr>
        <w:t>и грижи в ранна детска възраст.</w:t>
      </w:r>
    </w:p>
    <w:p w:rsidR="00AD2FBF" w:rsidRPr="001A3C9C" w:rsidRDefault="00AD2FBF" w:rsidP="00AD2FBF">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Училищното образование е представено от начално, основно и средно. През 2013 г. има</w:t>
      </w:r>
      <w:r w:rsidR="005560E4" w:rsidRPr="001A3C9C">
        <w:rPr>
          <w:rFonts w:ascii="Times New Roman" w:hAnsi="Times New Roman" w:cs="Times New Roman"/>
          <w:sz w:val="24"/>
          <w:szCs w:val="24"/>
          <w:lang w:val="bg-BG"/>
        </w:rPr>
        <w:t xml:space="preserve"> 4 действащи общински училища, разпределени в 4 населени места</w:t>
      </w:r>
      <w:r w:rsidRPr="001A3C9C">
        <w:rPr>
          <w:rFonts w:ascii="Times New Roman" w:hAnsi="Times New Roman" w:cs="Times New Roman"/>
          <w:sz w:val="24"/>
          <w:szCs w:val="24"/>
          <w:lang w:val="bg-BG"/>
        </w:rPr>
        <w:t>. На територията на общината съществуват и 2 държавни училища</w:t>
      </w:r>
      <w:r w:rsidR="005560E4" w:rsidRPr="001A3C9C">
        <w:rPr>
          <w:rFonts w:ascii="Times New Roman" w:hAnsi="Times New Roman" w:cs="Times New Roman"/>
          <w:sz w:val="24"/>
          <w:szCs w:val="24"/>
          <w:lang w:val="bg-BG"/>
        </w:rPr>
        <w:t>, разпределени в 2 населени места</w:t>
      </w:r>
      <w:r w:rsidRPr="001A3C9C">
        <w:rPr>
          <w:rFonts w:ascii="Times New Roman" w:hAnsi="Times New Roman" w:cs="Times New Roman"/>
          <w:sz w:val="24"/>
          <w:szCs w:val="24"/>
          <w:lang w:val="bg-BG"/>
        </w:rPr>
        <w:t xml:space="preserve">. </w:t>
      </w:r>
      <w:r w:rsidR="005560E4" w:rsidRPr="001A3C9C">
        <w:rPr>
          <w:rFonts w:ascii="Times New Roman" w:hAnsi="Times New Roman" w:cs="Times New Roman"/>
          <w:sz w:val="24"/>
          <w:szCs w:val="24"/>
          <w:lang w:val="bg-BG"/>
        </w:rPr>
        <w:t xml:space="preserve">През 2013 г. преструктурирани училища няма. Броят на учениците в общинските училища е намалял и през учебната 2013/2014 година броят им е 558. </w:t>
      </w:r>
      <w:r w:rsidRPr="001A3C9C">
        <w:rPr>
          <w:rFonts w:ascii="Times New Roman" w:hAnsi="Times New Roman" w:cs="Times New Roman"/>
          <w:bCs/>
          <w:sz w:val="24"/>
          <w:szCs w:val="24"/>
          <w:shd w:val="clear" w:color="auto" w:fill="FFFFFF"/>
          <w:lang w:val="bg-BG"/>
        </w:rPr>
        <w:t>В общината функционира</w:t>
      </w:r>
      <w:r w:rsidRPr="001A3C9C">
        <w:rPr>
          <w:rFonts w:ascii="Times New Roman" w:hAnsi="Times New Roman" w:cs="Times New Roman"/>
          <w:b/>
          <w:bCs/>
          <w:sz w:val="24"/>
          <w:szCs w:val="24"/>
          <w:shd w:val="clear" w:color="auto" w:fill="FFFFFF"/>
          <w:lang w:val="bg-BG"/>
        </w:rPr>
        <w:t xml:space="preserve"> Общински детски комплекс </w:t>
      </w:r>
      <w:r w:rsidRPr="001A3C9C">
        <w:rPr>
          <w:rFonts w:ascii="Times New Roman" w:hAnsi="Times New Roman" w:cs="Times New Roman"/>
          <w:bCs/>
          <w:sz w:val="24"/>
          <w:szCs w:val="24"/>
          <w:shd w:val="clear" w:color="auto" w:fill="FFFFFF"/>
          <w:lang w:val="bg-BG"/>
        </w:rPr>
        <w:t>(ОДК) гр. Джебел.</w:t>
      </w:r>
      <w:r w:rsidR="005560E4" w:rsidRPr="001A3C9C">
        <w:rPr>
          <w:rFonts w:ascii="Times New Roman" w:hAnsi="Times New Roman" w:cs="Times New Roman"/>
          <w:bCs/>
          <w:sz w:val="24"/>
          <w:szCs w:val="24"/>
          <w:shd w:val="clear" w:color="auto" w:fill="FFFFFF"/>
          <w:lang w:val="bg-BG"/>
        </w:rPr>
        <w:t xml:space="preserve"> </w:t>
      </w:r>
      <w:r w:rsidRPr="001A3C9C">
        <w:rPr>
          <w:rFonts w:ascii="Times New Roman" w:hAnsi="Times New Roman" w:cs="Times New Roman"/>
          <w:sz w:val="24"/>
          <w:szCs w:val="24"/>
          <w:lang w:val="bg-BG"/>
        </w:rPr>
        <w:t xml:space="preserve">В него децата развиват образователните, творческите и физически наклонности и участват в работата на извънучилищни форми, като кръжоци, школи, клубове и др. </w:t>
      </w:r>
    </w:p>
    <w:p w:rsidR="00AD2FBF" w:rsidRPr="001A3C9C" w:rsidRDefault="00AD2FBF" w:rsidP="00AD2FBF">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По данни от НСИ в </w:t>
      </w:r>
      <w:hyperlink r:id="rId97" w:history="1">
        <w:r w:rsidRPr="002B34DC">
          <w:rPr>
            <w:rStyle w:val="Hyperlink"/>
            <w:rFonts w:ascii="Times New Roman" w:hAnsi="Times New Roman" w:cs="Times New Roman"/>
            <w:sz w:val="24"/>
            <w:szCs w:val="24"/>
            <w:lang w:val="bg-BG"/>
          </w:rPr>
          <w:t>Прилож</w:t>
        </w:r>
        <w:r w:rsidR="002B34DC" w:rsidRPr="002B34DC">
          <w:rPr>
            <w:rStyle w:val="Hyperlink"/>
            <w:rFonts w:ascii="Times New Roman" w:hAnsi="Times New Roman" w:cs="Times New Roman"/>
            <w:sz w:val="24"/>
            <w:szCs w:val="24"/>
            <w:lang w:val="bg-BG"/>
          </w:rPr>
          <w:t>ение 5</w:t>
        </w:r>
        <w:r w:rsidRPr="002B34DC">
          <w:rPr>
            <w:rStyle w:val="Hyperlink"/>
            <w:rFonts w:ascii="Times New Roman" w:hAnsi="Times New Roman" w:cs="Times New Roman"/>
            <w:sz w:val="24"/>
            <w:szCs w:val="24"/>
            <w:lang w:val="bg-BG"/>
          </w:rPr>
          <w:t>.3</w:t>
        </w:r>
      </w:hyperlink>
      <w:r w:rsidR="002B34DC">
        <w:rPr>
          <w:rFonts w:ascii="Times New Roman" w:hAnsi="Times New Roman" w:cs="Times New Roman"/>
          <w:b/>
          <w:sz w:val="24"/>
          <w:szCs w:val="24"/>
          <w:lang w:val="bg-BG"/>
        </w:rPr>
        <w:t>,</w:t>
      </w:r>
      <w:r w:rsidRPr="001A3C9C">
        <w:rPr>
          <w:rFonts w:ascii="Times New Roman" w:hAnsi="Times New Roman" w:cs="Times New Roman"/>
          <w:sz w:val="24"/>
          <w:szCs w:val="24"/>
          <w:lang w:val="bg-BG"/>
        </w:rPr>
        <w:t xml:space="preserve"> в табличен вид е представено броя на училищата, паралелки, учащи и учители в общообразователни и специални училища на община Джебел в периода 2008 – 2014 година, а в</w:t>
      </w:r>
      <w:r w:rsidRPr="001A3C9C">
        <w:rPr>
          <w:rFonts w:ascii="Times New Roman" w:hAnsi="Times New Roman" w:cs="Times New Roman"/>
          <w:b/>
          <w:sz w:val="24"/>
          <w:szCs w:val="24"/>
          <w:lang w:val="bg-BG"/>
        </w:rPr>
        <w:t xml:space="preserve"> </w:t>
      </w:r>
      <w:hyperlink r:id="rId98" w:history="1">
        <w:r w:rsidR="002B34DC" w:rsidRPr="002B34DC">
          <w:rPr>
            <w:rStyle w:val="Hyperlink"/>
            <w:rFonts w:ascii="Times New Roman" w:hAnsi="Times New Roman" w:cs="Times New Roman"/>
            <w:sz w:val="24"/>
            <w:szCs w:val="24"/>
            <w:lang w:val="bg-BG"/>
          </w:rPr>
          <w:t>Приложение 5</w:t>
        </w:r>
        <w:r w:rsidRPr="002B34DC">
          <w:rPr>
            <w:rStyle w:val="Hyperlink"/>
            <w:rFonts w:ascii="Times New Roman" w:hAnsi="Times New Roman" w:cs="Times New Roman"/>
            <w:sz w:val="24"/>
            <w:szCs w:val="24"/>
            <w:lang w:val="bg-BG"/>
          </w:rPr>
          <w:t>.4</w:t>
        </w:r>
      </w:hyperlink>
      <w:r w:rsidR="002B34DC">
        <w:rPr>
          <w:rFonts w:ascii="Times New Roman" w:hAnsi="Times New Roman" w:cs="Times New Roman"/>
          <w:b/>
          <w:sz w:val="24"/>
          <w:szCs w:val="24"/>
          <w:lang w:val="bg-BG"/>
        </w:rPr>
        <w:t>,</w:t>
      </w:r>
      <w:r w:rsidRPr="001A3C9C">
        <w:rPr>
          <w:rFonts w:ascii="Times New Roman" w:hAnsi="Times New Roman" w:cs="Times New Roman"/>
          <w:sz w:val="24"/>
          <w:szCs w:val="24"/>
          <w:lang w:val="bg-BG"/>
        </w:rPr>
        <w:t xml:space="preserve"> е представено броя на училищата, паралелки учащи и учители в програми за придобиване на II степен професионална квалификация на община Джебел в същия период.</w:t>
      </w:r>
      <w:r w:rsidR="005560E4" w:rsidRPr="001A3C9C">
        <w:rPr>
          <w:rFonts w:ascii="Times New Roman" w:hAnsi="Times New Roman" w:cs="Times New Roman"/>
          <w:sz w:val="24"/>
          <w:szCs w:val="24"/>
          <w:lang w:val="bg-BG"/>
        </w:rPr>
        <w:t xml:space="preserve"> В</w:t>
      </w:r>
      <w:r w:rsidRPr="001A3C9C">
        <w:rPr>
          <w:rFonts w:ascii="Times New Roman" w:hAnsi="Times New Roman" w:cs="Times New Roman"/>
          <w:sz w:val="24"/>
          <w:szCs w:val="24"/>
          <w:lang w:val="bg-BG"/>
        </w:rPr>
        <w:t xml:space="preserve"> периода 2007-2013 г. броят на учащите и учителите намалява. Запазва се единствено броят на учащите в начален етап.</w:t>
      </w:r>
    </w:p>
    <w:p w:rsidR="00AD2FBF" w:rsidRPr="001A3C9C" w:rsidRDefault="00AD2FBF" w:rsidP="00AD2FBF">
      <w:pPr>
        <w:spacing w:after="120"/>
        <w:jc w:val="both"/>
        <w:rPr>
          <w:rFonts w:ascii="Times New Roman" w:hAnsi="Times New Roman" w:cs="Times New Roman"/>
          <w:b/>
          <w:sz w:val="24"/>
          <w:szCs w:val="24"/>
          <w:lang w:val="bg-BG"/>
        </w:rPr>
      </w:pPr>
      <w:r w:rsidRPr="001A3C9C">
        <w:rPr>
          <w:rFonts w:ascii="Times New Roman" w:hAnsi="Times New Roman" w:cs="Times New Roman"/>
          <w:sz w:val="24"/>
          <w:szCs w:val="24"/>
          <w:lang w:val="bg-BG"/>
        </w:rPr>
        <w:t xml:space="preserve">От направения анализ на образователната инфраструктура в община Джебел могат да бъдат изведени следните </w:t>
      </w:r>
      <w:r w:rsidRPr="001A3C9C">
        <w:rPr>
          <w:rFonts w:ascii="Times New Roman" w:hAnsi="Times New Roman" w:cs="Times New Roman"/>
          <w:b/>
          <w:sz w:val="24"/>
          <w:szCs w:val="24"/>
          <w:lang w:val="bg-BG"/>
        </w:rPr>
        <w:t xml:space="preserve">изводи: </w:t>
      </w:r>
    </w:p>
    <w:p w:rsidR="00AD2FBF" w:rsidRPr="001A3C9C" w:rsidRDefault="00AD2FBF" w:rsidP="00AD2B64">
      <w:pPr>
        <w:pStyle w:val="BalloonText"/>
        <w:numPr>
          <w:ilvl w:val="0"/>
          <w:numId w:val="7"/>
        </w:numPr>
        <w:ind w:left="714" w:hanging="357"/>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Образователната структура на населението е неблагоприятна - голям относителен дял на населението е с ниско образование;</w:t>
      </w:r>
    </w:p>
    <w:p w:rsidR="00AD2FBF" w:rsidRPr="001A3C9C" w:rsidRDefault="00AD2FBF" w:rsidP="00AD2B64">
      <w:pPr>
        <w:pStyle w:val="BalloonText"/>
        <w:numPr>
          <w:ilvl w:val="0"/>
          <w:numId w:val="7"/>
        </w:numPr>
        <w:ind w:left="714" w:hanging="357"/>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Като основен образователен център се е утвърдил общинският център – гр. Джебел. Като вторични образователни центрове са се формирали още 4 села – Мишевско, Рогозче, Припек и Устрен.</w:t>
      </w:r>
    </w:p>
    <w:p w:rsidR="00AD2FBF" w:rsidRPr="001A3C9C" w:rsidRDefault="00AD2FBF" w:rsidP="00AD2B64">
      <w:pPr>
        <w:pStyle w:val="BalloonText"/>
        <w:numPr>
          <w:ilvl w:val="0"/>
          <w:numId w:val="7"/>
        </w:numPr>
        <w:spacing w:after="120"/>
        <w:ind w:left="714" w:hanging="357"/>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Необходимост от допъл</w:t>
      </w:r>
      <w:r w:rsidR="005560E4" w:rsidRPr="001A3C9C">
        <w:rPr>
          <w:rFonts w:ascii="Times New Roman" w:hAnsi="Times New Roman" w:cs="Times New Roman"/>
          <w:sz w:val="24"/>
          <w:szCs w:val="24"/>
          <w:lang w:val="bg-BG"/>
        </w:rPr>
        <w:t xml:space="preserve">нителна мотивация на учениците </w:t>
      </w:r>
      <w:r w:rsidRPr="001A3C9C">
        <w:rPr>
          <w:rFonts w:ascii="Times New Roman" w:hAnsi="Times New Roman" w:cs="Times New Roman"/>
          <w:sz w:val="24"/>
          <w:szCs w:val="24"/>
          <w:lang w:val="bg-BG"/>
        </w:rPr>
        <w:t>чрез създаване на клубове по интереси и извънкласни занимания, насочени към развитие на индивидуалността и таланта.</w:t>
      </w:r>
    </w:p>
    <w:p w:rsidR="005560E4" w:rsidRPr="001A3C9C" w:rsidRDefault="005560E4" w:rsidP="005560E4">
      <w:pPr>
        <w:pStyle w:val="Caption"/>
        <w:spacing w:before="240" w:after="120"/>
        <w:jc w:val="both"/>
        <w:rPr>
          <w:b w:val="0"/>
          <w:color w:val="auto"/>
          <w:sz w:val="24"/>
          <w:szCs w:val="24"/>
        </w:rPr>
      </w:pPr>
      <w:r w:rsidRPr="001A3C9C">
        <w:rPr>
          <w:b w:val="0"/>
          <w:color w:val="auto"/>
          <w:sz w:val="24"/>
          <w:szCs w:val="24"/>
        </w:rPr>
        <w:t>Динамиката на населението бележи негативна тенденция на намаление, през 2007 г. населението на общината е наброявало 8384 души, през 2010 г населението е 8201 души, за да достигне до 8163 души през 2013 г. Селското население намалява със значително по-бързи темпове, като по брой на населението спрямо 2007 г. то намалява с 438 души. Тенденцията на намаляване на населението се засилва и се дължи на отрицателния естествен и механичен прираст. На фона на намаляване на общия брой на населението в общината, протичащите демографски процеси ще доведат до обезлюдяване на определени села. Това е сериозен проблем и е необходимо да се предприемат мерки за ограничаване на тази тенденция чрез подобряване на условията за живот на село.</w:t>
      </w:r>
      <w:r w:rsidRPr="001A3C9C">
        <w:rPr>
          <w:b w:val="0"/>
          <w:bCs w:val="0"/>
          <w:color w:val="auto"/>
          <w:sz w:val="24"/>
          <w:szCs w:val="24"/>
        </w:rPr>
        <w:t xml:space="preserve"> Някои от населените места се обезлюдяват </w:t>
      </w:r>
      <w:r w:rsidRPr="001A3C9C">
        <w:rPr>
          <w:b w:val="0"/>
          <w:color w:val="auto"/>
          <w:sz w:val="24"/>
          <w:szCs w:val="24"/>
        </w:rPr>
        <w:t>–</w:t>
      </w:r>
      <w:r w:rsidRPr="001A3C9C">
        <w:rPr>
          <w:b w:val="0"/>
          <w:bCs w:val="0"/>
          <w:color w:val="auto"/>
          <w:sz w:val="24"/>
          <w:szCs w:val="24"/>
        </w:rPr>
        <w:t xml:space="preserve"> като с</w:t>
      </w:r>
      <w:r w:rsidRPr="001A3C9C">
        <w:rPr>
          <w:b w:val="0"/>
          <w:color w:val="auto"/>
          <w:sz w:val="24"/>
          <w:szCs w:val="24"/>
        </w:rPr>
        <w:t xml:space="preserve">. </w:t>
      </w:r>
      <w:r w:rsidRPr="001A3C9C">
        <w:rPr>
          <w:b w:val="0"/>
          <w:bCs w:val="0"/>
          <w:color w:val="auto"/>
          <w:sz w:val="24"/>
          <w:szCs w:val="24"/>
        </w:rPr>
        <w:t>Албанци</w:t>
      </w:r>
      <w:r w:rsidRPr="001A3C9C">
        <w:rPr>
          <w:b w:val="0"/>
          <w:color w:val="auto"/>
          <w:sz w:val="24"/>
          <w:szCs w:val="24"/>
        </w:rPr>
        <w:t>,</w:t>
      </w:r>
      <w:r w:rsidRPr="001A3C9C">
        <w:rPr>
          <w:b w:val="0"/>
          <w:bCs w:val="0"/>
          <w:color w:val="auto"/>
          <w:sz w:val="24"/>
          <w:szCs w:val="24"/>
        </w:rPr>
        <w:t xml:space="preserve"> с</w:t>
      </w:r>
      <w:r w:rsidRPr="001A3C9C">
        <w:rPr>
          <w:b w:val="0"/>
          <w:color w:val="auto"/>
          <w:sz w:val="24"/>
          <w:szCs w:val="24"/>
        </w:rPr>
        <w:t xml:space="preserve">. </w:t>
      </w:r>
      <w:r w:rsidRPr="001A3C9C">
        <w:rPr>
          <w:b w:val="0"/>
          <w:bCs w:val="0"/>
          <w:color w:val="auto"/>
          <w:sz w:val="24"/>
          <w:szCs w:val="24"/>
        </w:rPr>
        <w:t>Брежана</w:t>
      </w:r>
      <w:r w:rsidRPr="001A3C9C">
        <w:rPr>
          <w:b w:val="0"/>
          <w:color w:val="auto"/>
          <w:sz w:val="24"/>
          <w:szCs w:val="24"/>
        </w:rPr>
        <w:t>,</w:t>
      </w:r>
      <w:r w:rsidRPr="001A3C9C">
        <w:rPr>
          <w:b w:val="0"/>
          <w:bCs w:val="0"/>
          <w:color w:val="auto"/>
          <w:sz w:val="24"/>
          <w:szCs w:val="24"/>
        </w:rPr>
        <w:t xml:space="preserve"> с</w:t>
      </w:r>
      <w:r w:rsidRPr="001A3C9C">
        <w:rPr>
          <w:b w:val="0"/>
          <w:color w:val="auto"/>
          <w:sz w:val="24"/>
          <w:szCs w:val="24"/>
        </w:rPr>
        <w:t xml:space="preserve">. </w:t>
      </w:r>
      <w:r w:rsidRPr="001A3C9C">
        <w:rPr>
          <w:b w:val="0"/>
          <w:bCs w:val="0"/>
          <w:color w:val="auto"/>
          <w:sz w:val="24"/>
          <w:szCs w:val="24"/>
        </w:rPr>
        <w:t>Каменяне и с</w:t>
      </w:r>
      <w:r w:rsidRPr="001A3C9C">
        <w:rPr>
          <w:b w:val="0"/>
          <w:color w:val="auto"/>
          <w:sz w:val="24"/>
          <w:szCs w:val="24"/>
        </w:rPr>
        <w:t xml:space="preserve">. </w:t>
      </w:r>
      <w:r w:rsidRPr="001A3C9C">
        <w:rPr>
          <w:b w:val="0"/>
          <w:bCs w:val="0"/>
          <w:color w:val="auto"/>
          <w:sz w:val="24"/>
          <w:szCs w:val="24"/>
        </w:rPr>
        <w:t>Цвятово</w:t>
      </w:r>
      <w:r w:rsidRPr="001A3C9C">
        <w:rPr>
          <w:b w:val="0"/>
          <w:color w:val="auto"/>
          <w:sz w:val="24"/>
          <w:szCs w:val="24"/>
        </w:rPr>
        <w:t>.</w:t>
      </w:r>
      <w:r w:rsidRPr="001A3C9C">
        <w:rPr>
          <w:b w:val="0"/>
          <w:bCs w:val="0"/>
          <w:color w:val="auto"/>
          <w:sz w:val="24"/>
          <w:szCs w:val="24"/>
        </w:rPr>
        <w:t xml:space="preserve"> За някои села</w:t>
      </w:r>
      <w:r w:rsidRPr="001A3C9C">
        <w:rPr>
          <w:b w:val="0"/>
          <w:color w:val="auto"/>
          <w:sz w:val="24"/>
          <w:szCs w:val="24"/>
        </w:rPr>
        <w:t>,</w:t>
      </w:r>
      <w:r w:rsidRPr="001A3C9C">
        <w:rPr>
          <w:b w:val="0"/>
          <w:bCs w:val="0"/>
          <w:color w:val="auto"/>
          <w:sz w:val="24"/>
          <w:szCs w:val="24"/>
        </w:rPr>
        <w:t xml:space="preserve"> които са в близост до общинския център </w:t>
      </w:r>
      <w:r w:rsidRPr="001A3C9C">
        <w:rPr>
          <w:b w:val="0"/>
          <w:color w:val="auto"/>
          <w:sz w:val="24"/>
          <w:szCs w:val="24"/>
        </w:rPr>
        <w:t>–</w:t>
      </w:r>
      <w:r w:rsidRPr="001A3C9C">
        <w:rPr>
          <w:b w:val="0"/>
          <w:bCs w:val="0"/>
          <w:color w:val="auto"/>
          <w:sz w:val="24"/>
          <w:szCs w:val="24"/>
        </w:rPr>
        <w:t xml:space="preserve"> Папрат</w:t>
      </w:r>
      <w:r w:rsidRPr="001A3C9C">
        <w:rPr>
          <w:b w:val="0"/>
          <w:color w:val="auto"/>
          <w:sz w:val="24"/>
          <w:szCs w:val="24"/>
        </w:rPr>
        <w:t>,</w:t>
      </w:r>
      <w:r w:rsidRPr="001A3C9C">
        <w:rPr>
          <w:b w:val="0"/>
          <w:bCs w:val="0"/>
          <w:color w:val="auto"/>
          <w:sz w:val="24"/>
          <w:szCs w:val="24"/>
        </w:rPr>
        <w:t xml:space="preserve"> Вълкович</w:t>
      </w:r>
      <w:r w:rsidRPr="001A3C9C">
        <w:rPr>
          <w:b w:val="0"/>
          <w:color w:val="auto"/>
          <w:sz w:val="24"/>
          <w:szCs w:val="24"/>
        </w:rPr>
        <w:t>,</w:t>
      </w:r>
      <w:r w:rsidRPr="001A3C9C">
        <w:rPr>
          <w:b w:val="0"/>
          <w:bCs w:val="0"/>
          <w:color w:val="auto"/>
          <w:sz w:val="24"/>
          <w:szCs w:val="24"/>
        </w:rPr>
        <w:t xml:space="preserve"> Слънчоглед</w:t>
      </w:r>
      <w:r w:rsidRPr="001A3C9C">
        <w:rPr>
          <w:b w:val="0"/>
          <w:color w:val="auto"/>
          <w:sz w:val="24"/>
          <w:szCs w:val="24"/>
        </w:rPr>
        <w:t>,</w:t>
      </w:r>
      <w:r w:rsidRPr="001A3C9C">
        <w:rPr>
          <w:b w:val="0"/>
          <w:bCs w:val="0"/>
          <w:color w:val="auto"/>
          <w:sz w:val="24"/>
          <w:szCs w:val="24"/>
        </w:rPr>
        <w:t xml:space="preserve"> Плазище </w:t>
      </w:r>
      <w:r w:rsidRPr="001A3C9C">
        <w:rPr>
          <w:b w:val="0"/>
          <w:color w:val="auto"/>
          <w:sz w:val="24"/>
          <w:szCs w:val="24"/>
        </w:rPr>
        <w:t>–</w:t>
      </w:r>
      <w:r w:rsidRPr="001A3C9C">
        <w:rPr>
          <w:b w:val="0"/>
          <w:bCs w:val="0"/>
          <w:color w:val="auto"/>
          <w:sz w:val="24"/>
          <w:szCs w:val="24"/>
        </w:rPr>
        <w:t xml:space="preserve"> няма изразени миграционни процеси</w:t>
      </w:r>
      <w:r w:rsidRPr="001A3C9C">
        <w:rPr>
          <w:b w:val="0"/>
          <w:color w:val="auto"/>
          <w:sz w:val="24"/>
          <w:szCs w:val="24"/>
        </w:rPr>
        <w:t>,</w:t>
      </w:r>
      <w:r w:rsidRPr="001A3C9C">
        <w:rPr>
          <w:b w:val="0"/>
          <w:bCs w:val="0"/>
          <w:color w:val="auto"/>
          <w:sz w:val="24"/>
          <w:szCs w:val="24"/>
        </w:rPr>
        <w:t xml:space="preserve"> както и села представляващи средищни селища </w:t>
      </w:r>
      <w:r w:rsidRPr="001A3C9C">
        <w:rPr>
          <w:b w:val="0"/>
          <w:color w:val="auto"/>
          <w:sz w:val="24"/>
          <w:szCs w:val="24"/>
        </w:rPr>
        <w:t>(</w:t>
      </w:r>
      <w:r w:rsidRPr="001A3C9C">
        <w:rPr>
          <w:b w:val="0"/>
          <w:bCs w:val="0"/>
          <w:color w:val="auto"/>
          <w:sz w:val="24"/>
          <w:szCs w:val="24"/>
        </w:rPr>
        <w:t>географски център за няколко близки села</w:t>
      </w:r>
      <w:r w:rsidRPr="001A3C9C">
        <w:rPr>
          <w:b w:val="0"/>
          <w:color w:val="auto"/>
          <w:sz w:val="24"/>
          <w:szCs w:val="24"/>
        </w:rPr>
        <w:t>) –</w:t>
      </w:r>
      <w:r w:rsidRPr="001A3C9C">
        <w:rPr>
          <w:b w:val="0"/>
          <w:bCs w:val="0"/>
          <w:color w:val="auto"/>
          <w:sz w:val="24"/>
          <w:szCs w:val="24"/>
        </w:rPr>
        <w:t xml:space="preserve"> Мишевско</w:t>
      </w:r>
      <w:r w:rsidRPr="001A3C9C">
        <w:rPr>
          <w:b w:val="0"/>
          <w:color w:val="auto"/>
          <w:sz w:val="24"/>
          <w:szCs w:val="24"/>
        </w:rPr>
        <w:t>,</w:t>
      </w:r>
      <w:r w:rsidRPr="001A3C9C">
        <w:rPr>
          <w:b w:val="0"/>
          <w:bCs w:val="0"/>
          <w:color w:val="auto"/>
          <w:sz w:val="24"/>
          <w:szCs w:val="24"/>
        </w:rPr>
        <w:t xml:space="preserve"> Устрен</w:t>
      </w:r>
      <w:r w:rsidRPr="001A3C9C">
        <w:rPr>
          <w:b w:val="0"/>
          <w:color w:val="auto"/>
          <w:sz w:val="24"/>
          <w:szCs w:val="24"/>
        </w:rPr>
        <w:t>,</w:t>
      </w:r>
      <w:r w:rsidRPr="001A3C9C">
        <w:rPr>
          <w:b w:val="0"/>
          <w:bCs w:val="0"/>
          <w:color w:val="auto"/>
          <w:sz w:val="24"/>
          <w:szCs w:val="24"/>
        </w:rPr>
        <w:t xml:space="preserve"> Припек</w:t>
      </w:r>
      <w:r w:rsidRPr="001A3C9C">
        <w:rPr>
          <w:b w:val="0"/>
          <w:color w:val="auto"/>
          <w:sz w:val="24"/>
          <w:szCs w:val="24"/>
        </w:rPr>
        <w:t>,</w:t>
      </w:r>
      <w:r w:rsidRPr="001A3C9C">
        <w:rPr>
          <w:b w:val="0"/>
          <w:bCs w:val="0"/>
          <w:color w:val="auto"/>
          <w:sz w:val="24"/>
          <w:szCs w:val="24"/>
        </w:rPr>
        <w:t xml:space="preserve"> Великденче </w:t>
      </w:r>
      <w:r w:rsidRPr="001A3C9C">
        <w:rPr>
          <w:b w:val="0"/>
          <w:color w:val="auto"/>
          <w:sz w:val="24"/>
          <w:szCs w:val="24"/>
        </w:rPr>
        <w:t>-</w:t>
      </w:r>
      <w:r w:rsidRPr="001A3C9C">
        <w:rPr>
          <w:b w:val="0"/>
          <w:bCs w:val="0"/>
          <w:color w:val="auto"/>
          <w:sz w:val="24"/>
          <w:szCs w:val="24"/>
        </w:rPr>
        <w:t xml:space="preserve"> няма изразени миграционни процес. През </w:t>
      </w:r>
      <w:r w:rsidRPr="001A3C9C">
        <w:rPr>
          <w:b w:val="0"/>
          <w:color w:val="auto"/>
          <w:sz w:val="24"/>
          <w:szCs w:val="24"/>
        </w:rPr>
        <w:t>2011</w:t>
      </w:r>
      <w:r w:rsidRPr="001A3C9C">
        <w:rPr>
          <w:b w:val="0"/>
          <w:bCs w:val="0"/>
          <w:color w:val="auto"/>
          <w:sz w:val="24"/>
          <w:szCs w:val="24"/>
        </w:rPr>
        <w:t xml:space="preserve"> година са заселени 65, а са изселени 69 души. Механичният прираст на населението е минус </w:t>
      </w:r>
      <w:r w:rsidRPr="001A3C9C">
        <w:rPr>
          <w:b w:val="0"/>
          <w:color w:val="auto"/>
          <w:sz w:val="24"/>
          <w:szCs w:val="24"/>
        </w:rPr>
        <w:t>4</w:t>
      </w:r>
      <w:r w:rsidR="002B34DC">
        <w:rPr>
          <w:b w:val="0"/>
          <w:bCs w:val="0"/>
          <w:color w:val="auto"/>
          <w:sz w:val="24"/>
          <w:szCs w:val="24"/>
        </w:rPr>
        <w:t xml:space="preserve"> души</w:t>
      </w:r>
      <w:r w:rsidRPr="001A3C9C">
        <w:rPr>
          <w:b w:val="0"/>
          <w:color w:val="auto"/>
          <w:sz w:val="24"/>
          <w:szCs w:val="24"/>
        </w:rPr>
        <w:t>,</w:t>
      </w:r>
      <w:r w:rsidRPr="001A3C9C">
        <w:rPr>
          <w:b w:val="0"/>
          <w:bCs w:val="0"/>
          <w:color w:val="auto"/>
          <w:sz w:val="24"/>
          <w:szCs w:val="24"/>
        </w:rPr>
        <w:t xml:space="preserve"> което е много малка цифра на фона на тенденциите от другите съседни общини</w:t>
      </w:r>
      <w:r w:rsidRPr="001A3C9C">
        <w:rPr>
          <w:b w:val="0"/>
          <w:color w:val="auto"/>
          <w:sz w:val="24"/>
          <w:szCs w:val="24"/>
        </w:rPr>
        <w:t>.</w:t>
      </w:r>
      <w:r w:rsidRPr="001A3C9C">
        <w:rPr>
          <w:b w:val="0"/>
          <w:bCs w:val="0"/>
          <w:color w:val="auto"/>
          <w:sz w:val="24"/>
          <w:szCs w:val="24"/>
        </w:rPr>
        <w:t xml:space="preserve"> Въпреки понижения жизнен статус на населението през последните </w:t>
      </w:r>
      <w:r w:rsidRPr="001A3C9C">
        <w:rPr>
          <w:b w:val="0"/>
          <w:color w:val="auto"/>
          <w:sz w:val="24"/>
          <w:szCs w:val="24"/>
        </w:rPr>
        <w:t>20</w:t>
      </w:r>
      <w:r w:rsidRPr="001A3C9C">
        <w:rPr>
          <w:b w:val="0"/>
          <w:bCs w:val="0"/>
          <w:color w:val="auto"/>
          <w:sz w:val="24"/>
          <w:szCs w:val="24"/>
        </w:rPr>
        <w:t xml:space="preserve"> години</w:t>
      </w:r>
      <w:r w:rsidRPr="001A3C9C">
        <w:rPr>
          <w:b w:val="0"/>
          <w:color w:val="auto"/>
          <w:sz w:val="24"/>
          <w:szCs w:val="24"/>
        </w:rPr>
        <w:t>,</w:t>
      </w:r>
      <w:r w:rsidRPr="001A3C9C">
        <w:rPr>
          <w:b w:val="0"/>
          <w:bCs w:val="0"/>
          <w:color w:val="auto"/>
          <w:sz w:val="24"/>
          <w:szCs w:val="24"/>
        </w:rPr>
        <w:t xml:space="preserve"> както и силното въздействие на икономическата и финансова криза изключително малък брой хора в активна трудоспособна възраст са мигрирали към други икономически по</w:t>
      </w:r>
      <w:r w:rsidRPr="001A3C9C">
        <w:rPr>
          <w:b w:val="0"/>
          <w:color w:val="auto"/>
          <w:sz w:val="24"/>
          <w:szCs w:val="24"/>
        </w:rPr>
        <w:t>-</w:t>
      </w:r>
      <w:r w:rsidRPr="001A3C9C">
        <w:rPr>
          <w:b w:val="0"/>
          <w:bCs w:val="0"/>
          <w:color w:val="auto"/>
          <w:sz w:val="24"/>
          <w:szCs w:val="24"/>
        </w:rPr>
        <w:t>силно развити общини</w:t>
      </w:r>
      <w:r w:rsidRPr="001A3C9C">
        <w:rPr>
          <w:b w:val="0"/>
          <w:color w:val="auto"/>
          <w:sz w:val="24"/>
          <w:szCs w:val="24"/>
        </w:rPr>
        <w:t>,</w:t>
      </w:r>
      <w:r w:rsidRPr="001A3C9C">
        <w:rPr>
          <w:b w:val="0"/>
          <w:bCs w:val="0"/>
          <w:color w:val="auto"/>
          <w:sz w:val="24"/>
          <w:szCs w:val="24"/>
        </w:rPr>
        <w:t xml:space="preserve"> региони или страни</w:t>
      </w:r>
      <w:r w:rsidRPr="001A3C9C">
        <w:rPr>
          <w:b w:val="0"/>
          <w:color w:val="auto"/>
          <w:sz w:val="24"/>
          <w:szCs w:val="24"/>
        </w:rPr>
        <w:t>.</w:t>
      </w:r>
    </w:p>
    <w:p w:rsidR="005560E4" w:rsidRPr="001A3C9C" w:rsidRDefault="005560E4" w:rsidP="005560E4">
      <w:pPr>
        <w:pStyle w:val="Default"/>
        <w:spacing w:after="120"/>
        <w:jc w:val="both"/>
        <w:rPr>
          <w:b/>
          <w:i/>
          <w:lang w:val="bg-BG"/>
        </w:rPr>
      </w:pPr>
      <w:r w:rsidRPr="001A3C9C">
        <w:rPr>
          <w:b/>
          <w:i/>
          <w:lang w:val="bg-BG"/>
        </w:rPr>
        <w:t>1.16.1.2. Характеристика на структурата и тенденциите на трудовата заетост за селищата в района на ПР „Чамлъка”</w:t>
      </w:r>
    </w:p>
    <w:p w:rsidR="005560E4" w:rsidRPr="001A3C9C" w:rsidRDefault="005560E4" w:rsidP="005560E4">
      <w:pPr>
        <w:pStyle w:val="Default"/>
        <w:spacing w:after="120"/>
        <w:jc w:val="both"/>
        <w:rPr>
          <w:lang w:val="bg-BG"/>
        </w:rPr>
      </w:pPr>
      <w:r w:rsidRPr="001A3C9C">
        <w:rPr>
          <w:lang w:val="bg-BG"/>
        </w:rPr>
        <w:t xml:space="preserve">Икономически активното население обхваща всички лица на 15 и повече навършени години, които са заети или безработни и по същество определя параметрите на работната сила. По данни </w:t>
      </w:r>
      <w:r w:rsidRPr="001A3C9C">
        <w:rPr>
          <w:i/>
          <w:lang w:val="bg-BG"/>
        </w:rPr>
        <w:t>на Преброяване 2011 г</w:t>
      </w:r>
      <w:r w:rsidRPr="001A3C9C">
        <w:rPr>
          <w:lang w:val="bg-BG"/>
        </w:rPr>
        <w:t xml:space="preserve">. в община Джебел се наблюдава благоприятна структура на населението по икономическа активност: 66.3% са икономически активните лица, а 33.7% са икономически </w:t>
      </w:r>
      <w:r w:rsidRPr="001A3C9C">
        <w:rPr>
          <w:lang w:val="bg-BG"/>
        </w:rPr>
        <w:lastRenderedPageBreak/>
        <w:t xml:space="preserve">неактивните. Това е индикатор за пълноценното оползотворяване на трудовия потенциал на населението и се явява значима предпоставка за социално-икономическото развитие на общината. При сравнения и анализ на пазара на труда най-често се изчисляват показатели за възрастовата група 15-64 навършени години. В табличен вид в </w:t>
      </w:r>
      <w:hyperlink r:id="rId99" w:history="1">
        <w:r w:rsidR="00855ED8" w:rsidRPr="00855ED8">
          <w:rPr>
            <w:rStyle w:val="Hyperlink"/>
            <w:lang w:val="bg-BG"/>
          </w:rPr>
          <w:t>Приложение 5</w:t>
        </w:r>
        <w:r w:rsidRPr="00855ED8">
          <w:rPr>
            <w:rStyle w:val="Hyperlink"/>
            <w:lang w:val="bg-BG"/>
          </w:rPr>
          <w:t>.2</w:t>
        </w:r>
      </w:hyperlink>
      <w:r w:rsidR="00855ED8">
        <w:rPr>
          <w:b/>
          <w:lang w:val="bg-BG"/>
        </w:rPr>
        <w:t>,</w:t>
      </w:r>
      <w:r w:rsidRPr="001A3C9C">
        <w:rPr>
          <w:lang w:val="bg-BG"/>
        </w:rPr>
        <w:t xml:space="preserve"> са представени данните за населението между 15-64 години по икономическа активност и местоположение към 2013 година.</w:t>
      </w:r>
    </w:p>
    <w:p w:rsidR="005560E4" w:rsidRPr="001A3C9C" w:rsidRDefault="005560E4" w:rsidP="005560E4">
      <w:pPr>
        <w:pStyle w:val="Default"/>
        <w:spacing w:after="120"/>
        <w:jc w:val="both"/>
        <w:rPr>
          <w:lang w:val="bg-BG"/>
        </w:rPr>
      </w:pPr>
      <w:r w:rsidRPr="001A3C9C">
        <w:rPr>
          <w:lang w:val="bg-BG"/>
        </w:rPr>
        <w:t xml:space="preserve">Икономически активното население между 15 и 60 годишна възраст </w:t>
      </w:r>
      <w:r w:rsidR="001A3C9C" w:rsidRPr="001A3C9C">
        <w:rPr>
          <w:lang w:val="bg-BG"/>
        </w:rPr>
        <w:t>обхваща</w:t>
      </w:r>
      <w:r w:rsidRPr="001A3C9C">
        <w:rPr>
          <w:lang w:val="bg-BG"/>
        </w:rPr>
        <w:t xml:space="preserve"> 66.3% от населението на общината, а икономически неактивното – 33.7%.</w:t>
      </w:r>
    </w:p>
    <w:p w:rsidR="005560E4" w:rsidRPr="001A3C9C" w:rsidRDefault="005560E4" w:rsidP="005560E4">
      <w:pPr>
        <w:pStyle w:val="Default"/>
        <w:spacing w:after="120"/>
        <w:jc w:val="both"/>
        <w:rPr>
          <w:lang w:val="bg-BG"/>
        </w:rPr>
      </w:pPr>
      <w:r w:rsidRPr="001A3C9C">
        <w:rPr>
          <w:lang w:val="bg-BG"/>
        </w:rPr>
        <w:t>Относителна мярка за степента на участие на населението в пазара на труда е коефициентът на икономическа активност, изчислен като отношение на броя на икономически активните лица към населението във възрастовата група 15-64 навършени години. Изчислен по данни на Преброяване 2011 г. за община Джебел коефициентът на икономическа активност е 49.3%, при 57.4% коефициент на икономическа активност за</w:t>
      </w:r>
      <w:r w:rsidR="002D2570" w:rsidRPr="001A3C9C">
        <w:rPr>
          <w:lang w:val="bg-BG"/>
        </w:rPr>
        <w:t xml:space="preserve"> областта и</w:t>
      </w:r>
      <w:r w:rsidRPr="001A3C9C">
        <w:rPr>
          <w:lang w:val="bg-BG"/>
        </w:rPr>
        <w:t xml:space="preserve"> 65.3% за страната.</w:t>
      </w:r>
    </w:p>
    <w:p w:rsidR="005560E4" w:rsidRPr="001A3C9C" w:rsidRDefault="005560E4" w:rsidP="005560E4">
      <w:pPr>
        <w:pStyle w:val="Default"/>
        <w:spacing w:after="120"/>
        <w:jc w:val="both"/>
        <w:rPr>
          <w:lang w:val="bg-BG"/>
        </w:rPr>
      </w:pPr>
      <w:r w:rsidRPr="001A3C9C">
        <w:rPr>
          <w:lang w:val="bg-BG"/>
        </w:rPr>
        <w:t>Към 1.02.2011 г. коефициентът на заетост, изчислен като отношение на броя на заетите лица към населението във възрастовата група 15-64 навършени години, е 38.9% за община Джебел, при 46.4% за област Кърджали и 55.5% за страната.</w:t>
      </w:r>
    </w:p>
    <w:p w:rsidR="005560E4" w:rsidRPr="001A3C9C" w:rsidRDefault="005560E4" w:rsidP="005560E4">
      <w:pPr>
        <w:pStyle w:val="Default"/>
        <w:spacing w:after="120"/>
        <w:jc w:val="both"/>
        <w:rPr>
          <w:lang w:val="bg-BG"/>
        </w:rPr>
      </w:pPr>
      <w:r w:rsidRPr="001A3C9C">
        <w:rPr>
          <w:lang w:val="bg-BG"/>
        </w:rPr>
        <w:t>Очертаната картина на пазара на труда по данни на преброяването илюстрира една неблагоприятна картина за развитието на пазара на труда на община Джебел. По данни от Преброяване 2011 г. заетите лица</w:t>
      </w:r>
      <w:r w:rsidR="001A3C9C">
        <w:rPr>
          <w:lang w:val="bg-BG"/>
        </w:rPr>
        <w:t xml:space="preserve"> </w:t>
      </w:r>
      <w:r w:rsidRPr="001A3C9C">
        <w:rPr>
          <w:lang w:val="bg-BG"/>
        </w:rPr>
        <w:t>на възраст между 15-64 навършени години на територията на община Джебел са 5813 души. Най-много от заетите в общината са в отрасъл „Преработваща промишленост” – 1141 души.</w:t>
      </w:r>
    </w:p>
    <w:p w:rsidR="002D2570" w:rsidRPr="002D2570" w:rsidRDefault="002D2570" w:rsidP="002D2570">
      <w:pPr>
        <w:pStyle w:val="Default"/>
        <w:spacing w:before="240" w:after="120"/>
        <w:jc w:val="both"/>
        <w:rPr>
          <w:b/>
          <w:i/>
          <w:lang w:val="bg-BG"/>
        </w:rPr>
      </w:pPr>
      <w:r w:rsidRPr="002D2570">
        <w:rPr>
          <w:b/>
          <w:i/>
          <w:lang w:val="bg-BG"/>
        </w:rPr>
        <w:t>1.16.1.3. Основни дейности на населението</w:t>
      </w:r>
    </w:p>
    <w:p w:rsidR="002D2570" w:rsidRPr="001A3C9C" w:rsidRDefault="002D2570" w:rsidP="002D2570">
      <w:pPr>
        <w:spacing w:after="120"/>
        <w:jc w:val="both"/>
        <w:rPr>
          <w:rFonts w:ascii="Times New Roman" w:eastAsia="Times New Roman" w:hAnsi="Times New Roman" w:cs="Times New Roman"/>
          <w:sz w:val="24"/>
          <w:szCs w:val="24"/>
          <w:lang w:val="bg-BG" w:eastAsia="bg-BG"/>
        </w:rPr>
      </w:pPr>
      <w:r w:rsidRPr="001A3C9C">
        <w:rPr>
          <w:rFonts w:ascii="Times New Roman" w:hAnsi="Times New Roman" w:cs="Times New Roman"/>
          <w:color w:val="000000"/>
          <w:sz w:val="24"/>
          <w:szCs w:val="24"/>
          <w:lang w:val="bg-BG"/>
        </w:rPr>
        <w:t>По данни на Общински план за развитие на община Джебел за периода 2014 – 2020 година</w:t>
      </w:r>
      <w:r w:rsidRPr="001A3C9C">
        <w:rPr>
          <w:rFonts w:ascii="Times New Roman" w:eastAsia="Times New Roman" w:hAnsi="Times New Roman" w:cs="Times New Roman"/>
          <w:sz w:val="24"/>
          <w:szCs w:val="24"/>
          <w:lang w:val="bg-BG" w:eastAsia="bg-BG"/>
        </w:rPr>
        <w:t xml:space="preserve"> в структурата на местната икономиката на община Джебел доминира сектора на преработващата промишленост. В </w:t>
      </w:r>
      <w:hyperlink r:id="rId100" w:history="1">
        <w:r w:rsidR="006A7486" w:rsidRPr="006A7486">
          <w:rPr>
            <w:rStyle w:val="Hyperlink"/>
            <w:rFonts w:ascii="Times New Roman" w:eastAsia="Times New Roman" w:hAnsi="Times New Roman" w:cs="Times New Roman"/>
            <w:sz w:val="24"/>
            <w:szCs w:val="24"/>
            <w:lang w:val="bg-BG" w:eastAsia="bg-BG"/>
          </w:rPr>
          <w:t>Приложение 5</w:t>
        </w:r>
        <w:r w:rsidRPr="006A7486">
          <w:rPr>
            <w:rStyle w:val="Hyperlink"/>
            <w:rFonts w:ascii="Times New Roman" w:eastAsia="Times New Roman" w:hAnsi="Times New Roman" w:cs="Times New Roman"/>
            <w:sz w:val="24"/>
            <w:szCs w:val="24"/>
            <w:lang w:val="bg-BG" w:eastAsia="bg-BG"/>
          </w:rPr>
          <w:t>.5</w:t>
        </w:r>
      </w:hyperlink>
      <w:r w:rsidRPr="001A3C9C">
        <w:rPr>
          <w:rFonts w:ascii="Times New Roman" w:eastAsia="Times New Roman" w:hAnsi="Times New Roman" w:cs="Times New Roman"/>
          <w:sz w:val="24"/>
          <w:szCs w:val="24"/>
          <w:lang w:val="bg-BG" w:eastAsia="bg-BG"/>
        </w:rPr>
        <w:t xml:space="preserve"> е представена информация за структуроопределящите сектори, които формират над 90% от произведената продукция на територията на общината. Най-малък дял заемат селското, горското и ловно стопанство, като за 2012 г. е 0%.</w:t>
      </w:r>
    </w:p>
    <w:p w:rsidR="002D2570" w:rsidRPr="001A3C9C" w:rsidRDefault="002D2570" w:rsidP="002D2570">
      <w:pPr>
        <w:pStyle w:val="Default"/>
        <w:spacing w:before="240" w:after="120"/>
        <w:jc w:val="both"/>
        <w:outlineLvl w:val="2"/>
        <w:rPr>
          <w:b/>
          <w:bCs/>
          <w:lang w:val="bg-BG"/>
        </w:rPr>
      </w:pPr>
      <w:bookmarkStart w:id="207" w:name="_Toc407675395"/>
      <w:bookmarkStart w:id="208" w:name="_Toc412986686"/>
      <w:bookmarkStart w:id="209" w:name="_Toc428968179"/>
      <w:r w:rsidRPr="001A3C9C">
        <w:rPr>
          <w:b/>
          <w:bCs/>
          <w:lang w:val="bg-BG"/>
        </w:rPr>
        <w:t>1.16.2. Селищна мрежа</w:t>
      </w:r>
      <w:bookmarkEnd w:id="207"/>
      <w:bookmarkEnd w:id="208"/>
      <w:bookmarkEnd w:id="209"/>
    </w:p>
    <w:p w:rsidR="002D2570" w:rsidRPr="001A3C9C" w:rsidRDefault="002D2570" w:rsidP="002D2570">
      <w:pPr>
        <w:pStyle w:val="Default"/>
        <w:spacing w:after="120"/>
        <w:jc w:val="both"/>
        <w:rPr>
          <w:lang w:val="bg-BG"/>
        </w:rPr>
      </w:pPr>
      <w:bookmarkStart w:id="210" w:name="_Toc412986687"/>
      <w:r w:rsidRPr="001A3C9C">
        <w:rPr>
          <w:lang w:val="bg-BG"/>
        </w:rPr>
        <w:t>Селищната мрежа в района на ПР „Чамлъка“, включва селата Албанци, Телчарка, Воденичарско</w:t>
      </w:r>
      <w:bookmarkEnd w:id="210"/>
      <w:r w:rsidRPr="001A3C9C">
        <w:rPr>
          <w:lang w:val="bg-BG"/>
        </w:rPr>
        <w:t xml:space="preserve">, разположение в прилежащите на </w:t>
      </w:r>
      <w:r w:rsidR="001A3C9C" w:rsidRPr="001A3C9C">
        <w:rPr>
          <w:lang w:val="bg-BG"/>
        </w:rPr>
        <w:t>резервата</w:t>
      </w:r>
      <w:r w:rsidRPr="001A3C9C">
        <w:rPr>
          <w:lang w:val="bg-BG"/>
        </w:rPr>
        <w:t xml:space="preserve"> територи</w:t>
      </w:r>
      <w:r w:rsidR="00006937" w:rsidRPr="001A3C9C">
        <w:rPr>
          <w:lang w:val="bg-BG"/>
        </w:rPr>
        <w:t>и и общинския център гр. Джебел (</w:t>
      </w:r>
      <w:hyperlink r:id="rId101" w:history="1">
        <w:r w:rsidR="00855ED8" w:rsidRPr="00855ED8">
          <w:rPr>
            <w:rStyle w:val="Hyperlink"/>
            <w:lang w:val="bg-BG"/>
          </w:rPr>
          <w:t>Приложение 3.3</w:t>
        </w:r>
      </w:hyperlink>
      <w:r w:rsidR="00006937" w:rsidRPr="001A3C9C">
        <w:rPr>
          <w:lang w:val="bg-BG"/>
        </w:rPr>
        <w:t>).</w:t>
      </w:r>
    </w:p>
    <w:p w:rsidR="002D2570" w:rsidRPr="001A3C9C" w:rsidRDefault="002D2570" w:rsidP="00006937">
      <w:pPr>
        <w:pStyle w:val="Default"/>
        <w:spacing w:before="240" w:after="120"/>
        <w:jc w:val="both"/>
        <w:outlineLvl w:val="2"/>
        <w:rPr>
          <w:b/>
          <w:bCs/>
          <w:lang w:val="bg-BG"/>
        </w:rPr>
      </w:pPr>
      <w:bookmarkStart w:id="211" w:name="_Toc428968180"/>
      <w:r w:rsidRPr="001A3C9C">
        <w:rPr>
          <w:b/>
          <w:bCs/>
          <w:lang w:val="bg-BG"/>
        </w:rPr>
        <w:t>1.16.3. Техническа инфрастру</w:t>
      </w:r>
      <w:r w:rsidR="00006937" w:rsidRPr="001A3C9C">
        <w:rPr>
          <w:b/>
          <w:bCs/>
          <w:lang w:val="bg-BG"/>
        </w:rPr>
        <w:t>ктура, застроени площи и сгради</w:t>
      </w:r>
      <w:bookmarkEnd w:id="211"/>
    </w:p>
    <w:p w:rsidR="002D2570" w:rsidRPr="001A3C9C" w:rsidRDefault="002D2570" w:rsidP="00006937">
      <w:pPr>
        <w:spacing w:after="120"/>
        <w:jc w:val="both"/>
        <w:rPr>
          <w:rFonts w:ascii="Times New Roman" w:eastAsia="Times New Roman" w:hAnsi="Times New Roman" w:cs="Times New Roman"/>
          <w:color w:val="000000"/>
          <w:spacing w:val="4"/>
          <w:sz w:val="24"/>
          <w:szCs w:val="24"/>
          <w:lang w:val="bg-BG" w:eastAsia="bg-BG"/>
        </w:rPr>
      </w:pPr>
      <w:r w:rsidRPr="001A3C9C">
        <w:rPr>
          <w:rFonts w:ascii="Times New Roman" w:hAnsi="Times New Roman" w:cs="Times New Roman"/>
          <w:color w:val="000000"/>
          <w:sz w:val="24"/>
          <w:szCs w:val="24"/>
          <w:lang w:val="bg-BG"/>
        </w:rPr>
        <w:t>По данни на Общински план за развитие на община Джебел за периода 2014 – 2020 година,</w:t>
      </w:r>
      <w:r w:rsidRPr="001A3C9C">
        <w:rPr>
          <w:rFonts w:ascii="Times New Roman" w:eastAsia="Times New Roman" w:hAnsi="Times New Roman" w:cs="Times New Roman"/>
          <w:color w:val="000000"/>
          <w:spacing w:val="4"/>
          <w:sz w:val="24"/>
          <w:szCs w:val="24"/>
          <w:lang w:val="bg-BG" w:eastAsia="bg-BG"/>
        </w:rPr>
        <w:t xml:space="preserve"> транспортната инфраструктура в територията на област Кърджали е подчинена на преминаващия през нея Европейски транспортен коридор ЕК № 9. Общата дължина на републиканската пътна мрежа в област Кърджали към е 620,5 км. Делът на републиканската пътна мрежа на територията на област Кърджали към тази в страната е 3,18 %, а спрямо републиканските пътища в Южен централен район – 15,52 %. Увеличението на общата дължина на републиканската пътна мрежа на територията на област Кърджали през 2012 г. в сравнение с 2011 г. - увеличаване с 11,7 км, е резултат от изграждането на участъка от път І-5/Е85 „Подкова – ГКПП Маказа“.</w:t>
      </w:r>
    </w:p>
    <w:p w:rsidR="002D2570" w:rsidRPr="001A3C9C" w:rsidRDefault="002D2570" w:rsidP="00006937">
      <w:pPr>
        <w:widowControl w:val="0"/>
        <w:overflowPunct w:val="0"/>
        <w:autoSpaceDE w:val="0"/>
        <w:autoSpaceDN w:val="0"/>
        <w:adjustRightInd w:val="0"/>
        <w:spacing w:after="120"/>
        <w:ind w:right="2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Единственият вид транспорт в община Джебел е автомобилния транспорт</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Връзката на населените места с общинския център и вътрешността на страната е</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чрез пътната мрежа</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която включва </w:t>
      </w:r>
      <w:r w:rsidRPr="001A3C9C">
        <w:rPr>
          <w:rFonts w:ascii="Times New Roman" w:hAnsi="Times New Roman" w:cs="Times New Roman"/>
          <w:sz w:val="24"/>
          <w:szCs w:val="24"/>
          <w:lang w:val="bg-BG"/>
        </w:rPr>
        <w:t xml:space="preserve">– </w:t>
      </w:r>
      <w:r w:rsidRPr="001A3C9C">
        <w:rPr>
          <w:rFonts w:ascii="Times New Roman" w:hAnsi="Times New Roman" w:cs="Times New Roman"/>
          <w:bCs/>
          <w:sz w:val="24"/>
          <w:szCs w:val="24"/>
          <w:lang w:val="bg-BG"/>
        </w:rPr>
        <w:t>пътища от ІІІ клас и общински пътища</w:t>
      </w:r>
      <w:r w:rsidRPr="001A3C9C">
        <w:rPr>
          <w:rFonts w:ascii="Times New Roman" w:hAnsi="Times New Roman" w:cs="Times New Roman"/>
          <w:sz w:val="24"/>
          <w:szCs w:val="24"/>
          <w:lang w:val="bg-BG"/>
        </w:rPr>
        <w:t xml:space="preserve">. </w:t>
      </w:r>
      <w:r w:rsidRPr="001A3C9C">
        <w:rPr>
          <w:rFonts w:ascii="Times New Roman" w:hAnsi="Times New Roman" w:cs="Times New Roman"/>
          <w:bCs/>
          <w:sz w:val="24"/>
          <w:szCs w:val="24"/>
          <w:lang w:val="bg-BG"/>
        </w:rPr>
        <w:t>Повечето от населените места са отдалечени</w:t>
      </w:r>
      <w:r w:rsidR="001A3C9C">
        <w:rPr>
          <w:rFonts w:ascii="Times New Roman" w:hAnsi="Times New Roman" w:cs="Times New Roman"/>
          <w:bCs/>
          <w:sz w:val="24"/>
          <w:szCs w:val="24"/>
          <w:lang w:val="bg-BG"/>
        </w:rPr>
        <w:t xml:space="preserve"> </w:t>
      </w:r>
      <w:r w:rsidRPr="001A3C9C">
        <w:rPr>
          <w:rFonts w:ascii="Times New Roman" w:hAnsi="Times New Roman" w:cs="Times New Roman"/>
          <w:bCs/>
          <w:sz w:val="24"/>
          <w:szCs w:val="24"/>
          <w:lang w:val="bg-BG"/>
        </w:rPr>
        <w:t>от общинския център</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което не позволява да се развие необходимата мрежа, която осигурява достъп до публични услуги </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административни</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здравни</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социални и други</w:t>
      </w:r>
      <w:r w:rsidRPr="001A3C9C">
        <w:rPr>
          <w:rFonts w:ascii="Times New Roman" w:hAnsi="Times New Roman" w:cs="Times New Roman"/>
          <w:sz w:val="24"/>
          <w:szCs w:val="24"/>
          <w:lang w:val="bg-BG"/>
        </w:rPr>
        <w:t>.</w:t>
      </w:r>
    </w:p>
    <w:p w:rsidR="002D2570" w:rsidRPr="001A3C9C" w:rsidRDefault="002D2570" w:rsidP="00006937">
      <w:pPr>
        <w:widowControl w:val="0"/>
        <w:overflowPunct w:val="0"/>
        <w:autoSpaceDE w:val="0"/>
        <w:autoSpaceDN w:val="0"/>
        <w:adjustRightInd w:val="0"/>
        <w:spacing w:after="120"/>
        <w:ind w:right="20"/>
        <w:jc w:val="both"/>
        <w:rPr>
          <w:rFonts w:ascii="Times New Roman" w:hAnsi="Times New Roman" w:cs="Times New Roman"/>
          <w:sz w:val="24"/>
          <w:szCs w:val="24"/>
          <w:lang w:val="bg-BG"/>
        </w:rPr>
      </w:pPr>
      <w:r w:rsidRPr="001A3C9C">
        <w:rPr>
          <w:rFonts w:ascii="Times New Roman" w:hAnsi="Times New Roman" w:cs="Times New Roman"/>
          <w:bCs/>
          <w:sz w:val="24"/>
          <w:szCs w:val="24"/>
          <w:lang w:val="bg-BG"/>
        </w:rPr>
        <w:t>В географско отношение община Джебел се свързва с общините от областта</w:t>
      </w:r>
      <w:r w:rsidRPr="001A3C9C">
        <w:rPr>
          <w:rFonts w:ascii="Times New Roman" w:hAnsi="Times New Roman" w:cs="Times New Roman"/>
          <w:sz w:val="24"/>
          <w:szCs w:val="24"/>
          <w:lang w:val="bg-BG"/>
        </w:rPr>
        <w:t xml:space="preserve">: </w:t>
      </w:r>
      <w:r w:rsidRPr="001A3C9C">
        <w:rPr>
          <w:rFonts w:ascii="Times New Roman" w:hAnsi="Times New Roman" w:cs="Times New Roman"/>
          <w:bCs/>
          <w:sz w:val="24"/>
          <w:szCs w:val="24"/>
          <w:lang w:val="bg-BG"/>
        </w:rPr>
        <w:t>Кърджали</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Кирково</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Ардино</w:t>
      </w:r>
      <w:r w:rsidR="00006937" w:rsidRPr="001A3C9C">
        <w:rPr>
          <w:rFonts w:ascii="Times New Roman" w:hAnsi="Times New Roman" w:cs="Times New Roman"/>
          <w:sz w:val="24"/>
          <w:szCs w:val="24"/>
          <w:lang w:val="bg-BG"/>
        </w:rPr>
        <w:t xml:space="preserve"> и</w:t>
      </w:r>
      <w:r w:rsidRPr="001A3C9C">
        <w:rPr>
          <w:rFonts w:ascii="Times New Roman" w:hAnsi="Times New Roman" w:cs="Times New Roman"/>
          <w:bCs/>
          <w:sz w:val="24"/>
          <w:szCs w:val="24"/>
          <w:lang w:val="bg-BG"/>
        </w:rPr>
        <w:t xml:space="preserve"> Момчилград</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Път ІІІ</w:t>
      </w:r>
      <w:r w:rsidRPr="001A3C9C">
        <w:rPr>
          <w:rFonts w:ascii="Times New Roman" w:hAnsi="Times New Roman" w:cs="Times New Roman"/>
          <w:sz w:val="24"/>
          <w:szCs w:val="24"/>
          <w:lang w:val="bg-BG"/>
        </w:rPr>
        <w:t>-508</w:t>
      </w:r>
      <w:r w:rsidRPr="001A3C9C">
        <w:rPr>
          <w:rFonts w:ascii="Times New Roman" w:hAnsi="Times New Roman" w:cs="Times New Roman"/>
          <w:bCs/>
          <w:sz w:val="24"/>
          <w:szCs w:val="24"/>
          <w:lang w:val="bg-BG"/>
        </w:rPr>
        <w:t xml:space="preserve"> свързва община Кирково и община Златоград по най</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краткия път с гр</w:t>
      </w:r>
      <w:r w:rsidRPr="001A3C9C">
        <w:rPr>
          <w:rFonts w:ascii="Times New Roman" w:hAnsi="Times New Roman" w:cs="Times New Roman"/>
          <w:sz w:val="24"/>
          <w:szCs w:val="24"/>
          <w:lang w:val="bg-BG"/>
        </w:rPr>
        <w:t>.</w:t>
      </w:r>
      <w:r w:rsidR="00006937" w:rsidRPr="001A3C9C">
        <w:rPr>
          <w:rFonts w:ascii="Times New Roman" w:hAnsi="Times New Roman" w:cs="Times New Roman"/>
          <w:sz w:val="24"/>
          <w:szCs w:val="24"/>
          <w:lang w:val="bg-BG"/>
        </w:rPr>
        <w:t xml:space="preserve"> </w:t>
      </w:r>
      <w:r w:rsidRPr="001A3C9C">
        <w:rPr>
          <w:rFonts w:ascii="Times New Roman" w:hAnsi="Times New Roman" w:cs="Times New Roman"/>
          <w:bCs/>
          <w:sz w:val="24"/>
          <w:szCs w:val="24"/>
          <w:lang w:val="bg-BG"/>
        </w:rPr>
        <w:t>Кърджали</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От него се отделя път ІІІ</w:t>
      </w:r>
      <w:r w:rsidRPr="001A3C9C">
        <w:rPr>
          <w:rFonts w:ascii="Times New Roman" w:hAnsi="Times New Roman" w:cs="Times New Roman"/>
          <w:sz w:val="24"/>
          <w:szCs w:val="24"/>
          <w:lang w:val="bg-BG"/>
        </w:rPr>
        <w:t>-5082 –</w:t>
      </w:r>
      <w:r w:rsidRPr="001A3C9C">
        <w:rPr>
          <w:rFonts w:ascii="Times New Roman" w:hAnsi="Times New Roman" w:cs="Times New Roman"/>
          <w:bCs/>
          <w:sz w:val="24"/>
          <w:szCs w:val="24"/>
          <w:lang w:val="bg-BG"/>
        </w:rPr>
        <w:t xml:space="preserve"> за гр</w:t>
      </w:r>
      <w:r w:rsidRPr="001A3C9C">
        <w:rPr>
          <w:rFonts w:ascii="Times New Roman" w:hAnsi="Times New Roman" w:cs="Times New Roman"/>
          <w:sz w:val="24"/>
          <w:szCs w:val="24"/>
          <w:lang w:val="bg-BG"/>
        </w:rPr>
        <w:t xml:space="preserve">. </w:t>
      </w:r>
      <w:r w:rsidRPr="001A3C9C">
        <w:rPr>
          <w:rFonts w:ascii="Times New Roman" w:hAnsi="Times New Roman" w:cs="Times New Roman"/>
          <w:bCs/>
          <w:sz w:val="24"/>
          <w:szCs w:val="24"/>
          <w:lang w:val="bg-BG"/>
        </w:rPr>
        <w:t>Ардино през с</w:t>
      </w:r>
      <w:r w:rsidRPr="001A3C9C">
        <w:rPr>
          <w:rFonts w:ascii="Times New Roman" w:hAnsi="Times New Roman" w:cs="Times New Roman"/>
          <w:sz w:val="24"/>
          <w:szCs w:val="24"/>
          <w:lang w:val="bg-BG"/>
        </w:rPr>
        <w:t xml:space="preserve">. </w:t>
      </w:r>
      <w:r w:rsidRPr="001A3C9C">
        <w:rPr>
          <w:rFonts w:ascii="Times New Roman" w:hAnsi="Times New Roman" w:cs="Times New Roman"/>
          <w:bCs/>
          <w:sz w:val="24"/>
          <w:szCs w:val="24"/>
          <w:lang w:val="bg-BG"/>
        </w:rPr>
        <w:t>Църквица</w:t>
      </w:r>
      <w:r w:rsidRPr="001A3C9C">
        <w:rPr>
          <w:rFonts w:ascii="Times New Roman" w:hAnsi="Times New Roman" w:cs="Times New Roman"/>
          <w:sz w:val="24"/>
          <w:szCs w:val="24"/>
          <w:lang w:val="bg-BG"/>
        </w:rPr>
        <w:t xml:space="preserve">, който осигурява </w:t>
      </w:r>
      <w:r w:rsidRPr="001A3C9C">
        <w:rPr>
          <w:rFonts w:ascii="Times New Roman" w:hAnsi="Times New Roman" w:cs="Times New Roman"/>
          <w:bCs/>
          <w:sz w:val="24"/>
          <w:szCs w:val="24"/>
          <w:lang w:val="bg-BG"/>
        </w:rPr>
        <w:t>интензивно движение на МПС</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При ра</w:t>
      </w:r>
      <w:r w:rsidR="001A3C9C">
        <w:rPr>
          <w:rFonts w:ascii="Times New Roman" w:hAnsi="Times New Roman" w:cs="Times New Roman"/>
          <w:bCs/>
          <w:sz w:val="24"/>
          <w:szCs w:val="24"/>
          <w:lang w:val="bg-BG"/>
        </w:rPr>
        <w:t>з</w:t>
      </w:r>
      <w:r w:rsidRPr="001A3C9C">
        <w:rPr>
          <w:rFonts w:ascii="Times New Roman" w:hAnsi="Times New Roman" w:cs="Times New Roman"/>
          <w:bCs/>
          <w:sz w:val="24"/>
          <w:szCs w:val="24"/>
          <w:lang w:val="bg-BG"/>
        </w:rPr>
        <w:t xml:space="preserve">клон Купците има налично мостово </w:t>
      </w:r>
      <w:r w:rsidRPr="001A3C9C">
        <w:rPr>
          <w:rFonts w:ascii="Times New Roman" w:hAnsi="Times New Roman" w:cs="Times New Roman"/>
          <w:bCs/>
          <w:sz w:val="24"/>
          <w:szCs w:val="24"/>
          <w:lang w:val="bg-BG"/>
        </w:rPr>
        <w:lastRenderedPageBreak/>
        <w:t>съоръжение</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което в ситуационно отношение ограничава в голяма степен движението на МПС</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Движението по него е еднопосочно и със забавена скорост</w:t>
      </w:r>
      <w:r w:rsidRPr="001A3C9C">
        <w:rPr>
          <w:rFonts w:ascii="Times New Roman" w:hAnsi="Times New Roman" w:cs="Times New Roman"/>
          <w:sz w:val="24"/>
          <w:szCs w:val="24"/>
          <w:lang w:val="bg-BG"/>
        </w:rPr>
        <w:t xml:space="preserve">. </w:t>
      </w:r>
    </w:p>
    <w:p w:rsidR="002D2570" w:rsidRPr="001A3C9C" w:rsidRDefault="002D2570" w:rsidP="00006937">
      <w:pPr>
        <w:widowControl w:val="0"/>
        <w:overflowPunct w:val="0"/>
        <w:autoSpaceDE w:val="0"/>
        <w:autoSpaceDN w:val="0"/>
        <w:adjustRightInd w:val="0"/>
        <w:spacing w:after="120"/>
        <w:ind w:right="20"/>
        <w:jc w:val="both"/>
        <w:rPr>
          <w:rFonts w:ascii="Times New Roman" w:hAnsi="Times New Roman" w:cs="Times New Roman"/>
          <w:sz w:val="24"/>
          <w:szCs w:val="24"/>
          <w:lang w:val="bg-BG"/>
        </w:rPr>
      </w:pPr>
      <w:r w:rsidRPr="001A3C9C">
        <w:rPr>
          <w:rFonts w:ascii="Times New Roman" w:hAnsi="Times New Roman" w:cs="Times New Roman"/>
          <w:bCs/>
          <w:sz w:val="24"/>
          <w:szCs w:val="24"/>
          <w:lang w:val="bg-BG"/>
        </w:rPr>
        <w:t>На второ място по значимост за общината е път ІІ</w:t>
      </w:r>
      <w:r w:rsidRPr="001A3C9C">
        <w:rPr>
          <w:rFonts w:ascii="Times New Roman" w:hAnsi="Times New Roman" w:cs="Times New Roman"/>
          <w:sz w:val="24"/>
          <w:szCs w:val="24"/>
          <w:lang w:val="bg-BG"/>
        </w:rPr>
        <w:t>-5082”</w:t>
      </w:r>
      <w:r w:rsidRPr="001A3C9C">
        <w:rPr>
          <w:rFonts w:ascii="Times New Roman" w:hAnsi="Times New Roman" w:cs="Times New Roman"/>
          <w:bCs/>
          <w:sz w:val="24"/>
          <w:szCs w:val="24"/>
          <w:lang w:val="bg-BG"/>
        </w:rPr>
        <w:t xml:space="preserve"> Църквица </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Синчец</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тъй като той е по</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краткия път за гр</w:t>
      </w:r>
      <w:r w:rsidRPr="001A3C9C">
        <w:rPr>
          <w:rFonts w:ascii="Times New Roman" w:hAnsi="Times New Roman" w:cs="Times New Roman"/>
          <w:sz w:val="24"/>
          <w:szCs w:val="24"/>
          <w:lang w:val="bg-BG"/>
        </w:rPr>
        <w:t xml:space="preserve">. </w:t>
      </w:r>
      <w:r w:rsidRPr="001A3C9C">
        <w:rPr>
          <w:rFonts w:ascii="Times New Roman" w:hAnsi="Times New Roman" w:cs="Times New Roman"/>
          <w:bCs/>
          <w:sz w:val="24"/>
          <w:szCs w:val="24"/>
          <w:lang w:val="bg-BG"/>
        </w:rPr>
        <w:t>Ардино в сравнение с този през гр</w:t>
      </w:r>
      <w:r w:rsidRPr="001A3C9C">
        <w:rPr>
          <w:rFonts w:ascii="Times New Roman" w:hAnsi="Times New Roman" w:cs="Times New Roman"/>
          <w:sz w:val="24"/>
          <w:szCs w:val="24"/>
          <w:lang w:val="bg-BG"/>
        </w:rPr>
        <w:t xml:space="preserve">. </w:t>
      </w:r>
      <w:r w:rsidRPr="001A3C9C">
        <w:rPr>
          <w:rFonts w:ascii="Times New Roman" w:hAnsi="Times New Roman" w:cs="Times New Roman"/>
          <w:bCs/>
          <w:sz w:val="24"/>
          <w:szCs w:val="24"/>
          <w:lang w:val="bg-BG"/>
        </w:rPr>
        <w:t>Кърджали</w:t>
      </w:r>
      <w:r w:rsidRPr="001A3C9C">
        <w:rPr>
          <w:rFonts w:ascii="Times New Roman" w:hAnsi="Times New Roman" w:cs="Times New Roman"/>
          <w:sz w:val="24"/>
          <w:szCs w:val="24"/>
          <w:lang w:val="bg-BG"/>
        </w:rPr>
        <w:t>.</w:t>
      </w:r>
      <w:r w:rsidRPr="001A3C9C">
        <w:rPr>
          <w:rFonts w:ascii="Times New Roman" w:hAnsi="Times New Roman" w:cs="Times New Roman"/>
          <w:bCs/>
          <w:sz w:val="24"/>
          <w:szCs w:val="24"/>
          <w:lang w:val="bg-BG"/>
        </w:rPr>
        <w:t xml:space="preserve"> Този път се ползва и от водачи на МПС пътуващи от Кирковска и Златоградска община</w:t>
      </w:r>
      <w:r w:rsidRPr="001A3C9C">
        <w:rPr>
          <w:rFonts w:ascii="Times New Roman" w:hAnsi="Times New Roman" w:cs="Times New Roman"/>
          <w:sz w:val="24"/>
          <w:szCs w:val="24"/>
          <w:lang w:val="bg-BG"/>
        </w:rPr>
        <w:t>.</w:t>
      </w:r>
    </w:p>
    <w:p w:rsidR="002D2570" w:rsidRPr="001A3C9C" w:rsidRDefault="002D2570" w:rsidP="00006937">
      <w:pPr>
        <w:widowControl w:val="0"/>
        <w:overflowPunct w:val="0"/>
        <w:autoSpaceDE w:val="0"/>
        <w:autoSpaceDN w:val="0"/>
        <w:adjustRightInd w:val="0"/>
        <w:spacing w:after="120"/>
        <w:ind w:right="23"/>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Общата дължина на общинската пътна мрежа към 31.12.2013 г. (в т.ч. бивши ІV-ти клас и местни пътища) е 113.5 км. Степента на изграденост на общинската пътна мрежа към 31.12.2013 г. е както следва:</w:t>
      </w:r>
    </w:p>
    <w:p w:rsidR="002D2570" w:rsidRPr="001A3C9C" w:rsidRDefault="006612FB" w:rsidP="00AD2B64">
      <w:pPr>
        <w:pStyle w:val="ListParagraph"/>
        <w:widowControl w:val="0"/>
        <w:numPr>
          <w:ilvl w:val="0"/>
          <w:numId w:val="8"/>
        </w:numPr>
        <w:overflowPunct w:val="0"/>
        <w:autoSpaceDE w:val="0"/>
        <w:autoSpaceDN w:val="0"/>
        <w:adjustRightInd w:val="0"/>
        <w:spacing w:after="120"/>
        <w:ind w:right="23"/>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с настилка -</w:t>
      </w:r>
      <w:r w:rsidR="002D2570" w:rsidRPr="001A3C9C">
        <w:rPr>
          <w:rFonts w:ascii="Times New Roman" w:hAnsi="Times New Roman" w:cs="Times New Roman"/>
          <w:bCs/>
          <w:sz w:val="24"/>
          <w:szCs w:val="24"/>
          <w:lang w:val="bg-BG"/>
        </w:rPr>
        <w:t xml:space="preserve"> 69.2 км.</w:t>
      </w:r>
    </w:p>
    <w:p w:rsidR="002D2570" w:rsidRPr="001A3C9C" w:rsidRDefault="006612FB" w:rsidP="00AD2B64">
      <w:pPr>
        <w:pStyle w:val="ListParagraph"/>
        <w:widowControl w:val="0"/>
        <w:numPr>
          <w:ilvl w:val="0"/>
          <w:numId w:val="8"/>
        </w:numPr>
        <w:overflowPunct w:val="0"/>
        <w:autoSpaceDE w:val="0"/>
        <w:autoSpaceDN w:val="0"/>
        <w:adjustRightInd w:val="0"/>
        <w:spacing w:after="120"/>
        <w:ind w:right="23"/>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 xml:space="preserve">без настилка - </w:t>
      </w:r>
      <w:r w:rsidR="002D2570" w:rsidRPr="001A3C9C">
        <w:rPr>
          <w:rFonts w:ascii="Times New Roman" w:hAnsi="Times New Roman" w:cs="Times New Roman"/>
          <w:bCs/>
          <w:sz w:val="24"/>
          <w:szCs w:val="24"/>
          <w:lang w:val="bg-BG"/>
        </w:rPr>
        <w:t xml:space="preserve">44.3 км. </w:t>
      </w:r>
    </w:p>
    <w:p w:rsidR="00006937" w:rsidRPr="001A3C9C" w:rsidRDefault="006612FB" w:rsidP="006612FB">
      <w:pPr>
        <w:pStyle w:val="Default"/>
        <w:spacing w:before="240" w:after="120"/>
        <w:jc w:val="both"/>
        <w:rPr>
          <w:i/>
          <w:color w:val="auto"/>
          <w:lang w:val="bg-BG"/>
        </w:rPr>
      </w:pPr>
      <w:r w:rsidRPr="001A3C9C">
        <w:rPr>
          <w:i/>
          <w:color w:val="auto"/>
          <w:lang w:val="bg-BG"/>
        </w:rPr>
        <w:t>П</w:t>
      </w:r>
      <w:r w:rsidR="00006937" w:rsidRPr="001A3C9C">
        <w:rPr>
          <w:i/>
          <w:color w:val="auto"/>
          <w:lang w:val="bg-BG"/>
        </w:rPr>
        <w:t xml:space="preserve">одходите към резервата и начина на осъществяване на достъп при охрана и аварийни ситуации - пожар, природни бедствия, спасителни дейности и др. </w:t>
      </w:r>
    </w:p>
    <w:p w:rsidR="00006937" w:rsidRPr="001A3C9C" w:rsidRDefault="00006937" w:rsidP="00006937">
      <w:pPr>
        <w:pStyle w:val="Default"/>
        <w:jc w:val="both"/>
        <w:rPr>
          <w:color w:val="auto"/>
          <w:lang w:val="bg-BG"/>
        </w:rPr>
      </w:pPr>
      <w:r w:rsidRPr="001A3C9C">
        <w:rPr>
          <w:color w:val="auto"/>
          <w:lang w:val="bg-BG"/>
        </w:rPr>
        <w:t>Единствения подход към ПР</w:t>
      </w:r>
      <w:r w:rsidR="006612FB" w:rsidRPr="001A3C9C">
        <w:rPr>
          <w:color w:val="auto"/>
          <w:lang w:val="bg-BG"/>
        </w:rPr>
        <w:t xml:space="preserve"> „Чамлъка”, в това число и подстъп, осигуряващ достъп до резервата при охрана и аварийни ситуации - пожар, природни бедствия, спасителни дейности и др., </w:t>
      </w:r>
      <w:r w:rsidRPr="001A3C9C">
        <w:rPr>
          <w:color w:val="auto"/>
          <w:lang w:val="bg-BG"/>
        </w:rPr>
        <w:t xml:space="preserve">е </w:t>
      </w:r>
      <w:r w:rsidR="006612FB" w:rsidRPr="001A3C9C">
        <w:rPr>
          <w:color w:val="auto"/>
          <w:lang w:val="bg-BG"/>
        </w:rPr>
        <w:t>местния път</w:t>
      </w:r>
      <w:r w:rsidRPr="001A3C9C">
        <w:rPr>
          <w:color w:val="auto"/>
          <w:lang w:val="bg-BG"/>
        </w:rPr>
        <w:t xml:space="preserve"> Джебел – Телчарка – Албанци, който минава през територията му.</w:t>
      </w:r>
      <w:r w:rsidR="006612FB" w:rsidRPr="001A3C9C">
        <w:rPr>
          <w:color w:val="auto"/>
          <w:lang w:val="bg-BG"/>
        </w:rPr>
        <w:t xml:space="preserve"> Пътната артерия е с асфалтова настилка до разклона за с. Албанци. Участъка от разклона до с. Албанци</w:t>
      </w:r>
      <w:r w:rsidR="007A2722" w:rsidRPr="001A3C9C">
        <w:rPr>
          <w:color w:val="auto"/>
          <w:lang w:val="bg-BG"/>
        </w:rPr>
        <w:t xml:space="preserve"> (около 1 км)</w:t>
      </w:r>
      <w:r w:rsidR="006612FB" w:rsidRPr="001A3C9C">
        <w:rPr>
          <w:color w:val="auto"/>
          <w:lang w:val="bg-BG"/>
        </w:rPr>
        <w:t>, в това число и</w:t>
      </w:r>
      <w:r w:rsidR="007A2722" w:rsidRPr="001A3C9C">
        <w:rPr>
          <w:color w:val="auto"/>
          <w:lang w:val="bg-BG"/>
        </w:rPr>
        <w:t xml:space="preserve"> </w:t>
      </w:r>
      <w:r w:rsidR="006612FB" w:rsidRPr="001A3C9C">
        <w:rPr>
          <w:color w:val="auto"/>
          <w:lang w:val="bg-BG"/>
        </w:rPr>
        <w:t xml:space="preserve">частта, </w:t>
      </w:r>
      <w:r w:rsidR="001A3C9C" w:rsidRPr="001A3C9C">
        <w:rPr>
          <w:color w:val="auto"/>
          <w:lang w:val="bg-BG"/>
        </w:rPr>
        <w:t>преминаващ</w:t>
      </w:r>
      <w:r w:rsidR="006612FB" w:rsidRPr="001A3C9C">
        <w:rPr>
          <w:color w:val="auto"/>
          <w:lang w:val="bg-BG"/>
        </w:rPr>
        <w:t xml:space="preserve"> през ПР „Чамлъка“</w:t>
      </w:r>
      <w:r w:rsidR="007A2722" w:rsidRPr="001A3C9C">
        <w:rPr>
          <w:color w:val="auto"/>
          <w:lang w:val="bg-BG"/>
        </w:rPr>
        <w:t xml:space="preserve"> (около 230 м)</w:t>
      </w:r>
      <w:r w:rsidR="00855ED8">
        <w:rPr>
          <w:color w:val="auto"/>
          <w:lang w:val="bg-BG"/>
        </w:rPr>
        <w:t xml:space="preserve"> е без настилка (</w:t>
      </w:r>
      <w:hyperlink r:id="rId102" w:history="1">
        <w:r w:rsidR="00855ED8" w:rsidRPr="00855ED8">
          <w:rPr>
            <w:rStyle w:val="Hyperlink"/>
            <w:lang w:val="bg-BG"/>
          </w:rPr>
          <w:t>Приложение 3.8</w:t>
        </w:r>
      </w:hyperlink>
      <w:r w:rsidR="00A82697" w:rsidRPr="001A3C9C">
        <w:rPr>
          <w:color w:val="auto"/>
          <w:lang w:val="bg-BG"/>
        </w:rPr>
        <w:t>).</w:t>
      </w:r>
    </w:p>
    <w:p w:rsidR="00006937" w:rsidRPr="001A3C9C" w:rsidRDefault="006612FB" w:rsidP="006612FB">
      <w:pPr>
        <w:pStyle w:val="Default"/>
        <w:spacing w:before="240" w:after="120"/>
        <w:jc w:val="both"/>
        <w:rPr>
          <w:i/>
          <w:color w:val="auto"/>
          <w:lang w:val="bg-BG"/>
        </w:rPr>
      </w:pPr>
      <w:r w:rsidRPr="001A3C9C">
        <w:rPr>
          <w:i/>
          <w:color w:val="auto"/>
          <w:lang w:val="bg-BG"/>
        </w:rPr>
        <w:t>С</w:t>
      </w:r>
      <w:r w:rsidR="00006937" w:rsidRPr="001A3C9C">
        <w:rPr>
          <w:i/>
          <w:color w:val="auto"/>
          <w:lang w:val="bg-BG"/>
        </w:rPr>
        <w:t>гради и застроени площи в прил</w:t>
      </w:r>
      <w:r w:rsidRPr="001A3C9C">
        <w:rPr>
          <w:i/>
          <w:color w:val="auto"/>
          <w:lang w:val="bg-BG"/>
        </w:rPr>
        <w:t>ежащата територия на резервата</w:t>
      </w:r>
    </w:p>
    <w:p w:rsidR="00006937" w:rsidRPr="001A3C9C" w:rsidRDefault="007A2722" w:rsidP="007A2722">
      <w:pPr>
        <w:spacing w:after="120"/>
        <w:jc w:val="both"/>
        <w:rPr>
          <w:rFonts w:ascii="Times New Roman" w:eastAsia="Times New Roman" w:hAnsi="Times New Roman" w:cs="Times New Roman"/>
          <w:sz w:val="24"/>
          <w:szCs w:val="24"/>
          <w:lang w:val="bg-BG" w:eastAsia="bg-BG"/>
        </w:rPr>
      </w:pPr>
      <w:r w:rsidRPr="001A3C9C">
        <w:rPr>
          <w:rFonts w:ascii="Times New Roman" w:hAnsi="Times New Roman" w:cs="Times New Roman"/>
          <w:sz w:val="24"/>
          <w:szCs w:val="24"/>
          <w:lang w:val="bg-BG"/>
        </w:rPr>
        <w:t>В прилежащите на резервата територии, липсват сгради. Най-близките сгради са в с. Албанци. Около 3 масивни постройки (къщи), които се използват за жилищни и стопански нужди.</w:t>
      </w:r>
    </w:p>
    <w:p w:rsidR="00006937" w:rsidRPr="001A3C9C" w:rsidRDefault="007A2722" w:rsidP="006612FB">
      <w:pPr>
        <w:pStyle w:val="Default"/>
        <w:spacing w:after="120"/>
        <w:jc w:val="both"/>
        <w:rPr>
          <w:i/>
          <w:color w:val="auto"/>
          <w:lang w:val="bg-BG"/>
        </w:rPr>
      </w:pPr>
      <w:r w:rsidRPr="001A3C9C">
        <w:rPr>
          <w:rFonts w:eastAsia="Times New Roman"/>
          <w:i/>
          <w:color w:val="auto"/>
          <w:lang w:val="bg-BG" w:eastAsia="bg-BG"/>
        </w:rPr>
        <w:t>К</w:t>
      </w:r>
      <w:r w:rsidR="00006937" w:rsidRPr="001A3C9C">
        <w:rPr>
          <w:i/>
          <w:color w:val="auto"/>
          <w:lang w:val="bg-BG"/>
        </w:rPr>
        <w:t xml:space="preserve">омуникации- Ел, В и К, телефон, интернет, вид отопление. </w:t>
      </w:r>
    </w:p>
    <w:p w:rsidR="00006937" w:rsidRPr="001A3C9C" w:rsidRDefault="00006937" w:rsidP="006612FB">
      <w:pPr>
        <w:widowControl w:val="0"/>
        <w:overflowPunct w:val="0"/>
        <w:autoSpaceDE w:val="0"/>
        <w:autoSpaceDN w:val="0"/>
        <w:adjustRightInd w:val="0"/>
        <w:spacing w:after="12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От всички 47 населени места в община Джебел, водоснабдени от централен водоизт</w:t>
      </w:r>
      <w:r w:rsidR="007A2722" w:rsidRPr="001A3C9C">
        <w:rPr>
          <w:rFonts w:ascii="Times New Roman" w:hAnsi="Times New Roman" w:cs="Times New Roman"/>
          <w:bCs/>
          <w:sz w:val="24"/>
          <w:szCs w:val="24"/>
          <w:lang w:val="bg-BG"/>
        </w:rPr>
        <w:t xml:space="preserve">очник, чрез помпени станции са </w:t>
      </w:r>
      <w:r w:rsidRPr="001A3C9C">
        <w:rPr>
          <w:rFonts w:ascii="Times New Roman" w:hAnsi="Times New Roman" w:cs="Times New Roman"/>
          <w:bCs/>
          <w:sz w:val="24"/>
          <w:szCs w:val="24"/>
          <w:lang w:val="bg-BG"/>
        </w:rPr>
        <w:t>30 % и частично водоснабдени са 29 %. Делът на водоснабденото население е 74.8 %, а на население, ползващо канализация е 26.8 %.</w:t>
      </w:r>
      <w:r w:rsidR="007A2722" w:rsidRPr="001A3C9C">
        <w:rPr>
          <w:rFonts w:ascii="Times New Roman" w:hAnsi="Times New Roman" w:cs="Times New Roman"/>
          <w:bCs/>
          <w:sz w:val="24"/>
          <w:szCs w:val="24"/>
          <w:lang w:val="bg-BG"/>
        </w:rPr>
        <w:t xml:space="preserve"> </w:t>
      </w:r>
      <w:r w:rsidRPr="001A3C9C">
        <w:rPr>
          <w:rFonts w:ascii="Times New Roman" w:hAnsi="Times New Roman" w:cs="Times New Roman"/>
          <w:bCs/>
          <w:sz w:val="24"/>
          <w:szCs w:val="24"/>
          <w:lang w:val="bg-BG"/>
        </w:rPr>
        <w:t>В</w:t>
      </w:r>
      <w:r w:rsidR="006612FB" w:rsidRPr="001A3C9C">
        <w:rPr>
          <w:rFonts w:ascii="Times New Roman" w:hAnsi="Times New Roman" w:cs="Times New Roman"/>
          <w:bCs/>
          <w:sz w:val="24"/>
          <w:szCs w:val="24"/>
          <w:lang w:val="bg-BG"/>
        </w:rPr>
        <w:t>одоснабдяването се осигурява от</w:t>
      </w:r>
      <w:r w:rsidRPr="001A3C9C">
        <w:rPr>
          <w:rFonts w:ascii="Times New Roman" w:hAnsi="Times New Roman" w:cs="Times New Roman"/>
          <w:bCs/>
          <w:sz w:val="24"/>
          <w:szCs w:val="24"/>
          <w:lang w:val="bg-BG"/>
        </w:rPr>
        <w:t xml:space="preserve"> повърхностни</w:t>
      </w:r>
      <w:r w:rsidR="007A2722" w:rsidRPr="001A3C9C">
        <w:rPr>
          <w:rFonts w:ascii="Times New Roman" w:hAnsi="Times New Roman" w:cs="Times New Roman"/>
          <w:bCs/>
          <w:sz w:val="24"/>
          <w:szCs w:val="24"/>
          <w:lang w:val="bg-BG"/>
        </w:rPr>
        <w:t xml:space="preserve"> и подпочвени води посредством </w:t>
      </w:r>
      <w:r w:rsidRPr="001A3C9C">
        <w:rPr>
          <w:rFonts w:ascii="Times New Roman" w:hAnsi="Times New Roman" w:cs="Times New Roman"/>
          <w:bCs/>
          <w:sz w:val="24"/>
          <w:szCs w:val="24"/>
          <w:lang w:val="bg-BG"/>
        </w:rPr>
        <w:t>6 броя каптажи, 1 дренаж, 3 шахтови  кладенци и 5 помпени станции.</w:t>
      </w:r>
    </w:p>
    <w:p w:rsidR="00006937" w:rsidRPr="001A3C9C" w:rsidRDefault="00006937" w:rsidP="006612FB">
      <w:pPr>
        <w:widowControl w:val="0"/>
        <w:overflowPunct w:val="0"/>
        <w:autoSpaceDE w:val="0"/>
        <w:autoSpaceDN w:val="0"/>
        <w:adjustRightInd w:val="0"/>
        <w:spacing w:after="12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Канализационна система има изградена само в град Джебел и частични канализации за отделни имоти и групи в селата – Припек, Устрен, Рогозче, Мишевско. Делът на населението, ползващо канализация е 26.8%.</w:t>
      </w:r>
    </w:p>
    <w:p w:rsidR="00006937" w:rsidRPr="001A3C9C" w:rsidRDefault="00006937" w:rsidP="006612FB">
      <w:pPr>
        <w:widowControl w:val="0"/>
        <w:overflowPunct w:val="0"/>
        <w:autoSpaceDE w:val="0"/>
        <w:autoSpaceDN w:val="0"/>
        <w:adjustRightInd w:val="0"/>
        <w:spacing w:after="12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В повечето от селищата в община Джебел водопроводната мрежа е стара и се нуждае от рехабилитация и подмяна. Изградена е канализационна мрежа само в общинския център – гр</w:t>
      </w:r>
      <w:r w:rsidR="001A3C9C">
        <w:rPr>
          <w:rFonts w:ascii="Times New Roman" w:hAnsi="Times New Roman" w:cs="Times New Roman"/>
          <w:bCs/>
          <w:sz w:val="24"/>
          <w:szCs w:val="24"/>
          <w:lang w:val="bg-BG"/>
        </w:rPr>
        <w:t>.</w:t>
      </w:r>
      <w:r w:rsidRPr="001A3C9C">
        <w:rPr>
          <w:rFonts w:ascii="Times New Roman" w:hAnsi="Times New Roman" w:cs="Times New Roman"/>
          <w:bCs/>
          <w:sz w:val="24"/>
          <w:szCs w:val="24"/>
          <w:lang w:val="bg-BG"/>
        </w:rPr>
        <w:t xml:space="preserve"> Джебел, но и тя се нуждае от доизграждане.</w:t>
      </w:r>
    </w:p>
    <w:p w:rsidR="00006937" w:rsidRPr="001A3C9C" w:rsidRDefault="00006937" w:rsidP="006612FB">
      <w:pPr>
        <w:spacing w:after="120"/>
        <w:jc w:val="both"/>
        <w:rPr>
          <w:rFonts w:ascii="Times New Roman" w:eastAsia="Times New Roman" w:hAnsi="Times New Roman" w:cs="Times New Roman"/>
          <w:sz w:val="24"/>
          <w:szCs w:val="20"/>
          <w:lang w:val="bg-BG"/>
        </w:rPr>
      </w:pPr>
      <w:r w:rsidRPr="001A3C9C">
        <w:rPr>
          <w:rFonts w:ascii="Times New Roman" w:hAnsi="Times New Roman" w:cs="Times New Roman"/>
          <w:bCs/>
          <w:sz w:val="24"/>
          <w:szCs w:val="24"/>
          <w:lang w:val="bg-BG"/>
        </w:rPr>
        <w:t xml:space="preserve">Всички населени места в общината са </w:t>
      </w:r>
      <w:r w:rsidR="001A3C9C">
        <w:rPr>
          <w:rFonts w:ascii="Times New Roman" w:hAnsi="Times New Roman" w:cs="Times New Roman"/>
          <w:bCs/>
          <w:sz w:val="24"/>
          <w:szCs w:val="24"/>
          <w:lang w:val="bg-BG"/>
        </w:rPr>
        <w:t>електри</w:t>
      </w:r>
      <w:r w:rsidRPr="001A3C9C">
        <w:rPr>
          <w:rFonts w:ascii="Times New Roman" w:hAnsi="Times New Roman" w:cs="Times New Roman"/>
          <w:bCs/>
          <w:sz w:val="24"/>
          <w:szCs w:val="24"/>
          <w:lang w:val="bg-BG"/>
        </w:rPr>
        <w:t xml:space="preserve">фицирани. </w:t>
      </w:r>
      <w:r w:rsidRPr="001A3C9C">
        <w:rPr>
          <w:rFonts w:ascii="Times New Roman" w:eastAsia="Times New Roman" w:hAnsi="Times New Roman" w:cs="Times New Roman"/>
          <w:sz w:val="24"/>
          <w:szCs w:val="20"/>
          <w:lang w:val="bg-BG"/>
        </w:rPr>
        <w:t>Ел.мрежите ниско напрежение, захранващи консуматорите почти в цялата община са изграждани през 60-те години, износени са и се нуждаят от основен ремонт. Преносимата система ВН е свързана с енергийните п</w:t>
      </w:r>
      <w:r w:rsidR="001A3C9C">
        <w:rPr>
          <w:rFonts w:ascii="Times New Roman" w:eastAsia="Times New Roman" w:hAnsi="Times New Roman" w:cs="Times New Roman"/>
          <w:sz w:val="24"/>
          <w:szCs w:val="20"/>
          <w:lang w:val="bg-BG"/>
        </w:rPr>
        <w:t>ръстени на страната чрез 110 KV</w:t>
      </w:r>
      <w:r w:rsidRPr="001A3C9C">
        <w:rPr>
          <w:rFonts w:ascii="Times New Roman" w:eastAsia="Times New Roman" w:hAnsi="Times New Roman" w:cs="Times New Roman"/>
          <w:sz w:val="24"/>
          <w:szCs w:val="20"/>
          <w:lang w:val="bg-BG"/>
        </w:rPr>
        <w:t xml:space="preserve"> линии – Студен кладенец – Джебел и Джебел – Момчилград. Техническото състояние на използваните съоръжения е добро. Сегашната структура на потребление на енергия в общината е резултат от икономическата стагнация и рязкото спадане на  потреблението в промишлеността.</w:t>
      </w:r>
    </w:p>
    <w:p w:rsidR="007A2722" w:rsidRPr="001A3C9C" w:rsidRDefault="00006937" w:rsidP="006612FB">
      <w:pPr>
        <w:spacing w:after="120"/>
        <w:jc w:val="both"/>
        <w:rPr>
          <w:rFonts w:ascii="Times New Roman" w:eastAsia="Times New Roman" w:hAnsi="Times New Roman" w:cs="Times New Roman"/>
          <w:sz w:val="24"/>
          <w:szCs w:val="24"/>
          <w:lang w:val="bg-BG" w:eastAsia="bg-BG"/>
        </w:rPr>
      </w:pPr>
      <w:r w:rsidRPr="001A3C9C">
        <w:rPr>
          <w:rFonts w:ascii="Times New Roman" w:hAnsi="Times New Roman" w:cs="Times New Roman"/>
          <w:sz w:val="24"/>
          <w:szCs w:val="24"/>
          <w:lang w:val="bg-BG"/>
        </w:rPr>
        <w:t xml:space="preserve">Наличието на съвременна и ефективна телекомуникационна инфраструктура е един от най-важните фактори за повишаването на качеството на живота на населението. </w:t>
      </w:r>
      <w:r w:rsidRPr="001A3C9C">
        <w:rPr>
          <w:rFonts w:ascii="Times New Roman" w:eastAsia="Times New Roman" w:hAnsi="Times New Roman" w:cs="Times New Roman"/>
          <w:sz w:val="24"/>
          <w:szCs w:val="24"/>
          <w:lang w:val="bg-BG" w:eastAsia="bg-BG"/>
        </w:rPr>
        <w:t>При показателя „мобилна телефонна плътност” се наблюдава непрекъсната тенденция на увеличение, като населението ползва услугите на трите мобилни оператора, които осигуряват покритие на територията на цялата община.</w:t>
      </w:r>
    </w:p>
    <w:p w:rsidR="007A2722" w:rsidRPr="001A3C9C" w:rsidRDefault="007A2722" w:rsidP="006612FB">
      <w:pPr>
        <w:spacing w:after="120"/>
        <w:jc w:val="both"/>
        <w:rPr>
          <w:rFonts w:ascii="Times New Roman" w:eastAsia="Times New Roman" w:hAnsi="Times New Roman" w:cs="Times New Roman"/>
          <w:sz w:val="24"/>
          <w:szCs w:val="24"/>
          <w:lang w:val="bg-BG" w:eastAsia="bg-BG"/>
        </w:rPr>
        <w:sectPr w:rsidR="007A2722" w:rsidRPr="001A3C9C" w:rsidSect="00F5520B">
          <w:pgSz w:w="11906" w:h="17338"/>
          <w:pgMar w:top="864" w:right="864" w:bottom="864" w:left="864" w:header="720" w:footer="720" w:gutter="0"/>
          <w:cols w:space="720"/>
          <w:noEndnote/>
        </w:sectPr>
      </w:pPr>
    </w:p>
    <w:p w:rsidR="007A2722" w:rsidRPr="003772C5" w:rsidRDefault="007A2722" w:rsidP="00AC0F2D">
      <w:pPr>
        <w:pStyle w:val="Default"/>
        <w:spacing w:after="120"/>
        <w:jc w:val="both"/>
        <w:outlineLvl w:val="2"/>
        <w:rPr>
          <w:b/>
          <w:bCs/>
          <w:lang w:val="bg-BG"/>
        </w:rPr>
      </w:pPr>
      <w:bookmarkStart w:id="212" w:name="_Toc407675396"/>
      <w:bookmarkStart w:id="213" w:name="_Toc412986688"/>
      <w:bookmarkStart w:id="214" w:name="_Toc428968181"/>
      <w:r w:rsidRPr="003772C5">
        <w:rPr>
          <w:b/>
          <w:bCs/>
          <w:lang w:val="bg-BG"/>
        </w:rPr>
        <w:lastRenderedPageBreak/>
        <w:t>1.16.4. Селско стопанство</w:t>
      </w:r>
      <w:bookmarkEnd w:id="212"/>
      <w:bookmarkEnd w:id="213"/>
      <w:bookmarkEnd w:id="214"/>
      <w:r w:rsidRPr="003772C5">
        <w:rPr>
          <w:b/>
          <w:bCs/>
          <w:lang w:val="bg-BG"/>
        </w:rPr>
        <w:t xml:space="preserve"> </w:t>
      </w:r>
    </w:p>
    <w:p w:rsidR="007A2722" w:rsidRPr="00AC0F2D" w:rsidRDefault="007A2722" w:rsidP="007A2722">
      <w:pPr>
        <w:pStyle w:val="Default"/>
        <w:rPr>
          <w:b/>
          <w:i/>
          <w:color w:val="auto"/>
          <w:lang w:val="bg-BG"/>
        </w:rPr>
      </w:pPr>
      <w:r w:rsidRPr="00AC0F2D">
        <w:rPr>
          <w:b/>
          <w:i/>
          <w:color w:val="auto"/>
          <w:lang w:val="bg-BG"/>
        </w:rPr>
        <w:t xml:space="preserve">1.16.4.1. </w:t>
      </w:r>
      <w:r w:rsidR="00AC0F2D" w:rsidRPr="00AC0F2D">
        <w:rPr>
          <w:b/>
          <w:i/>
          <w:color w:val="auto"/>
          <w:lang w:val="bg-BG"/>
        </w:rPr>
        <w:t>З</w:t>
      </w:r>
      <w:r w:rsidRPr="00AC0F2D">
        <w:rPr>
          <w:b/>
          <w:i/>
          <w:color w:val="auto"/>
          <w:lang w:val="bg-BG"/>
        </w:rPr>
        <w:t>емеделски</w:t>
      </w:r>
      <w:r w:rsidR="00AC0F2D" w:rsidRPr="00AC0F2D">
        <w:rPr>
          <w:b/>
          <w:i/>
          <w:color w:val="auto"/>
          <w:lang w:val="bg-BG"/>
        </w:rPr>
        <w:t>те земи в прилежащата територия</w:t>
      </w:r>
    </w:p>
    <w:p w:rsidR="007A2722" w:rsidRPr="001A3C9C" w:rsidRDefault="007A2722" w:rsidP="00AC0F2D">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Почвените и климатични условия, както и характерът на релефа определят до голяма степен и вида на основните култури, които се отглеждат в община Джебел. Тяхната номенклатура е разнообразна.</w:t>
      </w:r>
    </w:p>
    <w:p w:rsidR="007A2722" w:rsidRPr="001A3C9C" w:rsidRDefault="007A2722" w:rsidP="00AC0F2D">
      <w:pPr>
        <w:pStyle w:val="NormalWeb"/>
        <w:shd w:val="clear" w:color="auto" w:fill="FFFFFF"/>
        <w:spacing w:before="0" w:beforeAutospacing="0" w:after="120" w:afterAutospacing="0"/>
        <w:jc w:val="both"/>
      </w:pPr>
      <w:r w:rsidRPr="001A3C9C">
        <w:t>Земеделската земя в общината по данни на ОС „Земеделие и гори“- Джебел е 76 486 дка или една трета от общата площ на общината. По начин на трайно ползване 45,5% са ниви, 41,5% - ливади, пасища и мери, 8,3% - трайни насаждения.Основният поминък на населението от община Джебел е свързан с тютюнопроизводството. Основното за производството на висококачествения тютюн си остава специфичната почва на Източните Родопи и изцяло ръчният труд.</w:t>
      </w:r>
    </w:p>
    <w:p w:rsidR="007A2722" w:rsidRPr="001A3C9C" w:rsidRDefault="007A2722" w:rsidP="00AC0F2D">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eastAsia="bg-BG"/>
        </w:rPr>
        <w:t xml:space="preserve">Отчетеният размер на използваната земеделска площ (ИЗП) на територията на община Джебел възлиза на </w:t>
      </w:r>
      <w:r w:rsidRPr="001A3C9C">
        <w:rPr>
          <w:rFonts w:ascii="Times New Roman" w:hAnsi="Times New Roman" w:cs="Times New Roman"/>
          <w:color w:val="000000"/>
          <w:lang w:val="bg-BG"/>
        </w:rPr>
        <w:t>76486 дка</w:t>
      </w:r>
      <w:r w:rsidRPr="001A3C9C">
        <w:rPr>
          <w:rFonts w:ascii="Times New Roman" w:hAnsi="Times New Roman" w:cs="Times New Roman"/>
          <w:sz w:val="24"/>
          <w:szCs w:val="24"/>
          <w:lang w:val="bg-BG" w:eastAsia="bg-BG"/>
        </w:rPr>
        <w:t xml:space="preserve">. Средният размер на ИЗП в община Джебел е 3.1 дка при среден размер за страната от 101.3 дка. Стопанствата, които обработват над 300 дка ИЗП са 5 бр. и обхващат 3% от общата ИЗП на областта. Земеделските стопанства, които обработват до 10 дка, са </w:t>
      </w:r>
      <w:r w:rsidRPr="001A3C9C">
        <w:rPr>
          <w:rFonts w:ascii="Times New Roman" w:hAnsi="Times New Roman" w:cs="Times New Roman"/>
          <w:lang w:val="bg-BG"/>
        </w:rPr>
        <w:t>23 038</w:t>
      </w:r>
      <w:r w:rsidRPr="001A3C9C">
        <w:rPr>
          <w:rFonts w:ascii="Times New Roman" w:hAnsi="Times New Roman" w:cs="Times New Roman"/>
          <w:sz w:val="24"/>
          <w:szCs w:val="24"/>
          <w:lang w:val="bg-BG" w:eastAsia="bg-BG"/>
        </w:rPr>
        <w:t xml:space="preserve"> б</w:t>
      </w:r>
      <w:r w:rsidR="00AC0F2D" w:rsidRPr="001A3C9C">
        <w:rPr>
          <w:rFonts w:ascii="Times New Roman" w:hAnsi="Times New Roman" w:cs="Times New Roman"/>
          <w:sz w:val="24"/>
          <w:szCs w:val="24"/>
          <w:lang w:val="bg-BG" w:eastAsia="bg-BG"/>
        </w:rPr>
        <w:t xml:space="preserve">р. (17588 до 3 дка) обработват 69,3% </w:t>
      </w:r>
      <w:r w:rsidRPr="001A3C9C">
        <w:rPr>
          <w:rFonts w:ascii="Times New Roman" w:hAnsi="Times New Roman" w:cs="Times New Roman"/>
          <w:sz w:val="24"/>
          <w:szCs w:val="24"/>
          <w:lang w:val="bg-BG" w:eastAsia="bg-BG"/>
        </w:rPr>
        <w:t>от ИЗП.</w:t>
      </w:r>
    </w:p>
    <w:p w:rsidR="007A2722" w:rsidRPr="001A3C9C" w:rsidRDefault="007A2722" w:rsidP="00AC0F2D">
      <w:pPr>
        <w:spacing w:after="120"/>
        <w:jc w:val="both"/>
        <w:rPr>
          <w:rFonts w:ascii="Times New Roman" w:hAnsi="Times New Roman" w:cs="Times New Roman"/>
          <w:sz w:val="24"/>
          <w:szCs w:val="24"/>
          <w:lang w:val="bg-BG" w:eastAsia="bg-BG"/>
        </w:rPr>
      </w:pPr>
      <w:r w:rsidRPr="001A3C9C">
        <w:rPr>
          <w:rFonts w:ascii="Times New Roman" w:hAnsi="Times New Roman" w:cs="Times New Roman"/>
          <w:sz w:val="24"/>
          <w:szCs w:val="24"/>
          <w:lang w:val="bg-BG"/>
        </w:rPr>
        <w:t xml:space="preserve">Динамиката в броя на земеделските имоти и размерът на ИЗП през определен интервал от време са ключови показатели за развитието на селското стопанство на дадена </w:t>
      </w:r>
      <w:r w:rsidRPr="001A3C9C">
        <w:rPr>
          <w:rFonts w:ascii="Times New Roman" w:hAnsi="Times New Roman" w:cs="Times New Roman"/>
          <w:sz w:val="24"/>
          <w:szCs w:val="24"/>
          <w:lang w:val="bg-BG" w:eastAsia="bg-BG"/>
        </w:rPr>
        <w:t>територия. Преобладаващият дял на малките парцели земя определено спъват конкурентоспособността на отрасъла.</w:t>
      </w:r>
    </w:p>
    <w:p w:rsidR="007A2722" w:rsidRPr="001A3C9C" w:rsidRDefault="007A2722" w:rsidP="00AC0F2D">
      <w:pPr>
        <w:pStyle w:val="Default"/>
        <w:spacing w:after="120"/>
        <w:jc w:val="both"/>
        <w:rPr>
          <w:lang w:val="bg-BG"/>
        </w:rPr>
      </w:pPr>
      <w:r w:rsidRPr="001A3C9C">
        <w:rPr>
          <w:lang w:val="bg-BG"/>
        </w:rPr>
        <w:t>Най-голям дял от засадените и рекултирани площи в община Джебел заемат картофите – 800 дка. На второ място е ориенталския тютюн – 470 дка. Следват пшеницата с 190 дка, пипер – 150 дка и дини – 110 дка. Засадените площи с царевица са 80 дка, а с пъпеши и фасул съответно по 70 дка. Най-голяма е продукцията от картофи – 640 тона. Следват пипера – 120 тона, дини – 110 тона, тютюн – 70.5 тона, пшеница – 47.5 тона, царевица – 40 тона и фасул – 28 тона. Средният добив кг/дка е най-голям при доматите и дините – по 1000/дка.</w:t>
      </w:r>
    </w:p>
    <w:p w:rsidR="00AC0F2D" w:rsidRPr="001A3C9C" w:rsidRDefault="007A2722" w:rsidP="00AC0F2D">
      <w:pPr>
        <w:pStyle w:val="Default"/>
        <w:spacing w:before="120" w:after="120"/>
        <w:jc w:val="both"/>
        <w:rPr>
          <w:b/>
          <w:i/>
          <w:color w:val="auto"/>
          <w:lang w:val="bg-BG"/>
        </w:rPr>
      </w:pPr>
      <w:r w:rsidRPr="001A3C9C">
        <w:rPr>
          <w:b/>
          <w:i/>
          <w:color w:val="auto"/>
          <w:lang w:val="bg-BG"/>
        </w:rPr>
        <w:t xml:space="preserve">1.16.4.2. </w:t>
      </w:r>
      <w:r w:rsidR="00AC0F2D" w:rsidRPr="001A3C9C">
        <w:rPr>
          <w:b/>
          <w:i/>
          <w:color w:val="auto"/>
          <w:lang w:val="bg-BG"/>
        </w:rPr>
        <w:t>Други селскостопански дейности</w:t>
      </w:r>
    </w:p>
    <w:p w:rsidR="007A2722" w:rsidRPr="001A3C9C" w:rsidRDefault="007A2722" w:rsidP="00AC0F2D">
      <w:pPr>
        <w:pStyle w:val="Default"/>
        <w:spacing w:after="120"/>
        <w:jc w:val="both"/>
        <w:rPr>
          <w:bCs/>
          <w:lang w:val="bg-BG"/>
        </w:rPr>
      </w:pPr>
      <w:r w:rsidRPr="001A3C9C">
        <w:rPr>
          <w:bCs/>
          <w:lang w:val="bg-BG"/>
        </w:rPr>
        <w:t>Традициите в животновъдството в община Джебел са вече в миналото, поради неприложимост в контекста на ниски изкупни цени за продукцията и липса на разнообразни и конкурентни пазарни механизми за реализация. Налице е значител</w:t>
      </w:r>
      <w:r w:rsidR="001A3C9C">
        <w:rPr>
          <w:bCs/>
          <w:lang w:val="bg-BG"/>
        </w:rPr>
        <w:t>ен спад на отглежданите животни</w:t>
      </w:r>
      <w:r w:rsidR="001A3C9C">
        <w:rPr>
          <w:bCs/>
        </w:rPr>
        <w:t xml:space="preserve">. </w:t>
      </w:r>
      <w:r w:rsidRPr="001A3C9C">
        <w:rPr>
          <w:bCs/>
          <w:lang w:val="bg-BG"/>
        </w:rPr>
        <w:t>Животновъдство е слабо развито на територията, като преобладават животните в личните стопанства. По данни от 2013 г. общият брой на говедата е 2080, от които 1660 крави; овце – 3060, от които 2480 майки; кози – 180, от които 88 майки и птици - 7300, от които 7055 кокошки носачки. Пчелните семейства за същия период в община Джебел са 1200.</w:t>
      </w:r>
    </w:p>
    <w:p w:rsidR="007A2722" w:rsidRPr="001A3C9C" w:rsidRDefault="007A2722" w:rsidP="00AC0F2D">
      <w:pPr>
        <w:spacing w:after="120"/>
        <w:jc w:val="both"/>
        <w:rPr>
          <w:rFonts w:ascii="Times New Roman" w:hAnsi="Times New Roman" w:cs="Times New Roman"/>
          <w:bCs/>
          <w:sz w:val="24"/>
          <w:szCs w:val="24"/>
          <w:lang w:val="bg-BG"/>
        </w:rPr>
      </w:pPr>
      <w:r w:rsidRPr="001A3C9C">
        <w:rPr>
          <w:rFonts w:ascii="Times New Roman" w:hAnsi="Times New Roman" w:cs="Times New Roman"/>
          <w:bCs/>
          <w:sz w:val="24"/>
          <w:szCs w:val="24"/>
          <w:lang w:val="bg-BG"/>
        </w:rPr>
        <w:t>На територията на община Джебел през разглеждания период не се развива биологично земеделие, въпреки съществуващите благоприятни предпоставки. Възможност за общинското земеделие представлява и развитието на биологично пчеларство.</w:t>
      </w:r>
      <w:r w:rsidRPr="001A3C9C">
        <w:rPr>
          <w:rFonts w:ascii="Times New Roman" w:hAnsi="Times New Roman" w:cs="Times New Roman"/>
          <w:sz w:val="24"/>
          <w:szCs w:val="24"/>
          <w:lang w:val="bg-BG" w:eastAsia="bg-BG"/>
        </w:rPr>
        <w:t xml:space="preserve"> С оглед на благоприятните почвено-климатични условия, използването на метода на биологично производство следва да бъде предпочитан и стимулиран, за да може да се развива поликултурно, икономически целесъобразно, земеделие на територията.</w:t>
      </w:r>
    </w:p>
    <w:p w:rsidR="00AC0F2D" w:rsidRPr="001A3C9C" w:rsidRDefault="00AC0F2D" w:rsidP="00AC0F2D">
      <w:pPr>
        <w:pStyle w:val="Default"/>
        <w:spacing w:after="120"/>
        <w:jc w:val="both"/>
        <w:outlineLvl w:val="2"/>
        <w:rPr>
          <w:b/>
          <w:bCs/>
          <w:lang w:val="bg-BG"/>
        </w:rPr>
      </w:pPr>
      <w:bookmarkStart w:id="215" w:name="_Toc407675397"/>
      <w:bookmarkStart w:id="216" w:name="_Toc412986689"/>
      <w:bookmarkStart w:id="217" w:name="_Toc428968182"/>
      <w:r w:rsidRPr="001A3C9C">
        <w:rPr>
          <w:b/>
          <w:bCs/>
          <w:lang w:val="bg-BG"/>
        </w:rPr>
        <w:t>1.16.5. Горско стопанство</w:t>
      </w:r>
      <w:bookmarkEnd w:id="215"/>
      <w:bookmarkEnd w:id="216"/>
      <w:bookmarkEnd w:id="217"/>
    </w:p>
    <w:p w:rsidR="00AC0F2D" w:rsidRPr="001A3C9C" w:rsidRDefault="00367447" w:rsidP="00AC0F2D">
      <w:pPr>
        <w:spacing w:after="120"/>
        <w:jc w:val="both"/>
        <w:rPr>
          <w:rFonts w:ascii="Times New Roman" w:hAnsi="Times New Roman" w:cs="Times New Roman"/>
          <w:color w:val="000000"/>
          <w:sz w:val="24"/>
          <w:szCs w:val="24"/>
          <w:shd w:val="clear" w:color="auto" w:fill="FFFFFF"/>
          <w:lang w:val="bg-BG"/>
        </w:rPr>
      </w:pPr>
      <w:r>
        <w:rPr>
          <w:rFonts w:ascii="Times New Roman" w:hAnsi="Times New Roman" w:cs="Times New Roman"/>
          <w:color w:val="000000"/>
          <w:sz w:val="24"/>
          <w:szCs w:val="24"/>
          <w:shd w:val="clear" w:color="auto" w:fill="FFFFFF"/>
          <w:lang w:val="bg-BG"/>
        </w:rPr>
        <w:t>Общата площ на горските територии</w:t>
      </w:r>
      <w:r w:rsidR="00AC0F2D" w:rsidRPr="001A3C9C">
        <w:rPr>
          <w:rFonts w:ascii="Times New Roman" w:hAnsi="Times New Roman" w:cs="Times New Roman"/>
          <w:color w:val="000000"/>
          <w:sz w:val="24"/>
          <w:szCs w:val="24"/>
          <w:shd w:val="clear" w:color="auto" w:fill="FFFFFF"/>
          <w:lang w:val="bg-BG"/>
        </w:rPr>
        <w:t xml:space="preserve"> в община Джебел е 139 104 дка, от които 125 753 дка са заети от гори, а площта на горските пасища е 4 892 дка.</w:t>
      </w:r>
    </w:p>
    <w:p w:rsidR="00AC0F2D" w:rsidRPr="001A3C9C" w:rsidRDefault="00367447" w:rsidP="00AC0F2D">
      <w:pPr>
        <w:spacing w:after="120"/>
        <w:jc w:val="both"/>
        <w:rPr>
          <w:rFonts w:ascii="Times New Roman" w:hAnsi="Times New Roman" w:cs="Times New Roman"/>
          <w:sz w:val="24"/>
          <w:szCs w:val="24"/>
          <w:lang w:val="bg-BG" w:eastAsia="bg-BG"/>
        </w:rPr>
      </w:pPr>
      <w:r>
        <w:rPr>
          <w:rFonts w:ascii="Times New Roman" w:hAnsi="Times New Roman" w:cs="Times New Roman"/>
          <w:sz w:val="24"/>
          <w:szCs w:val="24"/>
          <w:lang w:val="bg-BG"/>
        </w:rPr>
        <w:t>Горските територии</w:t>
      </w:r>
      <w:r w:rsidR="00AC0F2D" w:rsidRPr="001A3C9C">
        <w:rPr>
          <w:rFonts w:ascii="Times New Roman" w:hAnsi="Times New Roman" w:cs="Times New Roman"/>
          <w:sz w:val="24"/>
          <w:szCs w:val="24"/>
          <w:lang w:val="bg-BG"/>
        </w:rPr>
        <w:t xml:space="preserve"> в общи</w:t>
      </w:r>
      <w:r w:rsidR="00077374">
        <w:rPr>
          <w:rFonts w:ascii="Times New Roman" w:hAnsi="Times New Roman" w:cs="Times New Roman"/>
          <w:sz w:val="24"/>
          <w:szCs w:val="24"/>
          <w:lang w:val="bg-BG"/>
        </w:rPr>
        <w:t>на Джебел се стопанисва от „ТП „ДГС Момчилград“</w:t>
      </w:r>
      <w:r w:rsidR="00AC0F2D" w:rsidRPr="001A3C9C">
        <w:rPr>
          <w:rFonts w:ascii="Times New Roman" w:hAnsi="Times New Roman" w:cs="Times New Roman"/>
          <w:sz w:val="24"/>
          <w:szCs w:val="24"/>
          <w:lang w:val="bg-BG"/>
        </w:rPr>
        <w:t>, Горско-стопански участък „Джебел”.</w:t>
      </w:r>
      <w:r w:rsidR="00077374">
        <w:rPr>
          <w:rFonts w:ascii="Times New Roman" w:hAnsi="Times New Roman" w:cs="Times New Roman"/>
          <w:sz w:val="24"/>
          <w:szCs w:val="24"/>
          <w:lang w:val="bg-BG"/>
        </w:rPr>
        <w:t xml:space="preserve"> </w:t>
      </w:r>
      <w:r w:rsidR="00AC0F2D" w:rsidRPr="001A3C9C">
        <w:rPr>
          <w:rFonts w:ascii="Times New Roman" w:hAnsi="Times New Roman" w:cs="Times New Roman"/>
          <w:sz w:val="24"/>
          <w:szCs w:val="24"/>
          <w:lang w:val="bg-BG" w:eastAsia="bg-BG"/>
        </w:rPr>
        <w:t>Естествените гори в участъка са</w:t>
      </w:r>
      <w:r w:rsidR="00077374">
        <w:rPr>
          <w:rFonts w:ascii="Times New Roman" w:hAnsi="Times New Roman" w:cs="Times New Roman"/>
          <w:sz w:val="24"/>
          <w:szCs w:val="24"/>
          <w:lang w:val="bg-BG" w:eastAsia="bg-BG"/>
        </w:rPr>
        <w:t xml:space="preserve"> издънкови – от зимен дъб, </w:t>
      </w:r>
      <w:r w:rsidR="001A3C9C">
        <w:rPr>
          <w:rFonts w:ascii="Times New Roman" w:hAnsi="Times New Roman" w:cs="Times New Roman"/>
          <w:sz w:val="24"/>
          <w:szCs w:val="24"/>
          <w:lang w:val="bg-BG" w:eastAsia="bg-BG"/>
        </w:rPr>
        <w:t>благ</w:t>
      </w:r>
      <w:r w:rsidR="00AC0F2D" w:rsidRPr="001A3C9C">
        <w:rPr>
          <w:rFonts w:ascii="Times New Roman" w:hAnsi="Times New Roman" w:cs="Times New Roman"/>
          <w:sz w:val="24"/>
          <w:szCs w:val="24"/>
          <w:lang w:val="bg-BG" w:eastAsia="bg-BG"/>
        </w:rPr>
        <w:t>ун, космат дъб, келяв габър и др. По изкуствен път са създадени големи комплекси от иглолистни култури – главно от черен  и бял бор. По поречието на Джебелска река са създадени и тополови култури.</w:t>
      </w:r>
    </w:p>
    <w:p w:rsidR="00AC0F2D" w:rsidRPr="001A3C9C" w:rsidRDefault="00AC0F2D" w:rsidP="00AC0F2D">
      <w:pPr>
        <w:spacing w:after="120"/>
        <w:jc w:val="both"/>
        <w:rPr>
          <w:rFonts w:ascii="Times New Roman" w:hAnsi="Times New Roman" w:cs="Times New Roman"/>
          <w:sz w:val="24"/>
          <w:szCs w:val="24"/>
          <w:lang w:val="bg-BG" w:eastAsia="bg-BG"/>
        </w:rPr>
      </w:pPr>
      <w:r w:rsidRPr="001A3C9C">
        <w:rPr>
          <w:rFonts w:ascii="Times New Roman" w:hAnsi="Times New Roman" w:cs="Times New Roman"/>
          <w:sz w:val="24"/>
          <w:szCs w:val="24"/>
          <w:lang w:val="bg-BG" w:eastAsia="bg-BG"/>
        </w:rPr>
        <w:t>Горските площи на територията на община Джебел са от помощ за развитие на животновъдството чрез разрешен</w:t>
      </w:r>
      <w:r w:rsidR="00367447">
        <w:rPr>
          <w:rFonts w:ascii="Times New Roman" w:hAnsi="Times New Roman" w:cs="Times New Roman"/>
          <w:sz w:val="24"/>
          <w:szCs w:val="24"/>
          <w:lang w:val="bg-BG" w:eastAsia="bg-BG"/>
        </w:rPr>
        <w:t>ата за паша площ от горските територии</w:t>
      </w:r>
      <w:r w:rsidRPr="001A3C9C">
        <w:rPr>
          <w:rFonts w:ascii="Times New Roman" w:hAnsi="Times New Roman" w:cs="Times New Roman"/>
          <w:sz w:val="24"/>
          <w:szCs w:val="24"/>
          <w:lang w:val="bg-BG" w:eastAsia="bg-BG"/>
        </w:rPr>
        <w:t>. Добивът от горски плодове, билки и диворастящи гъби осигурява допълнителни приходи за местното население.</w:t>
      </w:r>
    </w:p>
    <w:p w:rsidR="00AC0F2D" w:rsidRPr="001A3C9C" w:rsidRDefault="00AC0F2D" w:rsidP="00720353">
      <w:pPr>
        <w:spacing w:after="120"/>
        <w:jc w:val="both"/>
        <w:rPr>
          <w:rFonts w:ascii="Times New Roman" w:hAnsi="Times New Roman" w:cs="Times New Roman"/>
          <w:sz w:val="24"/>
          <w:szCs w:val="24"/>
          <w:lang w:val="bg-BG"/>
        </w:rPr>
      </w:pPr>
      <w:r w:rsidRPr="001A3C9C">
        <w:rPr>
          <w:rFonts w:ascii="Times New Roman" w:eastAsia="Calibri" w:hAnsi="Times New Roman" w:cs="Times New Roman"/>
          <w:sz w:val="24"/>
          <w:szCs w:val="24"/>
          <w:lang w:val="bg-BG"/>
        </w:rPr>
        <w:lastRenderedPageBreak/>
        <w:t xml:space="preserve">Санитарното състояние на гората в резервата е добро. </w:t>
      </w:r>
      <w:r w:rsidR="00720353" w:rsidRPr="001A3C9C">
        <w:rPr>
          <w:rFonts w:ascii="Times New Roman" w:eastAsia="Calibri" w:hAnsi="Times New Roman" w:cs="Times New Roman"/>
          <w:sz w:val="24"/>
          <w:szCs w:val="24"/>
          <w:lang w:val="bg-BG"/>
        </w:rPr>
        <w:t xml:space="preserve">В хода на проведените полеви проучвания е установено </w:t>
      </w:r>
      <w:r w:rsidR="001A3C9C" w:rsidRPr="001A3C9C">
        <w:rPr>
          <w:rFonts w:ascii="Times New Roman" w:eastAsia="Calibri" w:hAnsi="Times New Roman" w:cs="Times New Roman"/>
          <w:sz w:val="24"/>
          <w:szCs w:val="24"/>
          <w:lang w:val="bg-BG"/>
        </w:rPr>
        <w:t>наличие</w:t>
      </w:r>
      <w:r w:rsidR="00720353" w:rsidRPr="001A3C9C">
        <w:rPr>
          <w:rFonts w:ascii="Times New Roman" w:eastAsia="Calibri" w:hAnsi="Times New Roman" w:cs="Times New Roman"/>
          <w:sz w:val="24"/>
          <w:szCs w:val="24"/>
          <w:lang w:val="bg-BG"/>
        </w:rPr>
        <w:t xml:space="preserve"> на следи от пожар, което най-вероятно се дължи на разположения в </w:t>
      </w:r>
      <w:r w:rsidR="001A3C9C" w:rsidRPr="001A3C9C">
        <w:rPr>
          <w:rFonts w:ascii="Times New Roman" w:eastAsia="Calibri" w:hAnsi="Times New Roman" w:cs="Times New Roman"/>
          <w:sz w:val="24"/>
          <w:szCs w:val="24"/>
          <w:lang w:val="bg-BG"/>
        </w:rPr>
        <w:t>непосредствена</w:t>
      </w:r>
      <w:r w:rsidR="00720353" w:rsidRPr="001A3C9C">
        <w:rPr>
          <w:rFonts w:ascii="Times New Roman" w:eastAsia="Calibri" w:hAnsi="Times New Roman" w:cs="Times New Roman"/>
          <w:sz w:val="24"/>
          <w:szCs w:val="24"/>
          <w:lang w:val="bg-BG"/>
        </w:rPr>
        <w:t xml:space="preserve"> близост път. Слабо наклонения терен не</w:t>
      </w:r>
      <w:r w:rsidRPr="001A3C9C">
        <w:rPr>
          <w:rFonts w:ascii="Times New Roman" w:eastAsia="Calibri" w:hAnsi="Times New Roman" w:cs="Times New Roman"/>
          <w:sz w:val="24"/>
          <w:szCs w:val="24"/>
          <w:lang w:val="bg-BG"/>
        </w:rPr>
        <w:t xml:space="preserve"> предполага и възникването на ерозионни процеси.</w:t>
      </w:r>
      <w:r w:rsidRPr="001A3C9C">
        <w:rPr>
          <w:rFonts w:ascii="Times New Roman" w:hAnsi="Times New Roman" w:cs="Times New Roman"/>
          <w:sz w:val="24"/>
          <w:szCs w:val="24"/>
          <w:lang w:val="bg-BG"/>
        </w:rPr>
        <w:t xml:space="preserve"> Няма наличие и участие на неместни дървесни видове.</w:t>
      </w:r>
      <w:r w:rsidR="00720353" w:rsidRPr="001A3C9C">
        <w:rPr>
          <w:rFonts w:ascii="Times New Roman" w:hAnsi="Times New Roman" w:cs="Times New Roman"/>
          <w:sz w:val="24"/>
          <w:szCs w:val="24"/>
          <w:lang w:val="bg-BG"/>
        </w:rPr>
        <w:t xml:space="preserve"> </w:t>
      </w:r>
      <w:r w:rsidRPr="001A3C9C">
        <w:rPr>
          <w:rFonts w:ascii="Times New Roman" w:hAnsi="Times New Roman" w:cs="Times New Roman"/>
          <w:bCs/>
          <w:sz w:val="24"/>
          <w:szCs w:val="24"/>
          <w:lang w:val="bg-BG"/>
        </w:rPr>
        <w:t xml:space="preserve">Подробна информация за състоянието на горите, както и мерки по </w:t>
      </w:r>
      <w:r w:rsidRPr="001A3C9C">
        <w:rPr>
          <w:rFonts w:ascii="Times New Roman" w:hAnsi="Times New Roman" w:cs="Times New Roman"/>
          <w:color w:val="000000" w:themeColor="text1"/>
          <w:sz w:val="24"/>
          <w:szCs w:val="24"/>
          <w:lang w:val="bg-BG"/>
        </w:rPr>
        <w:t>оп</w:t>
      </w:r>
      <w:r w:rsidR="001A3C9C">
        <w:rPr>
          <w:rFonts w:ascii="Times New Roman" w:hAnsi="Times New Roman" w:cs="Times New Roman"/>
          <w:color w:val="000000" w:themeColor="text1"/>
          <w:sz w:val="24"/>
          <w:szCs w:val="24"/>
          <w:lang w:val="bg-BG"/>
        </w:rPr>
        <w:t>азване и охрана на горскодървес</w:t>
      </w:r>
      <w:r w:rsidRPr="001A3C9C">
        <w:rPr>
          <w:rFonts w:ascii="Times New Roman" w:hAnsi="Times New Roman" w:cs="Times New Roman"/>
          <w:color w:val="000000" w:themeColor="text1"/>
          <w:sz w:val="24"/>
          <w:szCs w:val="24"/>
          <w:lang w:val="bg-BG"/>
        </w:rPr>
        <w:t>ната растителност през миналите периоди</w:t>
      </w:r>
      <w:r w:rsidRPr="001A3C9C">
        <w:rPr>
          <w:rFonts w:ascii="Times New Roman" w:hAnsi="Times New Roman" w:cs="Times New Roman"/>
          <w:bCs/>
          <w:sz w:val="24"/>
          <w:szCs w:val="24"/>
          <w:lang w:val="bg-BG"/>
        </w:rPr>
        <w:t xml:space="preserve"> е представена в </w:t>
      </w:r>
      <w:r w:rsidRPr="001A3C9C">
        <w:rPr>
          <w:rFonts w:ascii="Times New Roman" w:hAnsi="Times New Roman" w:cs="Times New Roman"/>
          <w:b/>
          <w:bCs/>
          <w:sz w:val="24"/>
          <w:szCs w:val="24"/>
          <w:lang w:val="bg-BG"/>
        </w:rPr>
        <w:t>т. 1.13.2.</w:t>
      </w:r>
    </w:p>
    <w:p w:rsidR="00AC0F2D" w:rsidRPr="001A3C9C" w:rsidRDefault="00AC0F2D" w:rsidP="00AC0F2D">
      <w:pPr>
        <w:pStyle w:val="Default"/>
        <w:spacing w:before="120" w:after="120"/>
        <w:jc w:val="both"/>
        <w:rPr>
          <w:b/>
          <w:i/>
          <w:color w:val="000000" w:themeColor="text1"/>
          <w:lang w:val="bg-BG"/>
        </w:rPr>
      </w:pPr>
      <w:r w:rsidRPr="001A3C9C">
        <w:rPr>
          <w:b/>
          <w:i/>
          <w:lang w:val="bg-BG"/>
        </w:rPr>
        <w:t xml:space="preserve">1.16.5.2. </w:t>
      </w:r>
      <w:r w:rsidRPr="001A3C9C">
        <w:rPr>
          <w:b/>
          <w:i/>
          <w:color w:val="000000" w:themeColor="text1"/>
          <w:lang w:val="bg-BG"/>
        </w:rPr>
        <w:t>Осъществените мерки по опазване и о</w:t>
      </w:r>
      <w:r w:rsidR="001A3C9C">
        <w:rPr>
          <w:b/>
          <w:i/>
          <w:color w:val="000000" w:themeColor="text1"/>
          <w:lang w:val="bg-BG"/>
        </w:rPr>
        <w:t>храна на горскодървес</w:t>
      </w:r>
      <w:r w:rsidRPr="001A3C9C">
        <w:rPr>
          <w:b/>
          <w:i/>
          <w:color w:val="000000" w:themeColor="text1"/>
          <w:lang w:val="bg-BG"/>
        </w:rPr>
        <w:t>ната растителност през миналите периоди</w:t>
      </w:r>
    </w:p>
    <w:p w:rsidR="00AC0F2D" w:rsidRPr="001A3C9C" w:rsidRDefault="00AC0F2D" w:rsidP="00C43FF1">
      <w:pPr>
        <w:pStyle w:val="Default"/>
        <w:jc w:val="both"/>
        <w:rPr>
          <w:color w:val="auto"/>
          <w:lang w:val="bg-BG"/>
        </w:rPr>
      </w:pPr>
      <w:r w:rsidRPr="001A3C9C">
        <w:rPr>
          <w:color w:val="auto"/>
          <w:lang w:val="bg-BG"/>
        </w:rPr>
        <w:t xml:space="preserve">В </w:t>
      </w:r>
      <w:r w:rsidR="001A3C9C" w:rsidRPr="001A3C9C">
        <w:rPr>
          <w:color w:val="auto"/>
          <w:lang w:val="bg-BG"/>
        </w:rPr>
        <w:t>резултат</w:t>
      </w:r>
      <w:r w:rsidRPr="001A3C9C">
        <w:rPr>
          <w:color w:val="auto"/>
          <w:lang w:val="bg-BG"/>
        </w:rPr>
        <w:t xml:space="preserve"> от проведените проучвания не са установени данни и информация за специфични мерки по опазване и охрана на горскодървесната растителност пре</w:t>
      </w:r>
      <w:r w:rsidR="00C43FF1">
        <w:rPr>
          <w:color w:val="auto"/>
          <w:lang w:val="bg-BG"/>
        </w:rPr>
        <w:t>з</w:t>
      </w:r>
      <w:r w:rsidRPr="001A3C9C">
        <w:rPr>
          <w:color w:val="auto"/>
          <w:lang w:val="bg-BG"/>
        </w:rPr>
        <w:t xml:space="preserve"> минали периоди. Преди обявяване на резервата, територията е </w:t>
      </w:r>
      <w:r w:rsidR="00C43FF1" w:rsidRPr="001A3C9C">
        <w:rPr>
          <w:color w:val="auto"/>
          <w:lang w:val="bg-BG"/>
        </w:rPr>
        <w:t>стопанисвана</w:t>
      </w:r>
      <w:r w:rsidRPr="001A3C9C">
        <w:rPr>
          <w:color w:val="auto"/>
          <w:lang w:val="bg-BG"/>
        </w:rPr>
        <w:t xml:space="preserve"> като дървопроиз</w:t>
      </w:r>
      <w:r w:rsidR="00C43FF1">
        <w:rPr>
          <w:color w:val="auto"/>
          <w:lang w:val="bg-BG"/>
        </w:rPr>
        <w:t>в</w:t>
      </w:r>
      <w:r w:rsidRPr="001A3C9C">
        <w:rPr>
          <w:color w:val="auto"/>
          <w:lang w:val="bg-BG"/>
        </w:rPr>
        <w:t xml:space="preserve">одствена площ от </w:t>
      </w:r>
      <w:r w:rsidR="00B23815" w:rsidRPr="00B23815">
        <w:rPr>
          <w:color w:val="auto"/>
          <w:lang w:val="bg-BG"/>
        </w:rPr>
        <w:t>ТП „ДГС Момчилград“</w:t>
      </w:r>
      <w:r w:rsidRPr="001A3C9C">
        <w:rPr>
          <w:color w:val="auto"/>
          <w:lang w:val="bg-BG"/>
        </w:rPr>
        <w:t xml:space="preserve"> при прилагане на съществуващото законодателство, регламентиращо дейността и охраната на горите.</w:t>
      </w:r>
    </w:p>
    <w:p w:rsidR="00AC0F2D" w:rsidRPr="001A3C9C" w:rsidRDefault="00AC0F2D" w:rsidP="00AC0F2D">
      <w:pPr>
        <w:pStyle w:val="Default"/>
        <w:spacing w:before="240" w:after="120" w:line="276" w:lineRule="auto"/>
        <w:jc w:val="both"/>
        <w:outlineLvl w:val="2"/>
        <w:rPr>
          <w:b/>
          <w:bCs/>
          <w:lang w:val="bg-BG"/>
        </w:rPr>
      </w:pPr>
      <w:bookmarkStart w:id="218" w:name="_Toc407675398"/>
      <w:bookmarkStart w:id="219" w:name="_Toc412986690"/>
      <w:bookmarkStart w:id="220" w:name="_Toc428968183"/>
      <w:r w:rsidRPr="001A3C9C">
        <w:rPr>
          <w:b/>
          <w:bCs/>
          <w:lang w:val="bg-BG"/>
        </w:rPr>
        <w:t>1.16.6. Лов, риболов, събиране на природни продукти:</w:t>
      </w:r>
      <w:bookmarkEnd w:id="218"/>
      <w:bookmarkEnd w:id="219"/>
      <w:bookmarkEnd w:id="220"/>
      <w:r w:rsidRPr="001A3C9C">
        <w:rPr>
          <w:b/>
          <w:bCs/>
          <w:lang w:val="bg-BG"/>
        </w:rPr>
        <w:t xml:space="preserve"> </w:t>
      </w:r>
    </w:p>
    <w:p w:rsidR="00AC0F2D" w:rsidRPr="001A3C9C" w:rsidRDefault="00AC0F2D" w:rsidP="003A4BA1">
      <w:pPr>
        <w:pStyle w:val="Default"/>
        <w:spacing w:after="120"/>
        <w:jc w:val="both"/>
        <w:rPr>
          <w:b/>
          <w:i/>
          <w:lang w:val="bg-BG"/>
        </w:rPr>
      </w:pPr>
      <w:r w:rsidRPr="001A3C9C">
        <w:rPr>
          <w:b/>
          <w:i/>
          <w:lang w:val="bg-BG"/>
        </w:rPr>
        <w:t xml:space="preserve">1.16.6.1. </w:t>
      </w:r>
      <w:r w:rsidRPr="001A3C9C">
        <w:rPr>
          <w:b/>
          <w:i/>
          <w:color w:val="000000" w:themeColor="text1"/>
          <w:lang w:val="bg-BG"/>
        </w:rPr>
        <w:t>Лов и риболов извън границите на поддържания резерват, в прилежащата територия</w:t>
      </w:r>
    </w:p>
    <w:p w:rsidR="00AC0F2D" w:rsidRPr="001A3C9C" w:rsidRDefault="00AC0F2D" w:rsidP="003A4BA1">
      <w:pPr>
        <w:shd w:val="clear" w:color="auto" w:fill="FFFFFF"/>
        <w:spacing w:after="120" w:line="276" w:lineRule="auto"/>
        <w:ind w:hanging="23"/>
        <w:jc w:val="both"/>
        <w:rPr>
          <w:rFonts w:ascii="Times New Roman" w:hAnsi="Times New Roman" w:cs="Times New Roman"/>
          <w:color w:val="000000" w:themeColor="text1"/>
          <w:sz w:val="24"/>
          <w:szCs w:val="24"/>
          <w:lang w:val="bg-BG"/>
        </w:rPr>
      </w:pPr>
      <w:r w:rsidRPr="001A3C9C">
        <w:rPr>
          <w:rFonts w:ascii="Times New Roman" w:hAnsi="Times New Roman" w:cs="Times New Roman"/>
          <w:sz w:val="24"/>
          <w:szCs w:val="24"/>
          <w:lang w:val="bg-BG"/>
        </w:rPr>
        <w:t>Поддържан резерват „Чамлъка”</w:t>
      </w:r>
      <w:r w:rsidRPr="001A3C9C">
        <w:rPr>
          <w:rFonts w:ascii="Times New Roman" w:eastAsia="Calibri" w:hAnsi="Times New Roman" w:cs="Times New Roman"/>
          <w:sz w:val="24"/>
          <w:szCs w:val="24"/>
          <w:lang w:val="bg-BG"/>
        </w:rPr>
        <w:t xml:space="preserve"> граничи с горските територии на </w:t>
      </w:r>
      <w:r w:rsidR="00077374">
        <w:rPr>
          <w:rFonts w:ascii="Times New Roman" w:eastAsia="Calibri" w:hAnsi="Times New Roman" w:cs="Times New Roman"/>
          <w:sz w:val="24"/>
          <w:szCs w:val="24"/>
          <w:lang w:val="bg-BG"/>
        </w:rPr>
        <w:t>„</w:t>
      </w:r>
      <w:r w:rsidRPr="001A3C9C">
        <w:rPr>
          <w:rFonts w:ascii="Times New Roman" w:eastAsia="Calibri" w:hAnsi="Times New Roman" w:cs="Times New Roman"/>
          <w:sz w:val="24"/>
          <w:szCs w:val="24"/>
          <w:lang w:val="bg-BG"/>
        </w:rPr>
        <w:t xml:space="preserve">ТП </w:t>
      </w:r>
      <w:r w:rsidR="00077374">
        <w:rPr>
          <w:rFonts w:ascii="Times New Roman" w:eastAsia="Calibri" w:hAnsi="Times New Roman" w:cs="Times New Roman"/>
          <w:sz w:val="24"/>
          <w:szCs w:val="24"/>
          <w:lang w:val="bg-BG"/>
        </w:rPr>
        <w:t>„</w:t>
      </w:r>
      <w:r w:rsidRPr="001A3C9C">
        <w:rPr>
          <w:rFonts w:ascii="Times New Roman" w:eastAsia="Calibri" w:hAnsi="Times New Roman" w:cs="Times New Roman"/>
          <w:sz w:val="24"/>
          <w:szCs w:val="24"/>
          <w:lang w:val="bg-BG"/>
        </w:rPr>
        <w:t>ДГС Момчилград</w:t>
      </w:r>
      <w:r w:rsidRPr="001A3C9C">
        <w:rPr>
          <w:rFonts w:ascii="Times New Roman" w:hAnsi="Times New Roman" w:cs="Times New Roman"/>
          <w:sz w:val="24"/>
          <w:szCs w:val="24"/>
          <w:lang w:val="bg-BG"/>
        </w:rPr>
        <w:t>”</w:t>
      </w:r>
      <w:r w:rsidRPr="001A3C9C">
        <w:rPr>
          <w:rFonts w:ascii="Times New Roman" w:eastAsia="Calibri" w:hAnsi="Times New Roman" w:cs="Times New Roman"/>
          <w:sz w:val="24"/>
          <w:szCs w:val="24"/>
          <w:lang w:val="bg-BG"/>
        </w:rPr>
        <w:t xml:space="preserve"> в обхвата му на дейност.</w:t>
      </w:r>
      <w:r w:rsidRPr="001A3C9C">
        <w:rPr>
          <w:rFonts w:ascii="Times New Roman" w:hAnsi="Times New Roman" w:cs="Times New Roman"/>
          <w:sz w:val="24"/>
          <w:szCs w:val="24"/>
          <w:lang w:val="bg-BG"/>
        </w:rPr>
        <w:t xml:space="preserve"> </w:t>
      </w:r>
      <w:r w:rsidR="003A4BA1" w:rsidRPr="001A3C9C">
        <w:rPr>
          <w:rFonts w:ascii="Times New Roman" w:hAnsi="Times New Roman" w:cs="Times New Roman"/>
          <w:sz w:val="24"/>
          <w:szCs w:val="24"/>
          <w:lang w:val="bg-BG"/>
        </w:rPr>
        <w:t xml:space="preserve">Цялата, прилежаща на резервата територия се </w:t>
      </w:r>
      <w:r w:rsidR="00C43FF1">
        <w:rPr>
          <w:rFonts w:ascii="Times New Roman" w:hAnsi="Times New Roman" w:cs="Times New Roman"/>
          <w:sz w:val="24"/>
          <w:szCs w:val="24"/>
          <w:lang w:val="bg-BG"/>
        </w:rPr>
        <w:t>ползва за лов, като част от ловищата н</w:t>
      </w:r>
      <w:r w:rsidR="003A4BA1" w:rsidRPr="001A3C9C">
        <w:rPr>
          <w:rFonts w:ascii="Times New Roman" w:hAnsi="Times New Roman" w:cs="Times New Roman"/>
          <w:sz w:val="24"/>
          <w:szCs w:val="24"/>
          <w:lang w:val="bg-BG"/>
        </w:rPr>
        <w:t xml:space="preserve">а местните ловни дружинки. </w:t>
      </w:r>
      <w:r w:rsidRPr="001A3C9C">
        <w:rPr>
          <w:rFonts w:ascii="Times New Roman" w:hAnsi="Times New Roman" w:cs="Times New Roman"/>
          <w:sz w:val="24"/>
          <w:szCs w:val="24"/>
          <w:lang w:val="bg-BG"/>
        </w:rPr>
        <w:t>Съобразно л</w:t>
      </w:r>
      <w:r w:rsidR="003A4BA1" w:rsidRPr="001A3C9C">
        <w:rPr>
          <w:rFonts w:ascii="Times New Roman" w:hAnsi="Times New Roman" w:cs="Times New Roman"/>
          <w:sz w:val="24"/>
          <w:szCs w:val="24"/>
          <w:lang w:val="bg-BG"/>
        </w:rPr>
        <w:t xml:space="preserve">овностопанското райониране на Р </w:t>
      </w:r>
      <w:r w:rsidRPr="001A3C9C">
        <w:rPr>
          <w:rFonts w:ascii="Times New Roman" w:hAnsi="Times New Roman" w:cs="Times New Roman"/>
          <w:sz w:val="24"/>
          <w:szCs w:val="24"/>
          <w:lang w:val="bg-BG"/>
        </w:rPr>
        <w:t xml:space="preserve">България (Наредба №11/27.09.2005г. за бонитиране на дивечовите местообитания чл.19) югозападната част от </w:t>
      </w:r>
      <w:r w:rsidR="00077374">
        <w:rPr>
          <w:rFonts w:ascii="Times New Roman" w:hAnsi="Times New Roman" w:cs="Times New Roman"/>
          <w:sz w:val="24"/>
          <w:szCs w:val="24"/>
          <w:lang w:val="bg-BG"/>
        </w:rPr>
        <w:t>„</w:t>
      </w:r>
      <w:r w:rsidRPr="001A3C9C">
        <w:rPr>
          <w:rFonts w:ascii="Times New Roman" w:hAnsi="Times New Roman" w:cs="Times New Roman"/>
          <w:sz w:val="24"/>
          <w:szCs w:val="24"/>
          <w:lang w:val="bg-BG"/>
        </w:rPr>
        <w:t xml:space="preserve">ТП </w:t>
      </w:r>
      <w:r w:rsidR="00077374">
        <w:rPr>
          <w:rFonts w:ascii="Times New Roman" w:hAnsi="Times New Roman" w:cs="Times New Roman"/>
          <w:sz w:val="24"/>
          <w:szCs w:val="24"/>
          <w:lang w:val="bg-BG"/>
        </w:rPr>
        <w:t xml:space="preserve">„ДГС </w:t>
      </w:r>
      <w:r w:rsidRPr="001A3C9C">
        <w:rPr>
          <w:rFonts w:ascii="Times New Roman" w:hAnsi="Times New Roman" w:cs="Times New Roman"/>
          <w:sz w:val="24"/>
          <w:szCs w:val="24"/>
          <w:lang w:val="bg-BG"/>
        </w:rPr>
        <w:t xml:space="preserve">Момчилград” се намира в област № 6 “Рило-Родопска област” подобласт “Източни Родопи”. Съгласно чл.20, ал. 4 от същата наредба </w:t>
      </w:r>
      <w:r w:rsidR="003A4BA1" w:rsidRPr="001A3C9C">
        <w:rPr>
          <w:rFonts w:ascii="Times New Roman" w:hAnsi="Times New Roman" w:cs="Times New Roman"/>
          <w:sz w:val="24"/>
          <w:szCs w:val="24"/>
          <w:lang w:val="bg-BG"/>
        </w:rPr>
        <w:t xml:space="preserve">и съобразно, природните особености на територията, ловни видове срещащи в района са </w:t>
      </w:r>
      <w:r w:rsidR="00C43FF1">
        <w:rPr>
          <w:rFonts w:ascii="Times New Roman" w:eastAsia="Times New Roman" w:hAnsi="Times New Roman" w:cs="Times New Roman"/>
          <w:sz w:val="24"/>
          <w:szCs w:val="24"/>
          <w:lang w:val="bg-BG" w:eastAsia="bg-BG"/>
        </w:rPr>
        <w:t>сърна, дива</w:t>
      </w:r>
      <w:r w:rsidR="003A4BA1" w:rsidRPr="001A3C9C">
        <w:rPr>
          <w:rFonts w:ascii="Times New Roman" w:eastAsia="Times New Roman" w:hAnsi="Times New Roman" w:cs="Times New Roman"/>
          <w:sz w:val="24"/>
          <w:szCs w:val="24"/>
          <w:lang w:val="bg-BG" w:eastAsia="bg-BG"/>
        </w:rPr>
        <w:t xml:space="preserve"> свиня и</w:t>
      </w:r>
      <w:r w:rsidR="00C43FF1">
        <w:rPr>
          <w:rFonts w:ascii="Times New Roman" w:eastAsia="Times New Roman" w:hAnsi="Times New Roman" w:cs="Times New Roman"/>
          <w:sz w:val="24"/>
          <w:szCs w:val="24"/>
          <w:lang w:val="bg-BG" w:eastAsia="bg-BG"/>
        </w:rPr>
        <w:t xml:space="preserve"> елен</w:t>
      </w:r>
      <w:r w:rsidRPr="001A3C9C">
        <w:rPr>
          <w:rFonts w:ascii="Times New Roman" w:eastAsia="Times New Roman" w:hAnsi="Times New Roman" w:cs="Times New Roman"/>
          <w:sz w:val="24"/>
          <w:szCs w:val="24"/>
          <w:lang w:val="bg-BG" w:eastAsia="bg-BG"/>
        </w:rPr>
        <w:t xml:space="preserve"> лопатар. </w:t>
      </w:r>
      <w:r w:rsidR="003A4BA1" w:rsidRPr="001A3C9C">
        <w:rPr>
          <w:rFonts w:ascii="Times New Roman" w:eastAsia="Times New Roman" w:hAnsi="Times New Roman" w:cs="Times New Roman"/>
          <w:sz w:val="24"/>
          <w:szCs w:val="24"/>
          <w:lang w:val="bg-BG" w:eastAsia="bg-BG"/>
        </w:rPr>
        <w:t>Други ловни видов</w:t>
      </w:r>
      <w:r w:rsidR="00C43FF1">
        <w:rPr>
          <w:rFonts w:ascii="Times New Roman" w:eastAsia="Times New Roman" w:hAnsi="Times New Roman" w:cs="Times New Roman"/>
          <w:sz w:val="24"/>
          <w:szCs w:val="24"/>
          <w:lang w:val="bg-BG" w:eastAsia="bg-BG"/>
        </w:rPr>
        <w:t>е, които се срещат в района са за</w:t>
      </w:r>
      <w:r w:rsidR="003A4BA1" w:rsidRPr="001A3C9C">
        <w:rPr>
          <w:rFonts w:ascii="Times New Roman" w:eastAsia="Times New Roman" w:hAnsi="Times New Roman" w:cs="Times New Roman"/>
          <w:sz w:val="24"/>
          <w:szCs w:val="24"/>
          <w:lang w:val="bg-BG" w:eastAsia="bg-BG"/>
        </w:rPr>
        <w:t xml:space="preserve">ек, гургулица, яребица и др. </w:t>
      </w:r>
      <w:r w:rsidRPr="001A3C9C">
        <w:rPr>
          <w:rFonts w:ascii="Times New Roman" w:hAnsi="Times New Roman" w:cs="Times New Roman"/>
          <w:color w:val="000000" w:themeColor="text1"/>
          <w:sz w:val="24"/>
          <w:szCs w:val="24"/>
          <w:lang w:val="bg-BG"/>
        </w:rPr>
        <w:t>Не са налични данни за броя и динамиката на популациите на дивеча по видове в района около поддържания резерват. Няма данни за нарушение на забраната за лов на територията на поддържания резерват.</w:t>
      </w:r>
    </w:p>
    <w:p w:rsidR="00AC0F2D" w:rsidRPr="001A3C9C" w:rsidRDefault="00AC0F2D" w:rsidP="00272896">
      <w:pPr>
        <w:pStyle w:val="Default"/>
        <w:spacing w:after="120"/>
        <w:jc w:val="both"/>
        <w:rPr>
          <w:b/>
          <w:i/>
          <w:lang w:val="bg-BG"/>
        </w:rPr>
      </w:pPr>
      <w:r w:rsidRPr="001A3C9C">
        <w:rPr>
          <w:b/>
          <w:i/>
          <w:lang w:val="bg-BG"/>
        </w:rPr>
        <w:t>1.16.6.2. Събиране на природни продукти</w:t>
      </w:r>
    </w:p>
    <w:p w:rsidR="007A2722" w:rsidRPr="001A3C9C" w:rsidRDefault="00AC0F2D" w:rsidP="00272896">
      <w:pPr>
        <w:spacing w:after="120"/>
        <w:jc w:val="both"/>
        <w:rPr>
          <w:rFonts w:ascii="Times New Roman" w:hAnsi="Times New Roman" w:cs="Times New Roman"/>
          <w:sz w:val="24"/>
          <w:szCs w:val="24"/>
          <w:lang w:val="bg-BG" w:eastAsia="bg-BG"/>
        </w:rPr>
      </w:pPr>
      <w:r w:rsidRPr="001A3C9C">
        <w:rPr>
          <w:rFonts w:ascii="Times New Roman" w:hAnsi="Times New Roman" w:cs="Times New Roman"/>
          <w:sz w:val="24"/>
          <w:szCs w:val="24"/>
          <w:lang w:val="bg-BG" w:eastAsia="bg-BG"/>
        </w:rPr>
        <w:t>По данни от Общинския план за развитие на община Джебел за периода 2014-2020 г., добив</w:t>
      </w:r>
      <w:r w:rsidR="00272896" w:rsidRPr="001A3C9C">
        <w:rPr>
          <w:rFonts w:ascii="Times New Roman" w:hAnsi="Times New Roman" w:cs="Times New Roman"/>
          <w:sz w:val="24"/>
          <w:szCs w:val="24"/>
          <w:lang w:val="bg-BG" w:eastAsia="bg-BG"/>
        </w:rPr>
        <w:t>ът</w:t>
      </w:r>
      <w:r w:rsidRPr="001A3C9C">
        <w:rPr>
          <w:rFonts w:ascii="Times New Roman" w:hAnsi="Times New Roman" w:cs="Times New Roman"/>
          <w:sz w:val="24"/>
          <w:szCs w:val="24"/>
          <w:lang w:val="bg-BG" w:eastAsia="bg-BG"/>
        </w:rPr>
        <w:t xml:space="preserve"> от горски плодове, билки и диворастящи гъби осигурява допълнителни приходи за местното население. Липсват данни за видове </w:t>
      </w:r>
      <w:r w:rsidR="00272896" w:rsidRPr="001A3C9C">
        <w:rPr>
          <w:rFonts w:ascii="Times New Roman" w:hAnsi="Times New Roman" w:cs="Times New Roman"/>
          <w:sz w:val="24"/>
          <w:szCs w:val="24"/>
          <w:lang w:val="bg-BG" w:eastAsia="bg-BG"/>
        </w:rPr>
        <w:t xml:space="preserve">природни продукти </w:t>
      </w:r>
      <w:r w:rsidRPr="001A3C9C">
        <w:rPr>
          <w:rFonts w:ascii="Times New Roman" w:hAnsi="Times New Roman" w:cs="Times New Roman"/>
          <w:sz w:val="24"/>
          <w:szCs w:val="24"/>
          <w:lang w:val="bg-BG" w:eastAsia="bg-BG"/>
        </w:rPr>
        <w:t>и събрани количества,</w:t>
      </w:r>
      <w:r w:rsidR="00272896" w:rsidRPr="001A3C9C">
        <w:rPr>
          <w:rFonts w:ascii="Times New Roman" w:hAnsi="Times New Roman" w:cs="Times New Roman"/>
          <w:sz w:val="24"/>
          <w:szCs w:val="24"/>
          <w:lang w:val="bg-BG" w:eastAsia="bg-BG"/>
        </w:rPr>
        <w:t xml:space="preserve"> на територията на ПР „Чамлъка“ или прилежащите му територии,</w:t>
      </w:r>
      <w:r w:rsidRPr="001A3C9C">
        <w:rPr>
          <w:rFonts w:ascii="Times New Roman" w:hAnsi="Times New Roman" w:cs="Times New Roman"/>
          <w:sz w:val="24"/>
          <w:szCs w:val="24"/>
          <w:lang w:val="bg-BG" w:eastAsia="bg-BG"/>
        </w:rPr>
        <w:t xml:space="preserve"> какт</w:t>
      </w:r>
      <w:r w:rsidR="00272896" w:rsidRPr="001A3C9C">
        <w:rPr>
          <w:rFonts w:ascii="Times New Roman" w:hAnsi="Times New Roman" w:cs="Times New Roman"/>
          <w:sz w:val="24"/>
          <w:szCs w:val="24"/>
          <w:lang w:val="bg-BG" w:eastAsia="bg-BG"/>
        </w:rPr>
        <w:t>о и за извършени нарушения в тази насока.</w:t>
      </w:r>
    </w:p>
    <w:p w:rsidR="00272896" w:rsidRPr="001A3C9C" w:rsidRDefault="00272896" w:rsidP="00272896">
      <w:pPr>
        <w:pStyle w:val="Default"/>
        <w:spacing w:before="240" w:after="120"/>
        <w:jc w:val="both"/>
        <w:outlineLvl w:val="2"/>
        <w:rPr>
          <w:b/>
          <w:bCs/>
          <w:lang w:val="bg-BG"/>
        </w:rPr>
      </w:pPr>
      <w:bookmarkStart w:id="221" w:name="_Toc407675399"/>
      <w:bookmarkStart w:id="222" w:name="_Toc412986691"/>
      <w:bookmarkStart w:id="223" w:name="_Toc428968184"/>
      <w:r w:rsidRPr="001A3C9C">
        <w:rPr>
          <w:b/>
          <w:bCs/>
          <w:lang w:val="bg-BG"/>
        </w:rPr>
        <w:t>1.16.7. Туризъм, рекреация, спорт, услуги</w:t>
      </w:r>
      <w:bookmarkEnd w:id="221"/>
      <w:bookmarkEnd w:id="222"/>
      <w:bookmarkEnd w:id="223"/>
    </w:p>
    <w:p w:rsidR="00272896" w:rsidRPr="001A3C9C" w:rsidRDefault="00272896" w:rsidP="007B4B04">
      <w:pPr>
        <w:spacing w:after="120"/>
        <w:jc w:val="both"/>
        <w:rPr>
          <w:rFonts w:ascii="Times New Roman" w:hAnsi="Times New Roman" w:cs="Times New Roman"/>
          <w:sz w:val="24"/>
          <w:szCs w:val="24"/>
          <w:lang w:val="bg-BG"/>
        </w:rPr>
      </w:pPr>
      <w:r w:rsidRPr="001A3C9C">
        <w:rPr>
          <w:rFonts w:ascii="Times New Roman" w:hAnsi="Times New Roman" w:cs="Times New Roman"/>
          <w:sz w:val="24"/>
          <w:szCs w:val="24"/>
          <w:lang w:val="bg-BG"/>
        </w:rPr>
        <w:t xml:space="preserve">Като цяло в община Джебел е необходимо възстановяването и модернизация на спортните бази и обекти, както и финансови средства за спорт и масов туризъм. Съществуват добри условия за организиране на маршрути до различни природни и исторически забележителности, както и за увеличаване на броя и маршрутите на еко пътеките и вело трасетата в общината, като това би увеличило значимо нейния туристически потенциал. </w:t>
      </w:r>
      <w:r w:rsidR="00186AA1">
        <w:rPr>
          <w:rFonts w:ascii="Times New Roman" w:hAnsi="Times New Roman" w:cs="Times New Roman"/>
          <w:sz w:val="24"/>
          <w:szCs w:val="24"/>
          <w:lang w:val="bg-BG"/>
        </w:rPr>
        <w:t>При спазване разпоредбите на ЗЗТ, резерватът</w:t>
      </w:r>
      <w:r w:rsidR="007B4B04" w:rsidRPr="001A3C9C">
        <w:rPr>
          <w:rFonts w:ascii="Times New Roman" w:hAnsi="Times New Roman" w:cs="Times New Roman"/>
          <w:sz w:val="24"/>
          <w:szCs w:val="24"/>
          <w:lang w:val="bg-BG"/>
        </w:rPr>
        <w:t xml:space="preserve"> може да бъде включен като забележителност, в рамките на по-голям туристически маршрут</w:t>
      </w:r>
      <w:r w:rsidR="00C43FF1">
        <w:rPr>
          <w:rFonts w:ascii="Times New Roman" w:hAnsi="Times New Roman" w:cs="Times New Roman"/>
          <w:sz w:val="24"/>
          <w:szCs w:val="24"/>
          <w:lang w:val="bg-BG"/>
        </w:rPr>
        <w:t>, включващ и други природни и ис</w:t>
      </w:r>
      <w:r w:rsidR="00186AA1">
        <w:rPr>
          <w:rFonts w:ascii="Times New Roman" w:hAnsi="Times New Roman" w:cs="Times New Roman"/>
          <w:sz w:val="24"/>
          <w:szCs w:val="24"/>
          <w:lang w:val="bg-BG"/>
        </w:rPr>
        <w:t>торисчески забележителности.</w:t>
      </w:r>
    </w:p>
    <w:p w:rsidR="00272896" w:rsidRPr="001A3C9C" w:rsidRDefault="00272896" w:rsidP="00272896">
      <w:pPr>
        <w:pStyle w:val="Default"/>
        <w:spacing w:after="120"/>
        <w:jc w:val="both"/>
        <w:rPr>
          <w:b/>
          <w:i/>
          <w:lang w:val="bg-BG"/>
        </w:rPr>
      </w:pPr>
      <w:r w:rsidRPr="001A3C9C">
        <w:rPr>
          <w:b/>
          <w:i/>
          <w:lang w:val="bg-BG"/>
        </w:rPr>
        <w:t xml:space="preserve">1.16.7.1. Регионални и Общински стратегии, програми и планове за развитие на туризма. </w:t>
      </w:r>
    </w:p>
    <w:p w:rsidR="00272896" w:rsidRPr="001A3C9C" w:rsidRDefault="00272896" w:rsidP="00272896">
      <w:pPr>
        <w:pStyle w:val="Default"/>
        <w:spacing w:after="120"/>
        <w:jc w:val="both"/>
        <w:rPr>
          <w:lang w:val="bg-BG"/>
        </w:rPr>
      </w:pPr>
      <w:r w:rsidRPr="001A3C9C">
        <w:rPr>
          <w:lang w:val="bg-BG"/>
        </w:rPr>
        <w:t>В общинския план за развитие на община Джебел 2014-2020 г. липсват данни за разработен до момента цялостен туристически продукт за общината.</w:t>
      </w:r>
    </w:p>
    <w:p w:rsidR="00272896" w:rsidRPr="001A3C9C" w:rsidRDefault="00272896" w:rsidP="00272896">
      <w:pPr>
        <w:pStyle w:val="Default"/>
        <w:spacing w:after="120"/>
        <w:jc w:val="both"/>
        <w:rPr>
          <w:lang w:val="bg-BG"/>
        </w:rPr>
      </w:pPr>
      <w:r w:rsidRPr="001A3C9C">
        <w:rPr>
          <w:lang w:val="bg-BG"/>
        </w:rPr>
        <w:t xml:space="preserve">Съществува разработен проект на област Кърджали „Създаване на маркетингов туристически продукт – „собствена марка” посредством обмяна на ноу-хау и най-добри практики в сътрудничество с Регион Хага” дог.№ BG161PO001/4.2-01/2008/033 и се осъществява с финансовата подкрепа на Оперативна програма „Регионално развитие” 2007-2013 г., съфинансирана от Европейския съюз чрез Европейския фонд за регионално развитие. В проекта е разработен екологичен маршрут </w:t>
      </w:r>
      <w:r w:rsidR="00C43FF1">
        <w:rPr>
          <w:lang w:val="bg-BG"/>
        </w:rPr>
        <w:t>пре</w:t>
      </w:r>
      <w:r w:rsidRPr="001A3C9C">
        <w:rPr>
          <w:lang w:val="bg-BG"/>
        </w:rPr>
        <w:t xml:space="preserve">минаващ през територията на поддържан резерват „Чамлъка” </w:t>
      </w:r>
      <w:r w:rsidRPr="001A3C9C">
        <w:rPr>
          <w:lang w:val="bg-BG"/>
        </w:rPr>
        <w:lastRenderedPageBreak/>
        <w:t>- Кърджали – резерват „Чамлъка” – крепостта „Асара” – хижа „Устра” – връх „Алада” – хижа „Бели брези” – село Дядовци – Дяволски мост – Кърджали. Маршрутът е за три дни: Ден 1: Кърджали – Джебел – резерват „Чамлъка” – Счупената планина - крепостта „Асара” – хижа „Устра” – средновековна крепост – 7 часа.</w:t>
      </w:r>
    </w:p>
    <w:p w:rsidR="00272896" w:rsidRPr="001A3C9C" w:rsidRDefault="00272896" w:rsidP="00272896">
      <w:pPr>
        <w:pStyle w:val="Default"/>
        <w:spacing w:after="120"/>
        <w:jc w:val="both"/>
        <w:rPr>
          <w:lang w:val="bg-BG"/>
        </w:rPr>
      </w:pPr>
      <w:r w:rsidRPr="001A3C9C">
        <w:rPr>
          <w:lang w:val="bg-BG"/>
        </w:rPr>
        <w:t xml:space="preserve">В </w:t>
      </w:r>
      <w:hyperlink r:id="rId103" w:history="1">
        <w:r w:rsidR="006A7486" w:rsidRPr="006A7486">
          <w:rPr>
            <w:rStyle w:val="Hyperlink"/>
            <w:lang w:val="bg-BG"/>
          </w:rPr>
          <w:t>Приложение 3.8</w:t>
        </w:r>
      </w:hyperlink>
      <w:r w:rsidRPr="001A3C9C">
        <w:rPr>
          <w:lang w:val="bg-BG"/>
        </w:rPr>
        <w:t xml:space="preserve"> е представена к</w:t>
      </w:r>
      <w:r w:rsidRPr="001A3C9C">
        <w:rPr>
          <w:color w:val="000000" w:themeColor="text1"/>
          <w:lang w:val="bg-BG"/>
        </w:rPr>
        <w:t xml:space="preserve">арта </w:t>
      </w:r>
      <w:r w:rsidRPr="001A3C9C">
        <w:rPr>
          <w:lang w:val="bg-BG"/>
        </w:rPr>
        <w:t>на</w:t>
      </w:r>
      <w:r w:rsidRPr="001A3C9C">
        <w:rPr>
          <w:color w:val="000000" w:themeColor="text1"/>
          <w:lang w:val="bg-BG"/>
        </w:rPr>
        <w:t xml:space="preserve"> </w:t>
      </w:r>
      <w:r w:rsidR="006A7486">
        <w:rPr>
          <w:color w:val="000000" w:themeColor="text1"/>
          <w:lang w:val="bg-BG"/>
        </w:rPr>
        <w:t xml:space="preserve">пътищата за достъп </w:t>
      </w:r>
      <w:r w:rsidR="007B4B04" w:rsidRPr="001A3C9C">
        <w:rPr>
          <w:color w:val="000000" w:themeColor="text1"/>
          <w:lang w:val="bg-BG"/>
        </w:rPr>
        <w:t>до</w:t>
      </w:r>
      <w:r w:rsidRPr="001A3C9C">
        <w:rPr>
          <w:lang w:val="bg-BG"/>
        </w:rPr>
        <w:t xml:space="preserve"> ПР „Чамлъка”.</w:t>
      </w:r>
    </w:p>
    <w:p w:rsidR="00272896" w:rsidRPr="001A3C9C" w:rsidRDefault="00272896" w:rsidP="00E568EF">
      <w:pPr>
        <w:pStyle w:val="Default"/>
        <w:spacing w:before="240" w:after="120"/>
        <w:jc w:val="both"/>
        <w:outlineLvl w:val="2"/>
        <w:rPr>
          <w:b/>
          <w:bCs/>
          <w:lang w:val="bg-BG"/>
        </w:rPr>
      </w:pPr>
      <w:bookmarkStart w:id="224" w:name="_Toc407675400"/>
      <w:bookmarkStart w:id="225" w:name="_Toc412986692"/>
      <w:bookmarkStart w:id="226" w:name="_Toc428968185"/>
      <w:r w:rsidRPr="001A3C9C">
        <w:rPr>
          <w:b/>
          <w:bCs/>
          <w:lang w:val="bg-BG"/>
        </w:rPr>
        <w:t>1.16.8. По-значими дейности и занаяти в района</w:t>
      </w:r>
      <w:bookmarkEnd w:id="224"/>
      <w:bookmarkEnd w:id="225"/>
      <w:bookmarkEnd w:id="226"/>
    </w:p>
    <w:p w:rsidR="00272896" w:rsidRPr="001A3C9C" w:rsidRDefault="00272896" w:rsidP="00272896">
      <w:pPr>
        <w:spacing w:after="120"/>
        <w:jc w:val="both"/>
        <w:rPr>
          <w:rFonts w:ascii="Times New Roman" w:eastAsia="Times New Roman" w:hAnsi="Times New Roman" w:cs="Times New Roman"/>
          <w:sz w:val="24"/>
          <w:szCs w:val="24"/>
          <w:lang w:val="bg-BG" w:eastAsia="bg-BG"/>
        </w:rPr>
      </w:pPr>
      <w:r w:rsidRPr="001A3C9C">
        <w:rPr>
          <w:rFonts w:ascii="Times New Roman" w:eastAsia="Times New Roman" w:hAnsi="Times New Roman" w:cs="Times New Roman"/>
          <w:sz w:val="24"/>
          <w:szCs w:val="24"/>
          <w:lang w:val="bg-BG" w:eastAsia="bg-BG"/>
        </w:rPr>
        <w:t>По обем произведена продукция лидер в секторната йерархия е преработваща промишленост.</w:t>
      </w:r>
      <w:r w:rsidR="00E568EF" w:rsidRPr="001A3C9C">
        <w:rPr>
          <w:rFonts w:ascii="Times New Roman" w:eastAsia="Times New Roman" w:hAnsi="Times New Roman" w:cs="Times New Roman"/>
          <w:sz w:val="24"/>
          <w:szCs w:val="24"/>
          <w:lang w:val="bg-BG" w:eastAsia="bg-BG"/>
        </w:rPr>
        <w:t xml:space="preserve"> </w:t>
      </w:r>
      <w:r w:rsidRPr="001A3C9C">
        <w:rPr>
          <w:rFonts w:ascii="Times New Roman" w:eastAsia="Times New Roman" w:hAnsi="Times New Roman" w:cs="Times New Roman"/>
          <w:sz w:val="24"/>
          <w:szCs w:val="24"/>
          <w:lang w:val="bg-BG" w:eastAsia="bg-BG"/>
        </w:rPr>
        <w:t xml:space="preserve">Подробна информация за дейностите и занаятите в района е дадена в т. 1.16.1.3 и </w:t>
      </w:r>
      <w:hyperlink r:id="rId104" w:history="1">
        <w:r w:rsidR="00855ED8" w:rsidRPr="00855ED8">
          <w:rPr>
            <w:rStyle w:val="Hyperlink"/>
            <w:rFonts w:ascii="Times New Roman" w:eastAsia="Times New Roman" w:hAnsi="Times New Roman" w:cs="Times New Roman"/>
            <w:sz w:val="24"/>
            <w:szCs w:val="24"/>
            <w:lang w:val="bg-BG" w:eastAsia="bg-BG"/>
          </w:rPr>
          <w:t>Приложение 5</w:t>
        </w:r>
        <w:r w:rsidRPr="00855ED8">
          <w:rPr>
            <w:rStyle w:val="Hyperlink"/>
            <w:rFonts w:ascii="Times New Roman" w:eastAsia="Times New Roman" w:hAnsi="Times New Roman" w:cs="Times New Roman"/>
            <w:sz w:val="24"/>
            <w:szCs w:val="24"/>
            <w:lang w:val="bg-BG" w:eastAsia="bg-BG"/>
          </w:rPr>
          <w:t>.5</w:t>
        </w:r>
      </w:hyperlink>
      <w:r w:rsidRPr="00855ED8">
        <w:rPr>
          <w:rFonts w:ascii="Times New Roman" w:eastAsia="Times New Roman" w:hAnsi="Times New Roman" w:cs="Times New Roman"/>
          <w:sz w:val="24"/>
          <w:szCs w:val="24"/>
          <w:lang w:val="bg-BG" w:eastAsia="bg-BG"/>
        </w:rPr>
        <w:t>.</w:t>
      </w:r>
    </w:p>
    <w:p w:rsidR="00272896" w:rsidRPr="001A3C9C" w:rsidRDefault="00272896" w:rsidP="00E568EF">
      <w:pPr>
        <w:pStyle w:val="Default"/>
        <w:spacing w:before="240" w:after="120"/>
        <w:jc w:val="both"/>
        <w:outlineLvl w:val="2"/>
        <w:rPr>
          <w:b/>
          <w:bCs/>
          <w:lang w:val="bg-BG"/>
        </w:rPr>
      </w:pPr>
      <w:bookmarkStart w:id="227" w:name="_Toc407675401"/>
      <w:bookmarkStart w:id="228" w:name="_Toc412986693"/>
      <w:bookmarkStart w:id="229" w:name="_Toc428968186"/>
      <w:r w:rsidRPr="001A3C9C">
        <w:rPr>
          <w:b/>
          <w:bCs/>
          <w:lang w:val="bg-BG"/>
        </w:rPr>
        <w:t>1.16.9. Информираност на обществеността за резервата и отношението към него</w:t>
      </w:r>
      <w:bookmarkEnd w:id="227"/>
      <w:bookmarkEnd w:id="228"/>
      <w:bookmarkEnd w:id="229"/>
      <w:r w:rsidRPr="001A3C9C">
        <w:rPr>
          <w:b/>
          <w:bCs/>
          <w:lang w:val="bg-BG"/>
        </w:rPr>
        <w:t xml:space="preserve"> </w:t>
      </w:r>
    </w:p>
    <w:p w:rsidR="00272896" w:rsidRPr="001A3C9C" w:rsidRDefault="00272896" w:rsidP="00272896">
      <w:pPr>
        <w:pStyle w:val="Default"/>
        <w:spacing w:after="120"/>
        <w:jc w:val="both"/>
        <w:rPr>
          <w:b/>
          <w:i/>
          <w:color w:val="auto"/>
          <w:lang w:val="bg-BG"/>
        </w:rPr>
      </w:pPr>
      <w:r w:rsidRPr="001A3C9C">
        <w:rPr>
          <w:b/>
          <w:i/>
          <w:color w:val="auto"/>
          <w:lang w:val="bg-BG"/>
        </w:rPr>
        <w:t>1.16.9.1. Информираност на обществеността за поддържания резерват и отношението</w:t>
      </w:r>
      <w:r w:rsidR="00E568EF" w:rsidRPr="001A3C9C">
        <w:rPr>
          <w:b/>
          <w:i/>
          <w:color w:val="auto"/>
          <w:lang w:val="bg-BG"/>
        </w:rPr>
        <w:t xml:space="preserve"> на местното население към него</w:t>
      </w:r>
    </w:p>
    <w:p w:rsidR="00272896" w:rsidRPr="001A3C9C" w:rsidRDefault="00272896" w:rsidP="00272896">
      <w:pPr>
        <w:pStyle w:val="Default"/>
        <w:spacing w:after="120"/>
        <w:jc w:val="both"/>
        <w:rPr>
          <w:color w:val="auto"/>
          <w:lang w:val="bg-BG"/>
        </w:rPr>
      </w:pPr>
      <w:r w:rsidRPr="001A3C9C">
        <w:rPr>
          <w:color w:val="auto"/>
          <w:lang w:val="bg-BG"/>
        </w:rPr>
        <w:t>В рамките на реализираните проучвания, е проведено допитване до представители на местната общност относно целите за обявяване, биологичното разнообразие, режимите на поддържан резерват „Чамлъка“ и отношение на представителите на местните общности към резервата. Допитването е направено до около 20 местни жители. Резултатите от проведените проучвания, сочат добро познаване на целите за обявяване на резервата и задоволително ниво на познаване на режимите и особеностите на биологичното разнообразие. Отношението към резервата е положително.</w:t>
      </w:r>
    </w:p>
    <w:p w:rsidR="00272896" w:rsidRPr="001A3C9C" w:rsidRDefault="00272896" w:rsidP="00E568EF">
      <w:pPr>
        <w:pStyle w:val="Default"/>
        <w:spacing w:after="120"/>
        <w:jc w:val="both"/>
        <w:rPr>
          <w:b/>
          <w:i/>
          <w:color w:val="auto"/>
          <w:lang w:val="bg-BG"/>
        </w:rPr>
      </w:pPr>
      <w:r w:rsidRPr="001A3C9C">
        <w:rPr>
          <w:b/>
          <w:i/>
          <w:color w:val="auto"/>
          <w:lang w:val="bg-BG"/>
        </w:rPr>
        <w:t>1.16.9.2. Дейност на РИОСВ и на териториалните поделения на ИАГ (ДЛС/ДГС) за поддържания резерват, други органи, организации и лица, свързани с опазването на поддържания резерват</w:t>
      </w:r>
    </w:p>
    <w:p w:rsidR="00272896" w:rsidRPr="001A3C9C" w:rsidRDefault="00272896" w:rsidP="00E568EF">
      <w:pPr>
        <w:pStyle w:val="Default"/>
        <w:spacing w:after="120"/>
        <w:jc w:val="both"/>
        <w:rPr>
          <w:lang w:val="bg-BG"/>
        </w:rPr>
      </w:pPr>
      <w:r w:rsidRPr="001A3C9C">
        <w:rPr>
          <w:lang w:val="bg-BG"/>
        </w:rPr>
        <w:t>При провеждане на своята дейност РИОСВ - Хасково има регулиращи, контролни и информационни функции, произтичащи от законовите и подзаконови нормативни актове. Задълженията и компетенциите на регионалните инспекции, както и организационната структура са регламентирани в Правилника за устройството и дейността на РИОСВ.</w:t>
      </w:r>
    </w:p>
    <w:p w:rsidR="00272896" w:rsidRPr="001A3C9C" w:rsidRDefault="00272896" w:rsidP="00E568EF">
      <w:pPr>
        <w:pStyle w:val="Default"/>
        <w:spacing w:after="120"/>
        <w:jc w:val="both"/>
        <w:rPr>
          <w:lang w:val="bg-BG"/>
        </w:rPr>
      </w:pPr>
      <w:r w:rsidRPr="001A3C9C">
        <w:rPr>
          <w:lang w:val="bg-BG"/>
        </w:rPr>
        <w:t xml:space="preserve">РИОСВ Хасково, контролира спазването на изискванията за опазване на биологичното разнообразие при осъществяване на дейностите на собствениците или ползвателите на земи, гори и водни площи. Контролира опазването на растителните и животински видове и спазването на </w:t>
      </w:r>
      <w:r w:rsidR="00C43FF1" w:rsidRPr="001A3C9C">
        <w:rPr>
          <w:lang w:val="bg-BG"/>
        </w:rPr>
        <w:t>режимите</w:t>
      </w:r>
      <w:r w:rsidRPr="001A3C9C">
        <w:rPr>
          <w:lang w:val="bg-BG"/>
        </w:rPr>
        <w:t xml:space="preserve"> на резервата.</w:t>
      </w:r>
    </w:p>
    <w:p w:rsidR="00272896" w:rsidRPr="001A3C9C" w:rsidRDefault="00272896" w:rsidP="00272896">
      <w:pPr>
        <w:pStyle w:val="Default"/>
        <w:spacing w:after="120"/>
        <w:jc w:val="both"/>
        <w:rPr>
          <w:lang w:val="bg-BG"/>
        </w:rPr>
      </w:pPr>
      <w:r w:rsidRPr="001A3C9C">
        <w:rPr>
          <w:lang w:val="bg-BG"/>
        </w:rPr>
        <w:t>Съгласно разпоредбите на чл. 70 (1) от ЗЗТ, служителите от парковата охрана в поверените им райони:</w:t>
      </w:r>
    </w:p>
    <w:p w:rsidR="00272896" w:rsidRPr="001A3C9C" w:rsidRDefault="00272896" w:rsidP="00E568EF">
      <w:pPr>
        <w:pStyle w:val="Default"/>
        <w:jc w:val="both"/>
        <w:rPr>
          <w:lang w:val="bg-BG"/>
        </w:rPr>
      </w:pPr>
      <w:r w:rsidRPr="001A3C9C">
        <w:rPr>
          <w:lang w:val="bg-BG"/>
        </w:rPr>
        <w:t>1. Охраняват горите, земите и водните площи от незаконни ползвания и дейности;</w:t>
      </w:r>
    </w:p>
    <w:p w:rsidR="00272896" w:rsidRPr="001A3C9C" w:rsidRDefault="00272896" w:rsidP="00E568EF">
      <w:pPr>
        <w:pStyle w:val="Default"/>
        <w:jc w:val="both"/>
        <w:rPr>
          <w:lang w:val="bg-BG"/>
        </w:rPr>
      </w:pPr>
      <w:r w:rsidRPr="001A3C9C">
        <w:rPr>
          <w:lang w:val="bg-BG"/>
        </w:rPr>
        <w:t>2. Следят за спазването на режима в защитените територии, определен със заповедта за обявяване и с плана за управление;</w:t>
      </w:r>
    </w:p>
    <w:p w:rsidR="00272896" w:rsidRPr="001A3C9C" w:rsidRDefault="00272896" w:rsidP="00E568EF">
      <w:pPr>
        <w:pStyle w:val="Default"/>
        <w:jc w:val="both"/>
        <w:rPr>
          <w:lang w:val="bg-BG"/>
        </w:rPr>
      </w:pPr>
      <w:r w:rsidRPr="001A3C9C">
        <w:rPr>
          <w:lang w:val="bg-BG"/>
        </w:rPr>
        <w:t>3. Проверяват всички документи, разрешаващи ползвания, дейности и движение в защитената територия;</w:t>
      </w:r>
    </w:p>
    <w:p w:rsidR="00272896" w:rsidRPr="001A3C9C" w:rsidRDefault="00272896" w:rsidP="00E568EF">
      <w:pPr>
        <w:pStyle w:val="Default"/>
        <w:jc w:val="both"/>
        <w:rPr>
          <w:lang w:val="bg-BG"/>
        </w:rPr>
      </w:pPr>
      <w:r w:rsidRPr="001A3C9C">
        <w:rPr>
          <w:lang w:val="bg-BG"/>
        </w:rPr>
        <w:t>4. Следят за спазване на противопожарните изисквания, като при пожар участват в потушаването му;</w:t>
      </w:r>
    </w:p>
    <w:p w:rsidR="00272896" w:rsidRPr="001A3C9C" w:rsidRDefault="00272896" w:rsidP="00E568EF">
      <w:pPr>
        <w:pStyle w:val="Default"/>
        <w:jc w:val="both"/>
        <w:rPr>
          <w:lang w:val="bg-BG"/>
        </w:rPr>
      </w:pPr>
      <w:r w:rsidRPr="001A3C9C">
        <w:rPr>
          <w:lang w:val="bg-BG"/>
        </w:rPr>
        <w:t>5. Следят за опазването на водите и терените от замърсяване с битови, промишлени и други отпадъци;</w:t>
      </w:r>
    </w:p>
    <w:p w:rsidR="00272896" w:rsidRPr="001A3C9C" w:rsidRDefault="00272896" w:rsidP="00E568EF">
      <w:pPr>
        <w:pStyle w:val="Default"/>
        <w:jc w:val="both"/>
        <w:rPr>
          <w:lang w:val="bg-BG"/>
        </w:rPr>
      </w:pPr>
      <w:r w:rsidRPr="001A3C9C">
        <w:rPr>
          <w:lang w:val="bg-BG"/>
        </w:rPr>
        <w:t>6. Следят за състоянието на горите и при нужда уведомяват директора на регионалния орган на Министерство на околната среда и водите;</w:t>
      </w:r>
    </w:p>
    <w:p w:rsidR="00272896" w:rsidRPr="001A3C9C" w:rsidRDefault="00272896" w:rsidP="00E568EF">
      <w:pPr>
        <w:pStyle w:val="Default"/>
        <w:jc w:val="both"/>
        <w:rPr>
          <w:lang w:val="bg-BG"/>
        </w:rPr>
      </w:pPr>
      <w:r w:rsidRPr="001A3C9C">
        <w:rPr>
          <w:lang w:val="bg-BG"/>
        </w:rPr>
        <w:t>7. Опазват флората и фауната;</w:t>
      </w:r>
    </w:p>
    <w:p w:rsidR="00272896" w:rsidRPr="001A3C9C" w:rsidRDefault="00272896" w:rsidP="00E568EF">
      <w:pPr>
        <w:pStyle w:val="Default"/>
        <w:jc w:val="both"/>
        <w:rPr>
          <w:lang w:val="bg-BG"/>
        </w:rPr>
      </w:pPr>
      <w:r w:rsidRPr="001A3C9C">
        <w:rPr>
          <w:lang w:val="bg-BG"/>
        </w:rPr>
        <w:t>8. Съпровождат посетителски групи, предоставят информация и оказват съдействие на посетителите;</w:t>
      </w:r>
    </w:p>
    <w:p w:rsidR="00272896" w:rsidRPr="00C43FF1" w:rsidRDefault="00272896" w:rsidP="00E568EF">
      <w:pPr>
        <w:pStyle w:val="Default"/>
        <w:jc w:val="both"/>
        <w:rPr>
          <w:lang w:val="bg-BG"/>
        </w:rPr>
      </w:pPr>
      <w:r w:rsidRPr="00C43FF1">
        <w:rPr>
          <w:lang w:val="bg-BG"/>
        </w:rPr>
        <w:t>9. Поддържат връзка и взаимодействие с противопожарната охрана и Министерство на вътрешните работи;</w:t>
      </w:r>
    </w:p>
    <w:p w:rsidR="00272896" w:rsidRPr="00C43FF1" w:rsidRDefault="00272896" w:rsidP="00E568EF">
      <w:pPr>
        <w:pStyle w:val="Default"/>
        <w:jc w:val="both"/>
        <w:rPr>
          <w:lang w:val="bg-BG"/>
        </w:rPr>
      </w:pPr>
      <w:r w:rsidRPr="00C43FF1">
        <w:rPr>
          <w:lang w:val="bg-BG"/>
        </w:rPr>
        <w:t>10. Участват при изпълнението на дейности, свързани с възстановяването на животински и растителни видове, на техните местообитания, както и на забележителни обекти на неживата природа;</w:t>
      </w:r>
    </w:p>
    <w:p w:rsidR="00272896" w:rsidRPr="00C43FF1" w:rsidRDefault="00272896" w:rsidP="00E568EF">
      <w:pPr>
        <w:pStyle w:val="Default"/>
        <w:jc w:val="both"/>
        <w:rPr>
          <w:lang w:val="bg-BG"/>
        </w:rPr>
      </w:pPr>
      <w:r w:rsidRPr="00C43FF1">
        <w:rPr>
          <w:lang w:val="bg-BG"/>
        </w:rPr>
        <w:lastRenderedPageBreak/>
        <w:t>11. Извършват дейности, свързани с мониторинга върху качествата на компонентите на околната среда;</w:t>
      </w:r>
    </w:p>
    <w:p w:rsidR="00272896" w:rsidRPr="00C43FF1" w:rsidRDefault="00272896" w:rsidP="00E568EF">
      <w:pPr>
        <w:pStyle w:val="Default"/>
        <w:jc w:val="both"/>
        <w:rPr>
          <w:lang w:val="bg-BG"/>
        </w:rPr>
      </w:pPr>
      <w:r w:rsidRPr="00C43FF1">
        <w:rPr>
          <w:lang w:val="bg-BG"/>
        </w:rPr>
        <w:t>12. Съставят актове за констатирани нарушения;</w:t>
      </w:r>
    </w:p>
    <w:p w:rsidR="00272896" w:rsidRPr="00C43FF1" w:rsidRDefault="00272896" w:rsidP="00E568EF">
      <w:pPr>
        <w:pStyle w:val="Default"/>
        <w:spacing w:after="120"/>
        <w:jc w:val="both"/>
        <w:rPr>
          <w:lang w:val="bg-BG"/>
        </w:rPr>
      </w:pPr>
      <w:r w:rsidRPr="00C43FF1">
        <w:rPr>
          <w:lang w:val="bg-BG"/>
        </w:rPr>
        <w:t>13.Задържат вещите предмет на нарушение, както и вещите, които са послужили за неговото извършване</w:t>
      </w:r>
    </w:p>
    <w:p w:rsidR="00272896" w:rsidRPr="00C43FF1" w:rsidRDefault="00272896" w:rsidP="00272896">
      <w:pPr>
        <w:pStyle w:val="Default"/>
        <w:spacing w:after="120"/>
        <w:jc w:val="both"/>
        <w:rPr>
          <w:lang w:val="bg-BG"/>
        </w:rPr>
      </w:pPr>
      <w:r w:rsidRPr="00C43FF1">
        <w:rPr>
          <w:lang w:val="bg-BG"/>
        </w:rPr>
        <w:t xml:space="preserve">(2) Служителите по ал. 1 могат да спират и проверяват превозните средства, транспортиращи дървени материали, горски и земеделски продукти и други в защитената територия, в прилежащите населени места и техните землища. </w:t>
      </w:r>
    </w:p>
    <w:p w:rsidR="00272896" w:rsidRPr="00C43FF1" w:rsidRDefault="00272896" w:rsidP="00272896">
      <w:pPr>
        <w:spacing w:after="120"/>
        <w:jc w:val="both"/>
        <w:rPr>
          <w:rFonts w:ascii="Times New Roman" w:hAnsi="Times New Roman" w:cs="Times New Roman"/>
          <w:sz w:val="24"/>
          <w:szCs w:val="24"/>
          <w:lang w:val="bg-BG"/>
        </w:rPr>
      </w:pPr>
      <w:r w:rsidRPr="00C43FF1">
        <w:rPr>
          <w:rFonts w:ascii="Times New Roman" w:eastAsia="Times New Roman" w:hAnsi="Times New Roman" w:cs="Times New Roman"/>
          <w:bCs/>
          <w:sz w:val="24"/>
          <w:szCs w:val="24"/>
          <w:lang w:val="bg-BG" w:eastAsia="bg-BG"/>
        </w:rPr>
        <w:t xml:space="preserve">В обхвата на Дейност 1 - Поддържащи и възстановителни дейности в гори, земи и водни площи по проект </w:t>
      </w:r>
      <w:r w:rsidRPr="00C43FF1">
        <w:rPr>
          <w:rFonts w:ascii="Times New Roman" w:eastAsia="Times New Roman" w:hAnsi="Times New Roman" w:cs="Times New Roman"/>
          <w:bCs/>
          <w:i/>
          <w:iCs/>
          <w:sz w:val="24"/>
          <w:szCs w:val="24"/>
          <w:lang w:val="bg-BG" w:eastAsia="bg-BG"/>
        </w:rPr>
        <w:t xml:space="preserve">„Реализиране на дейности по опазване, поддържане и възстановяване на местообитания и популации на видове на територията на резерват „Вълчи дол” и поддържани резервати „Женда”, „Борака”, „Боровец” и „Чамлъка”, </w:t>
      </w:r>
      <w:r w:rsidR="004F5AED">
        <w:rPr>
          <w:rFonts w:ascii="Times New Roman" w:eastAsia="Times New Roman" w:hAnsi="Times New Roman" w:cs="Times New Roman"/>
          <w:bCs/>
          <w:iCs/>
          <w:sz w:val="24"/>
          <w:szCs w:val="24"/>
          <w:lang w:val="bg-BG" w:eastAsia="bg-BG"/>
        </w:rPr>
        <w:t>е реализираноподдържане и</w:t>
      </w:r>
      <w:r w:rsidRPr="00C43FF1">
        <w:rPr>
          <w:rFonts w:ascii="Times New Roman" w:eastAsia="Times New Roman" w:hAnsi="Times New Roman" w:cs="Times New Roman"/>
          <w:sz w:val="24"/>
          <w:szCs w:val="24"/>
          <w:lang w:val="bg-BG" w:eastAsia="bg-BG"/>
        </w:rPr>
        <w:t xml:space="preserve"> </w:t>
      </w:r>
      <w:r w:rsidRPr="00C43FF1">
        <w:rPr>
          <w:rFonts w:ascii="Times New Roman" w:hAnsi="Times New Roman" w:cs="Times New Roman"/>
          <w:sz w:val="24"/>
          <w:szCs w:val="24"/>
          <w:lang w:val="bg-BG"/>
        </w:rPr>
        <w:t>възстановяване на местообитания на черен бор (</w:t>
      </w:r>
      <w:r w:rsidRPr="00C43FF1">
        <w:rPr>
          <w:rFonts w:ascii="Times New Roman" w:hAnsi="Times New Roman" w:cs="Times New Roman"/>
          <w:i/>
          <w:iCs/>
          <w:sz w:val="24"/>
          <w:szCs w:val="24"/>
          <w:lang w:val="bg-BG"/>
        </w:rPr>
        <w:t>Pinus nigra</w:t>
      </w:r>
      <w:r w:rsidRPr="00C43FF1">
        <w:rPr>
          <w:rFonts w:ascii="Times New Roman" w:hAnsi="Times New Roman" w:cs="Times New Roman"/>
          <w:sz w:val="24"/>
          <w:szCs w:val="24"/>
          <w:lang w:val="bg-BG"/>
        </w:rPr>
        <w:t xml:space="preserve"> Arnold) в поддържаните резервати („Женда”, „Борака”, „Боровец” и „Чамлъка”), чрез премахване на конкурентни дървесни видове в отделни участъци по цялата им площ;</w:t>
      </w:r>
    </w:p>
    <w:p w:rsidR="00272896" w:rsidRPr="00C43FF1" w:rsidRDefault="00272896" w:rsidP="00272896">
      <w:pPr>
        <w:spacing w:after="120"/>
        <w:jc w:val="both"/>
        <w:rPr>
          <w:rFonts w:ascii="Times New Roman" w:eastAsia="Times New Roman" w:hAnsi="Times New Roman"/>
          <w:sz w:val="24"/>
          <w:szCs w:val="24"/>
          <w:lang w:val="bg-BG" w:eastAsia="bg-BG"/>
        </w:rPr>
      </w:pPr>
      <w:r w:rsidRPr="00C43FF1">
        <w:rPr>
          <w:rFonts w:ascii="Times New Roman" w:eastAsia="Times New Roman" w:hAnsi="Times New Roman"/>
          <w:bCs/>
          <w:sz w:val="24"/>
          <w:szCs w:val="24"/>
          <w:lang w:val="bg-BG" w:eastAsia="bg-BG"/>
        </w:rPr>
        <w:t>В обхвата на дейност 2 - „Посетителска инфраструктура и капитално строителство“, е п</w:t>
      </w:r>
      <w:r w:rsidRPr="00C43FF1">
        <w:rPr>
          <w:rFonts w:ascii="Times New Roman" w:eastAsia="Times New Roman" w:hAnsi="Times New Roman"/>
          <w:sz w:val="24"/>
          <w:szCs w:val="24"/>
          <w:lang w:val="bg-BG" w:eastAsia="bg-BG"/>
        </w:rPr>
        <w:t xml:space="preserve">одобрена посетителската инфраструктура, чрез поставяне на информационно-указателни табели на подходите към </w:t>
      </w:r>
      <w:r w:rsidR="00E568EF" w:rsidRPr="00C43FF1">
        <w:rPr>
          <w:rFonts w:ascii="Times New Roman" w:eastAsia="Times New Roman" w:hAnsi="Times New Roman"/>
          <w:sz w:val="24"/>
          <w:szCs w:val="24"/>
          <w:lang w:val="bg-BG" w:eastAsia="bg-BG"/>
        </w:rPr>
        <w:t xml:space="preserve">поддържан </w:t>
      </w:r>
      <w:r w:rsidRPr="00C43FF1">
        <w:rPr>
          <w:rFonts w:ascii="Times New Roman" w:eastAsia="Times New Roman" w:hAnsi="Times New Roman"/>
          <w:sz w:val="24"/>
          <w:szCs w:val="24"/>
          <w:lang w:val="bg-BG" w:eastAsia="bg-BG"/>
        </w:rPr>
        <w:t>резерв</w:t>
      </w:r>
      <w:r w:rsidR="00E568EF" w:rsidRPr="00C43FF1">
        <w:rPr>
          <w:rFonts w:ascii="Times New Roman" w:eastAsia="Times New Roman" w:hAnsi="Times New Roman"/>
          <w:sz w:val="24"/>
          <w:szCs w:val="24"/>
          <w:lang w:val="bg-BG" w:eastAsia="bg-BG"/>
        </w:rPr>
        <w:t>ат „Чамлъка</w:t>
      </w:r>
      <w:r w:rsidRPr="00C43FF1">
        <w:rPr>
          <w:rFonts w:ascii="Times New Roman" w:eastAsia="Times New Roman" w:hAnsi="Times New Roman"/>
          <w:sz w:val="24"/>
          <w:szCs w:val="24"/>
          <w:lang w:val="bg-BG" w:eastAsia="bg-BG"/>
        </w:rPr>
        <w:t>”. Маркирани са границите на резервата.</w:t>
      </w:r>
    </w:p>
    <w:p w:rsidR="00272896" w:rsidRPr="00C43FF1" w:rsidRDefault="00272896" w:rsidP="00272896">
      <w:pPr>
        <w:spacing w:after="120"/>
        <w:jc w:val="both"/>
        <w:rPr>
          <w:rFonts w:ascii="Times New Roman" w:eastAsia="Times New Roman" w:hAnsi="Times New Roman"/>
          <w:sz w:val="24"/>
          <w:szCs w:val="24"/>
          <w:lang w:val="bg-BG" w:eastAsia="bg-BG"/>
        </w:rPr>
      </w:pPr>
      <w:r w:rsidRPr="00C43FF1">
        <w:rPr>
          <w:rFonts w:ascii="Times New Roman" w:eastAsia="Times New Roman" w:hAnsi="Times New Roman"/>
          <w:bCs/>
          <w:sz w:val="24"/>
          <w:szCs w:val="24"/>
          <w:lang w:val="bg-BG" w:eastAsia="bg-BG"/>
        </w:rPr>
        <w:t>В обхвата на дейност 3 – „Интерпретация и образователни програми“, са проведени о</w:t>
      </w:r>
      <w:r w:rsidRPr="00C43FF1">
        <w:rPr>
          <w:rFonts w:ascii="Times New Roman" w:eastAsia="Times New Roman" w:hAnsi="Times New Roman"/>
          <w:sz w:val="24"/>
          <w:szCs w:val="24"/>
          <w:lang w:val="bg-BG" w:eastAsia="bg-BG"/>
        </w:rPr>
        <w:t>бразователни дейности с ученици – беседи, презентации, теренни наблюдения. За информационно</w:t>
      </w:r>
      <w:r w:rsidR="00C43FF1">
        <w:rPr>
          <w:rFonts w:ascii="Times New Roman" w:eastAsia="Times New Roman" w:hAnsi="Times New Roman"/>
          <w:sz w:val="24"/>
          <w:szCs w:val="24"/>
          <w:lang w:val="bg-BG" w:eastAsia="bg-BG"/>
        </w:rPr>
        <w:t xml:space="preserve"> обезпечаване са изготвени и отп</w:t>
      </w:r>
      <w:r w:rsidRPr="00C43FF1">
        <w:rPr>
          <w:rFonts w:ascii="Times New Roman" w:eastAsia="Times New Roman" w:hAnsi="Times New Roman"/>
          <w:sz w:val="24"/>
          <w:szCs w:val="24"/>
          <w:lang w:val="bg-BG" w:eastAsia="bg-BG"/>
        </w:rPr>
        <w:t>ечатани 300 броя брошури, 300 броя плакати и 300 календара.</w:t>
      </w:r>
    </w:p>
    <w:p w:rsidR="00272896" w:rsidRPr="00C43FF1" w:rsidRDefault="00272896" w:rsidP="00272896">
      <w:pPr>
        <w:pStyle w:val="Default"/>
        <w:spacing w:after="120"/>
        <w:jc w:val="both"/>
        <w:rPr>
          <w:b/>
          <w:i/>
          <w:color w:val="auto"/>
          <w:lang w:val="bg-BG"/>
        </w:rPr>
      </w:pPr>
      <w:r w:rsidRPr="00C43FF1">
        <w:rPr>
          <w:b/>
          <w:i/>
          <w:color w:val="auto"/>
          <w:lang w:val="bg-BG"/>
        </w:rPr>
        <w:t>1.16.9.3. Възможности за ползване/обособяване на съществуващи информационно-туристически центрове за информиране на обществеността</w:t>
      </w:r>
    </w:p>
    <w:p w:rsidR="00272896" w:rsidRPr="00C43FF1" w:rsidRDefault="00272896" w:rsidP="00272896">
      <w:pPr>
        <w:pStyle w:val="Default"/>
        <w:spacing w:after="120"/>
        <w:jc w:val="both"/>
        <w:rPr>
          <w:lang w:val="bg-BG"/>
        </w:rPr>
      </w:pPr>
      <w:r w:rsidRPr="00C43FF1">
        <w:rPr>
          <w:lang w:val="bg-BG"/>
        </w:rPr>
        <w:t>До момента няма изградени информационно</w:t>
      </w:r>
      <w:r w:rsidRPr="00C43FF1">
        <w:rPr>
          <w:color w:val="000000" w:themeColor="text1"/>
          <w:lang w:val="bg-BG"/>
        </w:rPr>
        <w:t>-туристически центрове за информиране на обществеността на територията на община Джебел.</w:t>
      </w:r>
      <w:r w:rsidR="006F643D" w:rsidRPr="00C43FF1">
        <w:rPr>
          <w:color w:val="000000" w:themeColor="text1"/>
          <w:lang w:val="bg-BG"/>
        </w:rPr>
        <w:t xml:space="preserve"> Най-добри </w:t>
      </w:r>
      <w:r w:rsidR="00C43FF1" w:rsidRPr="00C43FF1">
        <w:rPr>
          <w:color w:val="000000" w:themeColor="text1"/>
          <w:lang w:val="bg-BG"/>
        </w:rPr>
        <w:t>възможности</w:t>
      </w:r>
      <w:r w:rsidR="006F643D" w:rsidRPr="00C43FF1">
        <w:rPr>
          <w:color w:val="000000" w:themeColor="text1"/>
          <w:lang w:val="bg-BG"/>
        </w:rPr>
        <w:t xml:space="preserve">, от комуникационна гледна точка, за изграждане на туристически – </w:t>
      </w:r>
      <w:r w:rsidR="00C43FF1" w:rsidRPr="00C43FF1">
        <w:rPr>
          <w:color w:val="000000" w:themeColor="text1"/>
          <w:lang w:val="bg-BG"/>
        </w:rPr>
        <w:t>информационен</w:t>
      </w:r>
      <w:r w:rsidR="006F643D" w:rsidRPr="00C43FF1">
        <w:rPr>
          <w:color w:val="000000" w:themeColor="text1"/>
          <w:lang w:val="bg-BG"/>
        </w:rPr>
        <w:t xml:space="preserve"> център, има в </w:t>
      </w:r>
      <w:r w:rsidR="00C43FF1" w:rsidRPr="00C43FF1">
        <w:rPr>
          <w:color w:val="000000" w:themeColor="text1"/>
          <w:lang w:val="bg-BG"/>
        </w:rPr>
        <w:t>общинския</w:t>
      </w:r>
      <w:r w:rsidR="006F643D" w:rsidRPr="00C43FF1">
        <w:rPr>
          <w:color w:val="000000" w:themeColor="text1"/>
          <w:lang w:val="bg-BG"/>
        </w:rPr>
        <w:t xml:space="preserve"> център – гр. Джебел.</w:t>
      </w:r>
    </w:p>
    <w:p w:rsidR="006F643D" w:rsidRPr="00C43FF1" w:rsidRDefault="00272896" w:rsidP="00272896">
      <w:pPr>
        <w:pStyle w:val="Default"/>
        <w:spacing w:after="120"/>
        <w:jc w:val="both"/>
        <w:rPr>
          <w:b/>
          <w:i/>
          <w:color w:val="000000" w:themeColor="text1"/>
          <w:lang w:val="bg-BG"/>
        </w:rPr>
      </w:pPr>
      <w:r w:rsidRPr="00C43FF1">
        <w:rPr>
          <w:b/>
          <w:i/>
          <w:lang w:val="bg-BG"/>
        </w:rPr>
        <w:t xml:space="preserve">1.16.9.4. Преглед на </w:t>
      </w:r>
      <w:r w:rsidRPr="00C43FF1">
        <w:rPr>
          <w:b/>
          <w:i/>
          <w:color w:val="000000" w:themeColor="text1"/>
          <w:lang w:val="bg-BG"/>
        </w:rPr>
        <w:t xml:space="preserve">публикациите, пътеводителите, книгите и др. материали за поддържания резерват </w:t>
      </w:r>
    </w:p>
    <w:p w:rsidR="00272896" w:rsidRPr="00C43FF1" w:rsidRDefault="00272896" w:rsidP="00272896">
      <w:pPr>
        <w:pStyle w:val="Default"/>
        <w:spacing w:after="120"/>
        <w:jc w:val="both"/>
        <w:rPr>
          <w:color w:val="auto"/>
          <w:lang w:val="bg-BG"/>
        </w:rPr>
      </w:pPr>
      <w:r w:rsidRPr="00C43FF1">
        <w:rPr>
          <w:color w:val="auto"/>
          <w:lang w:val="bg-BG"/>
        </w:rPr>
        <w:t>Различна информация за поддържан резерват „Чамлъка“ (цели на обявяване, режими, статут, биологично разнообразие, маршрути, съседни туристически дестинации и др.), е широко отразена в тематични подменюта към интернет страниците на РИОСВ – Хасково, Община Джебел, Туристически портал Кърджали</w:t>
      </w:r>
      <w:r w:rsidRPr="00C43FF1">
        <w:rPr>
          <w:rStyle w:val="FootnoteReference"/>
          <w:color w:val="auto"/>
          <w:lang w:val="bg-BG"/>
        </w:rPr>
        <w:footnoteReference w:id="5"/>
      </w:r>
      <w:r w:rsidRPr="00C43FF1">
        <w:rPr>
          <w:color w:val="auto"/>
          <w:lang w:val="bg-BG"/>
        </w:rPr>
        <w:t>, проект „Новото тракийско злато“</w:t>
      </w:r>
      <w:r w:rsidRPr="00C43FF1">
        <w:rPr>
          <w:rStyle w:val="FootnoteReference"/>
          <w:color w:val="auto"/>
          <w:lang w:val="bg-BG"/>
        </w:rPr>
        <w:footnoteReference w:id="6"/>
      </w:r>
      <w:r w:rsidR="00077374">
        <w:rPr>
          <w:color w:val="auto"/>
          <w:lang w:val="bg-BG"/>
        </w:rPr>
        <w:t xml:space="preserve">, „ТП „ДГС </w:t>
      </w:r>
      <w:r w:rsidRPr="00C43FF1">
        <w:rPr>
          <w:color w:val="auto"/>
          <w:lang w:val="bg-BG"/>
        </w:rPr>
        <w:t>Момчилград“, природозащитни НПО и др.</w:t>
      </w:r>
    </w:p>
    <w:p w:rsidR="00272896" w:rsidRPr="00C43FF1" w:rsidRDefault="00272896" w:rsidP="00272896">
      <w:pPr>
        <w:pStyle w:val="Default"/>
        <w:spacing w:after="120"/>
        <w:jc w:val="both"/>
        <w:rPr>
          <w:color w:val="auto"/>
          <w:lang w:val="bg-BG"/>
        </w:rPr>
      </w:pPr>
      <w:r w:rsidRPr="00C43FF1">
        <w:rPr>
          <w:color w:val="auto"/>
          <w:lang w:val="bg-BG"/>
        </w:rPr>
        <w:t>Информация за поддържан резерват „Чамлъка“ и прилежащите му територии, като туристическа дестинация е публикувана в „Пътеводител за посещение на туристически обекти в област Кърджали“ – двуезична информация. Пътеводителят е разработен по проект „Създаване на маркетингов туристически продукт – „собствена марка” на област Кърджали, посредством обмяна на ноу-хау и най-добри практики в сътрудничество с Регион Хага” дог.№ BG161PO001/4.2-01/2008/033 се осъществява с финансовата подкрепа на Оперативна програма „Регионално развитие” 2007-2013 г., съфинансирана от Европейския съюз чрез Европейския фонд за регионално развитие.</w:t>
      </w:r>
    </w:p>
    <w:p w:rsidR="00272896" w:rsidRPr="00C43FF1" w:rsidRDefault="00272896" w:rsidP="00272896">
      <w:pPr>
        <w:pStyle w:val="Default"/>
        <w:spacing w:after="120"/>
        <w:jc w:val="both"/>
        <w:rPr>
          <w:color w:val="auto"/>
          <w:lang w:val="bg-BG"/>
        </w:rPr>
      </w:pPr>
      <w:r w:rsidRPr="00C43FF1">
        <w:rPr>
          <w:color w:val="auto"/>
          <w:lang w:val="bg-BG"/>
        </w:rPr>
        <w:lastRenderedPageBreak/>
        <w:t>Информация за поддържан резерват „Чамлъка“ е поместена в книгата „Защитени територии в Източни Родопи и Сакар планина“</w:t>
      </w:r>
      <w:r w:rsidRPr="00C43FF1">
        <w:rPr>
          <w:rStyle w:val="FootnoteReference"/>
          <w:color w:val="auto"/>
          <w:lang w:val="bg-BG"/>
        </w:rPr>
        <w:footnoteReference w:id="7"/>
      </w:r>
      <w:r w:rsidRPr="00C43FF1">
        <w:rPr>
          <w:color w:val="auto"/>
          <w:lang w:val="bg-BG"/>
        </w:rPr>
        <w:t>, издадена през 2003 г. от Българско дружество за защита на птиците с финансовата подкрепа на Българо – Швейцарска програма за опазване на биологичното разнообразие (БШПОБ). Книгата е двуезична.</w:t>
      </w:r>
    </w:p>
    <w:p w:rsidR="006F643D" w:rsidRPr="00C43FF1" w:rsidRDefault="006F643D" w:rsidP="00A104C9">
      <w:pPr>
        <w:pStyle w:val="Default"/>
        <w:spacing w:before="240" w:after="120"/>
        <w:jc w:val="both"/>
        <w:outlineLvl w:val="1"/>
        <w:rPr>
          <w:b/>
          <w:bCs/>
          <w:lang w:val="bg-BG"/>
        </w:rPr>
      </w:pPr>
      <w:bookmarkStart w:id="230" w:name="_Toc407675402"/>
      <w:bookmarkStart w:id="231" w:name="_Toc412986694"/>
      <w:bookmarkStart w:id="232" w:name="_Toc428968187"/>
      <w:r w:rsidRPr="00C43FF1">
        <w:rPr>
          <w:b/>
          <w:bCs/>
          <w:lang w:val="bg-BG"/>
        </w:rPr>
        <w:t>1.17. Настоящо ползване на прилежащите територии и влиянието върху резервата</w:t>
      </w:r>
      <w:bookmarkEnd w:id="230"/>
      <w:bookmarkEnd w:id="231"/>
      <w:bookmarkEnd w:id="232"/>
    </w:p>
    <w:p w:rsidR="00451D88" w:rsidRPr="00C43FF1" w:rsidRDefault="006F643D" w:rsidP="00A104C9">
      <w:pPr>
        <w:pStyle w:val="Default"/>
        <w:spacing w:after="120"/>
        <w:jc w:val="both"/>
        <w:outlineLvl w:val="2"/>
        <w:rPr>
          <w:b/>
          <w:lang w:val="bg-BG"/>
        </w:rPr>
      </w:pPr>
      <w:bookmarkStart w:id="233" w:name="_Toc428968188"/>
      <w:r w:rsidRPr="00C43FF1">
        <w:rPr>
          <w:b/>
          <w:lang w:val="bg-BG"/>
        </w:rPr>
        <w:t xml:space="preserve">1.17.1. </w:t>
      </w:r>
      <w:r w:rsidRPr="00C43FF1">
        <w:rPr>
          <w:b/>
          <w:color w:val="000000" w:themeColor="text1"/>
          <w:lang w:val="bg-BG"/>
        </w:rPr>
        <w:t>Граници, разположение, собственост, административна и фондова принадлежност на защитената местност</w:t>
      </w:r>
      <w:bookmarkEnd w:id="233"/>
    </w:p>
    <w:p w:rsidR="009D032A" w:rsidRDefault="00C67D38" w:rsidP="00A104C9">
      <w:pPr>
        <w:pStyle w:val="NormalWeb"/>
        <w:spacing w:before="0" w:beforeAutospacing="0" w:after="120" w:afterAutospacing="0"/>
        <w:jc w:val="both"/>
        <w:rPr>
          <w:bCs/>
        </w:rPr>
      </w:pPr>
      <w:r w:rsidRPr="00C43FF1">
        <w:rPr>
          <w:bCs/>
        </w:rPr>
        <w:t xml:space="preserve">Защитена местност „Вековните борове“, е </w:t>
      </w:r>
      <w:r w:rsidR="009D032A">
        <w:rPr>
          <w:bCs/>
        </w:rPr>
        <w:t>бивша буферна зона на поддържан резерват „Чамлъка“,</w:t>
      </w:r>
      <w:r w:rsidR="009D032A" w:rsidRPr="009D032A">
        <w:t xml:space="preserve"> </w:t>
      </w:r>
      <w:r w:rsidR="009D032A" w:rsidRPr="009D032A">
        <w:rPr>
          <w:bCs/>
        </w:rPr>
        <w:t>обявена със Заповед 577/17.06.1986 г. на Комитета за опазване на природната среда (ДВ бр. 52/1986)</w:t>
      </w:r>
      <w:r w:rsidR="009D032A">
        <w:rPr>
          <w:bCs/>
        </w:rPr>
        <w:t xml:space="preserve"> и прекатегоризирана в защитена местност </w:t>
      </w:r>
      <w:r w:rsidRPr="00C43FF1">
        <w:rPr>
          <w:bCs/>
        </w:rPr>
        <w:t>със Заповед № РД - 427/18.06.</w:t>
      </w:r>
      <w:r w:rsidR="00BA7B1C">
        <w:rPr>
          <w:bCs/>
        </w:rPr>
        <w:t>2007 г. (ДВ</w:t>
      </w:r>
      <w:r w:rsidR="005F6B6E">
        <w:rPr>
          <w:bCs/>
        </w:rPr>
        <w:t>,</w:t>
      </w:r>
      <w:r w:rsidR="00BA7B1C">
        <w:rPr>
          <w:bCs/>
        </w:rPr>
        <w:t xml:space="preserve"> бр. 61/2007) на Министъра на околната среда и водите</w:t>
      </w:r>
      <w:r w:rsidR="009D032A">
        <w:rPr>
          <w:bCs/>
        </w:rPr>
        <w:t xml:space="preserve">. </w:t>
      </w:r>
    </w:p>
    <w:p w:rsidR="00451D88" w:rsidRPr="00C43FF1" w:rsidRDefault="00A104C9" w:rsidP="00A104C9">
      <w:pPr>
        <w:pStyle w:val="NormalWeb"/>
        <w:spacing w:before="0" w:beforeAutospacing="0" w:after="120" w:afterAutospacing="0"/>
        <w:jc w:val="both"/>
        <w:rPr>
          <w:bCs/>
        </w:rPr>
      </w:pPr>
      <w:r w:rsidRPr="00C43FF1">
        <w:rPr>
          <w:bCs/>
        </w:rPr>
        <w:t>Общата площ на защитената местност е 6,2 ха.</w:t>
      </w:r>
      <w:r w:rsidR="007A26DF" w:rsidRPr="00C43FF1">
        <w:rPr>
          <w:bCs/>
        </w:rPr>
        <w:t xml:space="preserve"> </w:t>
      </w:r>
      <w:r w:rsidR="007A26DF" w:rsidRPr="00C43FF1">
        <w:t>В обхвата на защитената местност са включени подотдели 67к, 67н, 67о, 67п, 67р и 67я от</w:t>
      </w:r>
      <w:r w:rsidR="00077374">
        <w:t xml:space="preserve"> ТП „ДГС </w:t>
      </w:r>
      <w:r w:rsidR="007A26DF" w:rsidRPr="00C43FF1">
        <w:t>Момчилград“, като е разположена на запад, югозапад и юг от границите на ПР „Чамлъка“ (</w:t>
      </w:r>
      <w:hyperlink r:id="rId105" w:history="1">
        <w:r w:rsidR="00855ED8" w:rsidRPr="00855ED8">
          <w:rPr>
            <w:rStyle w:val="Hyperlink"/>
          </w:rPr>
          <w:t>Приложение 3.1</w:t>
        </w:r>
      </w:hyperlink>
      <w:r w:rsidR="007A26DF" w:rsidRPr="00C43FF1">
        <w:t>).</w:t>
      </w:r>
    </w:p>
    <w:p w:rsidR="006F643D" w:rsidRPr="00C43FF1" w:rsidRDefault="00C67D38" w:rsidP="00A104C9">
      <w:pPr>
        <w:pStyle w:val="NormalWeb"/>
        <w:spacing w:before="0" w:beforeAutospacing="0" w:after="120" w:afterAutospacing="0"/>
        <w:jc w:val="both"/>
      </w:pPr>
      <w:r w:rsidRPr="00C43FF1">
        <w:rPr>
          <w:bCs/>
        </w:rPr>
        <w:t>В административно отношение, ЗМ „Вековните борове“, попада на територията на област</w:t>
      </w:r>
      <w:r w:rsidR="006F643D" w:rsidRPr="00C43FF1">
        <w:t xml:space="preserve"> Кърджа</w:t>
      </w:r>
      <w:r w:rsidR="006F643D" w:rsidRPr="00855ED8">
        <w:t xml:space="preserve">ли, </w:t>
      </w:r>
      <w:r w:rsidRPr="00855ED8">
        <w:rPr>
          <w:rStyle w:val="Strong"/>
          <w:rFonts w:eastAsiaTheme="majorEastAsia"/>
          <w:b w:val="0"/>
        </w:rPr>
        <w:t>община</w:t>
      </w:r>
      <w:r w:rsidR="006F643D" w:rsidRPr="00855ED8">
        <w:t xml:space="preserve"> Джебел, </w:t>
      </w:r>
      <w:r w:rsidRPr="00855ED8">
        <w:t>землище на с. Албанци</w:t>
      </w:r>
      <w:r w:rsidR="00855ED8" w:rsidRPr="00855ED8">
        <w:t xml:space="preserve"> и с. Воденичарско</w:t>
      </w:r>
      <w:r w:rsidRPr="00C43FF1">
        <w:t xml:space="preserve">. Защитената територия се стопанисва от </w:t>
      </w:r>
      <w:r w:rsidR="00077374">
        <w:t xml:space="preserve">„ТП „ДГС </w:t>
      </w:r>
      <w:r w:rsidR="00A104C9" w:rsidRPr="00C43FF1">
        <w:t>Момчилград“.</w:t>
      </w:r>
    </w:p>
    <w:p w:rsidR="00451D88" w:rsidRPr="00C43FF1" w:rsidRDefault="006F643D" w:rsidP="00A104C9">
      <w:pPr>
        <w:pStyle w:val="Default"/>
        <w:spacing w:after="120"/>
        <w:jc w:val="both"/>
        <w:outlineLvl w:val="2"/>
        <w:rPr>
          <w:b/>
          <w:color w:val="000000" w:themeColor="text1"/>
          <w:lang w:val="bg-BG"/>
        </w:rPr>
      </w:pPr>
      <w:bookmarkStart w:id="234" w:name="_Toc428968189"/>
      <w:r w:rsidRPr="00C43FF1">
        <w:rPr>
          <w:b/>
          <w:lang w:val="bg-BG"/>
        </w:rPr>
        <w:t xml:space="preserve">1.17.2. </w:t>
      </w:r>
      <w:r w:rsidRPr="00C43FF1">
        <w:rPr>
          <w:b/>
          <w:color w:val="000000" w:themeColor="text1"/>
          <w:lang w:val="bg-BG"/>
        </w:rPr>
        <w:t>Горскостопански дейности и функции на горите в прилежащата на поддърж</w:t>
      </w:r>
      <w:r w:rsidR="00451D88" w:rsidRPr="00C43FF1">
        <w:rPr>
          <w:b/>
          <w:color w:val="000000" w:themeColor="text1"/>
          <w:lang w:val="bg-BG"/>
        </w:rPr>
        <w:t>ания резерват защитена местност</w:t>
      </w:r>
      <w:bookmarkEnd w:id="234"/>
    </w:p>
    <w:p w:rsidR="006F643D" w:rsidRPr="00C43FF1" w:rsidRDefault="00A104C9" w:rsidP="005160D1">
      <w:pPr>
        <w:pStyle w:val="Default"/>
        <w:spacing w:after="120"/>
        <w:jc w:val="both"/>
        <w:rPr>
          <w:lang w:val="bg-BG"/>
        </w:rPr>
      </w:pPr>
      <w:r w:rsidRPr="00C43FF1">
        <w:rPr>
          <w:lang w:val="bg-BG"/>
        </w:rPr>
        <w:t>Горите, попадащи в обхвата на ЗМ „Вековните борове“ са със спец</w:t>
      </w:r>
      <w:r w:rsidR="005160D1" w:rsidRPr="00C43FF1">
        <w:rPr>
          <w:lang w:val="bg-BG"/>
        </w:rPr>
        <w:t>иално предназначение. Съ</w:t>
      </w:r>
      <w:r w:rsidRPr="00C43FF1">
        <w:rPr>
          <w:lang w:val="bg-BG"/>
        </w:rPr>
        <w:t>гласно Заповед № РД - 427/18.06.2007 г.</w:t>
      </w:r>
      <w:r w:rsidR="00FB265B">
        <w:rPr>
          <w:lang w:val="bg-BG"/>
        </w:rPr>
        <w:t xml:space="preserve"> на Министъра на околната среда и водите</w:t>
      </w:r>
      <w:r w:rsidR="005F6B6E">
        <w:rPr>
          <w:lang w:val="bg-BG"/>
        </w:rPr>
        <w:t xml:space="preserve"> (</w:t>
      </w:r>
      <w:r w:rsidR="005F6B6E" w:rsidRPr="0027309C">
        <w:t>ДВ бр. 61/2007</w:t>
      </w:r>
      <w:r w:rsidR="005F6B6E">
        <w:rPr>
          <w:lang w:val="bg-BG"/>
        </w:rPr>
        <w:t>)</w:t>
      </w:r>
      <w:r w:rsidRPr="00C43FF1">
        <w:rPr>
          <w:lang w:val="bg-BG"/>
        </w:rPr>
        <w:t>, за прекатегоризирането на буферната зона, в границите на з</w:t>
      </w:r>
      <w:r w:rsidR="005160D1" w:rsidRPr="00C43FF1">
        <w:rPr>
          <w:lang w:val="bg-BG"/>
        </w:rPr>
        <w:t>ащитената местност се забранява залесяването с неприсъщи за района дървесни видове. Разрешава се извеждане на сечи, предвидени в горите със специално предназначение.</w:t>
      </w:r>
    </w:p>
    <w:p w:rsidR="005160D1" w:rsidRPr="00C43FF1" w:rsidRDefault="006F643D" w:rsidP="005160D1">
      <w:pPr>
        <w:pStyle w:val="Default"/>
        <w:spacing w:after="120"/>
        <w:jc w:val="both"/>
        <w:outlineLvl w:val="2"/>
        <w:rPr>
          <w:b/>
          <w:lang w:val="bg-BG"/>
        </w:rPr>
      </w:pPr>
      <w:bookmarkStart w:id="235" w:name="_Toc428968190"/>
      <w:r w:rsidRPr="00C43FF1">
        <w:rPr>
          <w:b/>
          <w:lang w:val="bg-BG"/>
        </w:rPr>
        <w:t xml:space="preserve">1.17.3. </w:t>
      </w:r>
      <w:r w:rsidR="005160D1" w:rsidRPr="00C43FF1">
        <w:rPr>
          <w:b/>
          <w:lang w:val="bg-BG"/>
        </w:rPr>
        <w:t>Л</w:t>
      </w:r>
      <w:r w:rsidRPr="00C43FF1">
        <w:rPr>
          <w:b/>
          <w:lang w:val="bg-BG"/>
        </w:rPr>
        <w:t>овно и рибно устройствените дейности в защит</w:t>
      </w:r>
      <w:r w:rsidR="005160D1" w:rsidRPr="00C43FF1">
        <w:rPr>
          <w:b/>
          <w:lang w:val="bg-BG"/>
        </w:rPr>
        <w:t>ена местност “Вековните борове”</w:t>
      </w:r>
      <w:bookmarkEnd w:id="235"/>
    </w:p>
    <w:p w:rsidR="006F643D" w:rsidRPr="00C43FF1" w:rsidRDefault="005160D1" w:rsidP="006F643D">
      <w:pPr>
        <w:pStyle w:val="Default"/>
        <w:spacing w:after="120"/>
        <w:jc w:val="both"/>
        <w:rPr>
          <w:lang w:val="bg-BG"/>
        </w:rPr>
      </w:pPr>
      <w:r w:rsidRPr="00C43FF1">
        <w:rPr>
          <w:lang w:val="bg-BG"/>
        </w:rPr>
        <w:t>Съгласно Заповед № РД - 427/18.06.2007 г.,</w:t>
      </w:r>
      <w:r w:rsidR="00FB265B">
        <w:rPr>
          <w:lang w:val="bg-BG"/>
        </w:rPr>
        <w:t xml:space="preserve"> на Министъра на околната среда и водите</w:t>
      </w:r>
      <w:r w:rsidRPr="00C43FF1">
        <w:rPr>
          <w:lang w:val="bg-BG"/>
        </w:rPr>
        <w:t xml:space="preserve"> </w:t>
      </w:r>
      <w:r w:rsidR="005F6B6E">
        <w:rPr>
          <w:lang w:val="bg-BG"/>
        </w:rPr>
        <w:t>(</w:t>
      </w:r>
      <w:r w:rsidR="005F6B6E" w:rsidRPr="0027309C">
        <w:t>ДВ бр. 61/2007</w:t>
      </w:r>
      <w:r w:rsidR="005F6B6E">
        <w:rPr>
          <w:lang w:val="bg-BG"/>
        </w:rPr>
        <w:t xml:space="preserve">) </w:t>
      </w:r>
      <w:r w:rsidRPr="00C43FF1">
        <w:rPr>
          <w:lang w:val="bg-BG"/>
        </w:rPr>
        <w:t>за прекатегоризирането на буферната зона, в границите на защитената местност се забранява ловуването. Разрешава се провеждане на ловностопански мероприятия. Л</w:t>
      </w:r>
      <w:r w:rsidR="006F643D" w:rsidRPr="00C43FF1">
        <w:rPr>
          <w:lang w:val="bg-BG"/>
        </w:rPr>
        <w:t>овно и рибноустройствени дейности в защитена мес</w:t>
      </w:r>
      <w:r w:rsidRPr="00C43FF1">
        <w:rPr>
          <w:lang w:val="bg-BG"/>
        </w:rPr>
        <w:t xml:space="preserve">тност „Вековните борове”, не са </w:t>
      </w:r>
      <w:r w:rsidR="00C43FF1" w:rsidRPr="00C43FF1">
        <w:rPr>
          <w:lang w:val="bg-BG"/>
        </w:rPr>
        <w:t>извършвани</w:t>
      </w:r>
      <w:r w:rsidRPr="00C43FF1">
        <w:rPr>
          <w:lang w:val="bg-BG"/>
        </w:rPr>
        <w:t>.</w:t>
      </w:r>
    </w:p>
    <w:p w:rsidR="00451D88" w:rsidRPr="00C43FF1" w:rsidRDefault="005160D1" w:rsidP="00DB33E9">
      <w:pPr>
        <w:pStyle w:val="Default"/>
        <w:spacing w:before="240" w:after="120"/>
        <w:jc w:val="both"/>
        <w:outlineLvl w:val="2"/>
        <w:rPr>
          <w:b/>
          <w:color w:val="auto"/>
          <w:lang w:val="bg-BG"/>
        </w:rPr>
      </w:pPr>
      <w:bookmarkStart w:id="236" w:name="_Toc428968191"/>
      <w:r w:rsidRPr="00C43FF1">
        <w:rPr>
          <w:b/>
          <w:color w:val="auto"/>
          <w:lang w:val="bg-BG"/>
        </w:rPr>
        <w:t>1.17.4</w:t>
      </w:r>
      <w:r w:rsidR="006F643D" w:rsidRPr="00C43FF1">
        <w:rPr>
          <w:b/>
          <w:color w:val="auto"/>
          <w:lang w:val="bg-BG"/>
        </w:rPr>
        <w:t>. Вид, състояние и влияние на застрое</w:t>
      </w:r>
      <w:r w:rsidRPr="00C43FF1">
        <w:rPr>
          <w:b/>
          <w:color w:val="auto"/>
          <w:lang w:val="bg-BG"/>
        </w:rPr>
        <w:t>ните прилежащи територии</w:t>
      </w:r>
      <w:bookmarkEnd w:id="236"/>
    </w:p>
    <w:p w:rsidR="006F643D" w:rsidRPr="00C43FF1" w:rsidRDefault="00DB33E9" w:rsidP="006F643D">
      <w:pPr>
        <w:pStyle w:val="Default"/>
        <w:spacing w:after="120"/>
        <w:jc w:val="both"/>
        <w:rPr>
          <w:lang w:val="bg-BG"/>
        </w:rPr>
      </w:pPr>
      <w:r w:rsidRPr="00C43FF1">
        <w:rPr>
          <w:lang w:val="bg-BG"/>
        </w:rPr>
        <w:t>Най-близките застроени площи до ПР „Чамлъка“ и ЗМ „Вековните борове“, са около 3 къщи в с. Албанци и 12 къщи</w:t>
      </w:r>
      <w:r w:rsidR="001A1B9F" w:rsidRPr="00C43FF1">
        <w:rPr>
          <w:lang w:val="bg-BG"/>
        </w:rPr>
        <w:t>,</w:t>
      </w:r>
      <w:r w:rsidRPr="00C43FF1">
        <w:rPr>
          <w:lang w:val="bg-BG"/>
        </w:rPr>
        <w:t xml:space="preserve"> в една от махалите на с. Телчарка.</w:t>
      </w:r>
      <w:r w:rsidR="001A1B9F" w:rsidRPr="00C43FF1">
        <w:rPr>
          <w:lang w:val="bg-BG"/>
        </w:rPr>
        <w:t xml:space="preserve"> Анализът на ползването на земите, около ПР „Чамлъка“, при буфер 500 м, сочи наличието на 4,42 ха </w:t>
      </w:r>
      <w:r w:rsidR="00C43FF1" w:rsidRPr="00C43FF1">
        <w:rPr>
          <w:lang w:val="bg-BG"/>
        </w:rPr>
        <w:t>застроени</w:t>
      </w:r>
      <w:r w:rsidR="001A1B9F" w:rsidRPr="00C43FF1">
        <w:rPr>
          <w:lang w:val="bg-BG"/>
        </w:rPr>
        <w:t xml:space="preserve"> площи, извън населени места</w:t>
      </w:r>
      <w:r w:rsidR="00290E27" w:rsidRPr="00C43FF1">
        <w:rPr>
          <w:lang w:val="bg-BG"/>
        </w:rPr>
        <w:t xml:space="preserve"> (</w:t>
      </w:r>
      <w:hyperlink r:id="rId106" w:history="1">
        <w:r w:rsidR="00855ED8" w:rsidRPr="00855ED8">
          <w:rPr>
            <w:rStyle w:val="Hyperlink"/>
            <w:lang w:val="bg-BG"/>
          </w:rPr>
          <w:t>Приложение 5</w:t>
        </w:r>
        <w:r w:rsidR="00290E27" w:rsidRPr="00855ED8">
          <w:rPr>
            <w:rStyle w:val="Hyperlink"/>
            <w:lang w:val="bg-BG"/>
          </w:rPr>
          <w:t>.6</w:t>
        </w:r>
      </w:hyperlink>
      <w:r w:rsidR="00290E27" w:rsidRPr="00C43FF1">
        <w:rPr>
          <w:lang w:val="bg-BG"/>
        </w:rPr>
        <w:t>)</w:t>
      </w:r>
      <w:r w:rsidR="001A1B9F" w:rsidRPr="00C43FF1">
        <w:rPr>
          <w:lang w:val="bg-BG"/>
        </w:rPr>
        <w:t xml:space="preserve">. </w:t>
      </w:r>
      <w:r w:rsidRPr="00C43FF1">
        <w:rPr>
          <w:lang w:val="bg-BG"/>
        </w:rPr>
        <w:t xml:space="preserve">Влиянието на застроените </w:t>
      </w:r>
      <w:r w:rsidR="00C43FF1" w:rsidRPr="00C43FF1">
        <w:rPr>
          <w:lang w:val="bg-BG"/>
        </w:rPr>
        <w:t>прилежащи</w:t>
      </w:r>
      <w:r w:rsidRPr="00C43FF1">
        <w:rPr>
          <w:lang w:val="bg-BG"/>
        </w:rPr>
        <w:t xml:space="preserve"> територии, се изразява в безпокойство върху видовете от фауната и създаване на рискове от пожари и незаконна сеч.</w:t>
      </w:r>
      <w:r w:rsidR="001A1B9F" w:rsidRPr="00C43FF1">
        <w:rPr>
          <w:lang w:val="bg-BG"/>
        </w:rPr>
        <w:t xml:space="preserve"> Следва да се отбележи,че </w:t>
      </w:r>
      <w:r w:rsidR="0059035D" w:rsidRPr="00C43FF1">
        <w:rPr>
          <w:lang w:val="bg-BG"/>
        </w:rPr>
        <w:t xml:space="preserve">с изключение на пожарите, </w:t>
      </w:r>
      <w:r w:rsidR="001A1B9F" w:rsidRPr="00C43FF1">
        <w:rPr>
          <w:lang w:val="bg-BG"/>
        </w:rPr>
        <w:t>въздействията са незначителни с оглед потенциалния им характер.</w:t>
      </w:r>
    </w:p>
    <w:p w:rsidR="001A1B9F" w:rsidRPr="00C43FF1" w:rsidRDefault="005160D1" w:rsidP="001A1B9F">
      <w:pPr>
        <w:pStyle w:val="Default"/>
        <w:spacing w:after="120"/>
        <w:jc w:val="both"/>
        <w:outlineLvl w:val="2"/>
        <w:rPr>
          <w:b/>
          <w:color w:val="000000" w:themeColor="text1"/>
          <w:lang w:val="bg-BG"/>
        </w:rPr>
      </w:pPr>
      <w:bookmarkStart w:id="237" w:name="_Toc428968192"/>
      <w:r w:rsidRPr="00C43FF1">
        <w:rPr>
          <w:b/>
          <w:lang w:val="bg-BG"/>
        </w:rPr>
        <w:t>1.17.5</w:t>
      </w:r>
      <w:r w:rsidR="006F643D" w:rsidRPr="00C43FF1">
        <w:rPr>
          <w:b/>
          <w:lang w:val="bg-BG"/>
        </w:rPr>
        <w:t xml:space="preserve">. </w:t>
      </w:r>
      <w:r w:rsidR="006F643D" w:rsidRPr="00C43FF1">
        <w:rPr>
          <w:b/>
          <w:color w:val="000000" w:themeColor="text1"/>
          <w:lang w:val="bg-BG"/>
        </w:rPr>
        <w:t>Обекти от техническата инфраструктура, пътища, строителство, водоснабдителни съоръжения и др.), които имат отношение към територията на поддържания резерват</w:t>
      </w:r>
      <w:bookmarkEnd w:id="237"/>
    </w:p>
    <w:p w:rsidR="006F643D" w:rsidRPr="00C43FF1" w:rsidRDefault="006F643D" w:rsidP="006F643D">
      <w:pPr>
        <w:pStyle w:val="Default"/>
        <w:spacing w:after="120"/>
        <w:jc w:val="both"/>
        <w:rPr>
          <w:b/>
          <w:highlight w:val="yellow"/>
          <w:lang w:val="bg-BG"/>
        </w:rPr>
      </w:pPr>
      <w:r w:rsidRPr="00C43FF1">
        <w:rPr>
          <w:lang w:val="bg-BG"/>
        </w:rPr>
        <w:t>Основния подход за резервата, осигуряващ бърз достъп при охрана и аварийни ситуации (пожар, природни бедствия, спасителни дейности) при ползване на високопроходими автомобили, в това число и противопожарна техника, е стар горски път без настилка, водещ началото си от местния асфалтов път от с. Телчарка към с. Воденичарско и</w:t>
      </w:r>
      <w:r w:rsidR="001A1B9F" w:rsidRPr="00C43FF1">
        <w:rPr>
          <w:lang w:val="bg-BG"/>
        </w:rPr>
        <w:t xml:space="preserve"> стигащ до с. Албанци (</w:t>
      </w:r>
      <w:hyperlink r:id="rId107" w:history="1">
        <w:r w:rsidR="00855ED8" w:rsidRPr="00855ED8">
          <w:rPr>
            <w:rStyle w:val="Hyperlink"/>
            <w:lang w:val="bg-BG"/>
          </w:rPr>
          <w:t>Приложение 3.8</w:t>
        </w:r>
      </w:hyperlink>
      <w:r w:rsidR="001A1B9F" w:rsidRPr="00C43FF1">
        <w:rPr>
          <w:lang w:val="bg-BG"/>
        </w:rPr>
        <w:t xml:space="preserve">). </w:t>
      </w:r>
    </w:p>
    <w:p w:rsidR="006F643D" w:rsidRPr="00C43FF1" w:rsidRDefault="006F643D" w:rsidP="006F643D">
      <w:pPr>
        <w:pStyle w:val="Default"/>
        <w:spacing w:after="120"/>
        <w:jc w:val="both"/>
        <w:rPr>
          <w:highlight w:val="yellow"/>
          <w:lang w:val="bg-BG"/>
        </w:rPr>
      </w:pPr>
      <w:bookmarkStart w:id="238" w:name="_Toc412986695"/>
      <w:r w:rsidRPr="00C43FF1">
        <w:rPr>
          <w:lang w:val="bg-BG"/>
        </w:rPr>
        <w:t xml:space="preserve">Пътищата, в това число и пешеходните, има значимо влияние върху управлението и контрола на режимите на резервата. От една страна пътната инфраструктура има ключово значение за охрана и ефективността на реакциите при аварийни ситуации, и за достъпа до резерватната територия при </w:t>
      </w:r>
      <w:r w:rsidRPr="00C43FF1">
        <w:rPr>
          <w:lang w:val="bg-BG"/>
        </w:rPr>
        <w:lastRenderedPageBreak/>
        <w:t>развитието на образователни и др. дейности свързани с управлението на резервата. От друга страна обаче, пътната мрежа осигурява бърз достъп, съответно напускане, на резервата което спомага за практикуването на незаконен лов. Прилежащите на пътните артерии райони, са подложени на най-значим антропогенен натиск.</w:t>
      </w:r>
      <w:bookmarkEnd w:id="238"/>
    </w:p>
    <w:p w:rsidR="001A1B9F" w:rsidRPr="00C43FF1" w:rsidRDefault="0059035D" w:rsidP="0059035D">
      <w:pPr>
        <w:pStyle w:val="Default"/>
        <w:spacing w:after="120"/>
        <w:jc w:val="both"/>
        <w:outlineLvl w:val="2"/>
        <w:rPr>
          <w:b/>
          <w:color w:val="000000" w:themeColor="text1"/>
          <w:lang w:val="bg-BG"/>
        </w:rPr>
      </w:pPr>
      <w:bookmarkStart w:id="239" w:name="_Toc428968193"/>
      <w:r w:rsidRPr="00C43FF1">
        <w:rPr>
          <w:b/>
          <w:lang w:val="bg-BG"/>
        </w:rPr>
        <w:t>1.17.6</w:t>
      </w:r>
      <w:r w:rsidR="006F643D" w:rsidRPr="00C43FF1">
        <w:rPr>
          <w:b/>
          <w:lang w:val="bg-BG"/>
        </w:rPr>
        <w:t xml:space="preserve">. </w:t>
      </w:r>
      <w:r w:rsidR="006F643D" w:rsidRPr="00C43FF1">
        <w:rPr>
          <w:b/>
          <w:color w:val="000000" w:themeColor="text1"/>
          <w:lang w:val="bg-BG"/>
        </w:rPr>
        <w:t>Начина на ползване на земеделските земи и други селскостопански</w:t>
      </w:r>
      <w:r w:rsidR="00F74F56" w:rsidRPr="00C43FF1">
        <w:rPr>
          <w:b/>
          <w:color w:val="000000" w:themeColor="text1"/>
          <w:lang w:val="bg-BG"/>
        </w:rPr>
        <w:t xml:space="preserve"> обекти в прилежащите територии</w:t>
      </w:r>
      <w:bookmarkEnd w:id="239"/>
    </w:p>
    <w:p w:rsidR="006F643D" w:rsidRPr="00C43FF1" w:rsidRDefault="00F74F56" w:rsidP="006F643D">
      <w:pPr>
        <w:pStyle w:val="Default"/>
        <w:spacing w:after="120"/>
        <w:jc w:val="both"/>
        <w:rPr>
          <w:color w:val="auto"/>
          <w:lang w:val="bg-BG"/>
        </w:rPr>
      </w:pPr>
      <w:r w:rsidRPr="00C43FF1">
        <w:rPr>
          <w:color w:val="auto"/>
          <w:lang w:val="bg-BG"/>
        </w:rPr>
        <w:t>Анализът на разпределението на земите, в прилежащите на ПР „Чамлъка“ територии, при буфер 500 м, около границит</w:t>
      </w:r>
      <w:r w:rsidR="00C43FF1">
        <w:rPr>
          <w:color w:val="auto"/>
          <w:lang w:val="bg-BG"/>
        </w:rPr>
        <w:t>е на резервата, сочи че най-голям дя</w:t>
      </w:r>
      <w:r w:rsidRPr="00C43FF1">
        <w:rPr>
          <w:color w:val="auto"/>
          <w:lang w:val="bg-BG"/>
        </w:rPr>
        <w:t xml:space="preserve">л имат </w:t>
      </w:r>
      <w:r w:rsidR="00CF4116" w:rsidRPr="00C43FF1">
        <w:rPr>
          <w:color w:val="auto"/>
          <w:lang w:val="bg-BG"/>
        </w:rPr>
        <w:t xml:space="preserve">горските територии, съставляващи 69,04%, следвани от териториите заети с </w:t>
      </w:r>
      <w:r w:rsidR="00720353" w:rsidRPr="00C43FF1">
        <w:rPr>
          <w:color w:val="auto"/>
          <w:lang w:val="bg-BG"/>
        </w:rPr>
        <w:t>постоянно затревени площи, съставляващи 18,43% (</w:t>
      </w:r>
      <w:hyperlink r:id="rId108" w:history="1">
        <w:r w:rsidR="00855ED8" w:rsidRPr="00855ED8">
          <w:rPr>
            <w:rStyle w:val="Hyperlink"/>
            <w:lang w:val="bg-BG"/>
          </w:rPr>
          <w:t>Приложение 5</w:t>
        </w:r>
        <w:r w:rsidR="00720353" w:rsidRPr="00855ED8">
          <w:rPr>
            <w:rStyle w:val="Hyperlink"/>
            <w:lang w:val="bg-BG"/>
          </w:rPr>
          <w:t>.6</w:t>
        </w:r>
      </w:hyperlink>
      <w:r w:rsidR="00720353" w:rsidRPr="00C43FF1">
        <w:rPr>
          <w:color w:val="auto"/>
          <w:lang w:val="bg-BG"/>
        </w:rPr>
        <w:t>).</w:t>
      </w:r>
    </w:p>
    <w:p w:rsidR="00720353" w:rsidRPr="00C43FF1" w:rsidRDefault="0059035D" w:rsidP="0059035D">
      <w:pPr>
        <w:pStyle w:val="Default"/>
        <w:spacing w:before="240" w:after="120"/>
        <w:jc w:val="both"/>
        <w:outlineLvl w:val="2"/>
        <w:rPr>
          <w:b/>
          <w:i/>
          <w:color w:val="auto"/>
          <w:lang w:val="bg-BG"/>
        </w:rPr>
      </w:pPr>
      <w:bookmarkStart w:id="240" w:name="_Toc428968194"/>
      <w:r w:rsidRPr="00C43FF1">
        <w:rPr>
          <w:b/>
          <w:color w:val="auto"/>
          <w:lang w:val="bg-BG"/>
        </w:rPr>
        <w:t>1.17.7</w:t>
      </w:r>
      <w:r w:rsidR="006F643D" w:rsidRPr="00C43FF1">
        <w:rPr>
          <w:b/>
          <w:color w:val="auto"/>
          <w:lang w:val="bg-BG"/>
        </w:rPr>
        <w:t>. Горскостопански дейности и функции на горите в прилежащите територии</w:t>
      </w:r>
      <w:bookmarkEnd w:id="240"/>
    </w:p>
    <w:p w:rsidR="0059035D" w:rsidRPr="00C43FF1" w:rsidRDefault="009A1281" w:rsidP="0059035D">
      <w:pPr>
        <w:pStyle w:val="Default"/>
        <w:spacing w:after="120"/>
        <w:jc w:val="both"/>
        <w:rPr>
          <w:lang w:val="bg-BG"/>
        </w:rPr>
      </w:pPr>
      <w:r w:rsidRPr="00C43FF1">
        <w:rPr>
          <w:color w:val="auto"/>
          <w:lang w:val="bg-BG"/>
        </w:rPr>
        <w:t xml:space="preserve">Горите в прилежащите </w:t>
      </w:r>
      <w:r w:rsidR="0059035D" w:rsidRPr="00C43FF1">
        <w:rPr>
          <w:color w:val="auto"/>
          <w:lang w:val="bg-BG"/>
        </w:rPr>
        <w:t>на резервата територии, се използват основно за дървопроизводствени нужди и развитие на ловностопанска дейност. Изключение са горите, включени в обхвата на ЗМ „Вековните борове“. В обхвата на защитената местност са включени подотдели 67</w:t>
      </w:r>
      <w:r w:rsidR="00DC463B" w:rsidRPr="00C43FF1">
        <w:rPr>
          <w:color w:val="auto"/>
          <w:lang w:val="bg-BG"/>
        </w:rPr>
        <w:t>к,</w:t>
      </w:r>
      <w:r w:rsidR="0059035D" w:rsidRPr="00C43FF1">
        <w:rPr>
          <w:color w:val="auto"/>
          <w:lang w:val="bg-BG"/>
        </w:rPr>
        <w:t xml:space="preserve"> 67</w:t>
      </w:r>
      <w:r w:rsidR="00DC463B" w:rsidRPr="00C43FF1">
        <w:rPr>
          <w:color w:val="auto"/>
          <w:lang w:val="bg-BG"/>
        </w:rPr>
        <w:t>н,</w:t>
      </w:r>
      <w:r w:rsidR="0059035D" w:rsidRPr="00C43FF1">
        <w:rPr>
          <w:color w:val="auto"/>
          <w:lang w:val="bg-BG"/>
        </w:rPr>
        <w:t xml:space="preserve"> 67</w:t>
      </w:r>
      <w:r w:rsidR="00DC463B" w:rsidRPr="00C43FF1">
        <w:rPr>
          <w:color w:val="auto"/>
          <w:lang w:val="bg-BG"/>
        </w:rPr>
        <w:t>о,</w:t>
      </w:r>
      <w:r w:rsidR="0059035D" w:rsidRPr="00C43FF1">
        <w:rPr>
          <w:color w:val="auto"/>
          <w:lang w:val="bg-BG"/>
        </w:rPr>
        <w:t xml:space="preserve"> 67</w:t>
      </w:r>
      <w:r w:rsidR="00DC463B" w:rsidRPr="00C43FF1">
        <w:rPr>
          <w:color w:val="auto"/>
          <w:lang w:val="bg-BG"/>
        </w:rPr>
        <w:t>п,</w:t>
      </w:r>
      <w:r w:rsidR="0059035D" w:rsidRPr="00C43FF1">
        <w:rPr>
          <w:color w:val="auto"/>
          <w:lang w:val="bg-BG"/>
        </w:rPr>
        <w:t xml:space="preserve"> 67р и 67</w:t>
      </w:r>
      <w:r w:rsidR="00DC463B" w:rsidRPr="00C43FF1">
        <w:rPr>
          <w:color w:val="auto"/>
          <w:lang w:val="bg-BG"/>
        </w:rPr>
        <w:t>я</w:t>
      </w:r>
      <w:r w:rsidR="00E611B7">
        <w:rPr>
          <w:color w:val="auto"/>
          <w:lang w:val="bg-BG"/>
        </w:rPr>
        <w:t xml:space="preserve"> от „ ТП</w:t>
      </w:r>
      <w:r w:rsidR="0059035D" w:rsidRPr="00C43FF1">
        <w:rPr>
          <w:color w:val="auto"/>
          <w:lang w:val="bg-BG"/>
        </w:rPr>
        <w:t xml:space="preserve"> „</w:t>
      </w:r>
      <w:r w:rsidR="00E611B7">
        <w:rPr>
          <w:color w:val="auto"/>
          <w:lang w:val="bg-BG"/>
        </w:rPr>
        <w:t xml:space="preserve"> ДГС </w:t>
      </w:r>
      <w:r w:rsidR="0059035D" w:rsidRPr="00C43FF1">
        <w:rPr>
          <w:color w:val="auto"/>
          <w:lang w:val="bg-BG"/>
        </w:rPr>
        <w:t xml:space="preserve">Момчилград“. Основния дървесен вид е черен бор и </w:t>
      </w:r>
      <w:r w:rsidR="00C43FF1" w:rsidRPr="00C43FF1">
        <w:rPr>
          <w:color w:val="auto"/>
          <w:lang w:val="bg-BG"/>
        </w:rPr>
        <w:t>незначителни</w:t>
      </w:r>
      <w:r w:rsidR="0059035D" w:rsidRPr="00C43FF1">
        <w:rPr>
          <w:color w:val="auto"/>
          <w:lang w:val="bg-BG"/>
        </w:rPr>
        <w:t xml:space="preserve"> площи със зимен дъб. Не са </w:t>
      </w:r>
      <w:r w:rsidR="00C43FF1" w:rsidRPr="00C43FF1">
        <w:rPr>
          <w:color w:val="auto"/>
          <w:lang w:val="bg-BG"/>
        </w:rPr>
        <w:t>налични</w:t>
      </w:r>
      <w:r w:rsidR="0059035D" w:rsidRPr="00C43FF1">
        <w:rPr>
          <w:color w:val="auto"/>
          <w:lang w:val="bg-BG"/>
        </w:rPr>
        <w:t xml:space="preserve"> данни за залесяване с нетипични за района и инвазивни дървесни видове и храсти. Наличието им по-скоро е </w:t>
      </w:r>
      <w:r w:rsidR="00C43FF1" w:rsidRPr="00C43FF1">
        <w:rPr>
          <w:color w:val="auto"/>
          <w:lang w:val="bg-BG"/>
        </w:rPr>
        <w:t>обусловено</w:t>
      </w:r>
      <w:r w:rsidR="0059035D" w:rsidRPr="00C43FF1">
        <w:rPr>
          <w:color w:val="auto"/>
          <w:lang w:val="bg-BG"/>
        </w:rPr>
        <w:t xml:space="preserve"> от естествения пренос на семена от други територии и самозалесяване. </w:t>
      </w:r>
      <w:r w:rsidR="0059035D" w:rsidRPr="00C43FF1">
        <w:rPr>
          <w:lang w:val="bg-BG"/>
        </w:rPr>
        <w:t>Съгласно Заповед № РД - 427/18.06.2007 г.</w:t>
      </w:r>
      <w:r w:rsidR="00FB265B">
        <w:rPr>
          <w:lang w:val="bg-BG"/>
        </w:rPr>
        <w:t xml:space="preserve"> на Министъра на околната среда и водите</w:t>
      </w:r>
      <w:r w:rsidR="005F6B6E">
        <w:rPr>
          <w:lang w:val="bg-BG"/>
        </w:rPr>
        <w:t xml:space="preserve"> (</w:t>
      </w:r>
      <w:r w:rsidR="005F6B6E" w:rsidRPr="0027309C">
        <w:t>ДВ бр. 61/2007</w:t>
      </w:r>
      <w:r w:rsidR="005F6B6E">
        <w:rPr>
          <w:lang w:val="bg-BG"/>
        </w:rPr>
        <w:t>)</w:t>
      </w:r>
      <w:r w:rsidR="0059035D" w:rsidRPr="00C43FF1">
        <w:rPr>
          <w:lang w:val="bg-BG"/>
        </w:rPr>
        <w:t>, за прекатегоризирането на буферната зона, в границите на защитената местност се забранява залесяването с неприсъщи за района дървесни видове. Разрешава се извеждане на сечи, предвидени в горите със специално предназначение.</w:t>
      </w:r>
    </w:p>
    <w:p w:rsidR="0059035D" w:rsidRPr="00C43FF1" w:rsidRDefault="006F643D" w:rsidP="007A26DF">
      <w:pPr>
        <w:pStyle w:val="Default"/>
        <w:spacing w:after="120"/>
        <w:jc w:val="both"/>
        <w:outlineLvl w:val="2"/>
        <w:rPr>
          <w:b/>
          <w:lang w:val="bg-BG"/>
        </w:rPr>
      </w:pPr>
      <w:bookmarkStart w:id="241" w:name="_Toc428968195"/>
      <w:r w:rsidRPr="00C43FF1">
        <w:rPr>
          <w:b/>
          <w:lang w:val="bg-BG"/>
        </w:rPr>
        <w:t>1.17</w:t>
      </w:r>
      <w:r w:rsidR="0059035D" w:rsidRPr="00C43FF1">
        <w:rPr>
          <w:b/>
          <w:lang w:val="bg-BG"/>
        </w:rPr>
        <w:t>.8</w:t>
      </w:r>
      <w:r w:rsidRPr="00C43FF1">
        <w:rPr>
          <w:b/>
          <w:lang w:val="bg-BG"/>
        </w:rPr>
        <w:t xml:space="preserve">. </w:t>
      </w:r>
      <w:r w:rsidRPr="00C43FF1">
        <w:rPr>
          <w:b/>
          <w:color w:val="000000" w:themeColor="text1"/>
          <w:lang w:val="bg-BG"/>
        </w:rPr>
        <w:t>Туристическа дейност и рекреационни ресурси в прилежащата на поддържания резерват защитена местност</w:t>
      </w:r>
      <w:bookmarkEnd w:id="241"/>
      <w:r w:rsidRPr="00C43FF1">
        <w:rPr>
          <w:b/>
          <w:lang w:val="bg-BG"/>
        </w:rPr>
        <w:t xml:space="preserve"> </w:t>
      </w:r>
    </w:p>
    <w:p w:rsidR="006F643D" w:rsidRPr="00C43FF1" w:rsidRDefault="006F643D" w:rsidP="006F643D">
      <w:pPr>
        <w:pStyle w:val="Default"/>
        <w:spacing w:after="120"/>
        <w:jc w:val="both"/>
        <w:rPr>
          <w:lang w:val="bg-BG"/>
        </w:rPr>
      </w:pPr>
      <w:r w:rsidRPr="00C43FF1">
        <w:rPr>
          <w:lang w:val="bg-BG"/>
        </w:rPr>
        <w:t>Подробна информация е представена в точка 1.16.7.</w:t>
      </w:r>
    </w:p>
    <w:p w:rsidR="006F643D" w:rsidRPr="00C43FF1" w:rsidRDefault="006F643D" w:rsidP="004E15ED">
      <w:pPr>
        <w:pStyle w:val="Default"/>
        <w:spacing w:before="360" w:after="120"/>
        <w:jc w:val="both"/>
        <w:outlineLvl w:val="1"/>
        <w:rPr>
          <w:b/>
          <w:bCs/>
          <w:lang w:val="bg-BG"/>
        </w:rPr>
      </w:pPr>
      <w:bookmarkStart w:id="242" w:name="_Toc407675408"/>
      <w:bookmarkStart w:id="243" w:name="_Toc412986696"/>
      <w:bookmarkStart w:id="244" w:name="_Toc428968196"/>
      <w:r w:rsidRPr="00C43FF1">
        <w:rPr>
          <w:b/>
          <w:bCs/>
          <w:lang w:val="bg-BG"/>
        </w:rPr>
        <w:t>1.18. Културно-историческо наследство</w:t>
      </w:r>
      <w:bookmarkEnd w:id="242"/>
      <w:bookmarkEnd w:id="243"/>
      <w:bookmarkEnd w:id="244"/>
      <w:r w:rsidRPr="00C43FF1">
        <w:rPr>
          <w:b/>
          <w:bCs/>
          <w:lang w:val="bg-BG"/>
        </w:rPr>
        <w:t xml:space="preserve"> </w:t>
      </w:r>
    </w:p>
    <w:p w:rsidR="006F643D" w:rsidRPr="00C43FF1" w:rsidRDefault="006F643D" w:rsidP="004E15ED">
      <w:pPr>
        <w:pStyle w:val="Default"/>
        <w:spacing w:after="120"/>
        <w:jc w:val="both"/>
        <w:outlineLvl w:val="2"/>
        <w:rPr>
          <w:b/>
          <w:color w:val="auto"/>
          <w:lang w:val="bg-BG"/>
        </w:rPr>
      </w:pPr>
      <w:bookmarkStart w:id="245" w:name="_Toc428968197"/>
      <w:r w:rsidRPr="00C43FF1">
        <w:rPr>
          <w:b/>
          <w:color w:val="auto"/>
          <w:lang w:val="bg-BG"/>
        </w:rPr>
        <w:t xml:space="preserve">1.18.1. </w:t>
      </w:r>
      <w:r w:rsidR="004E15ED" w:rsidRPr="00C43FF1">
        <w:rPr>
          <w:b/>
          <w:color w:val="auto"/>
          <w:lang w:val="bg-BG"/>
        </w:rPr>
        <w:t>Значими археологически обекти,</w:t>
      </w:r>
      <w:r w:rsidRPr="00C43FF1">
        <w:rPr>
          <w:b/>
          <w:color w:val="auto"/>
          <w:lang w:val="bg-BG"/>
        </w:rPr>
        <w:t xml:space="preserve"> архитектурни паметници и исторически места в пр</w:t>
      </w:r>
      <w:r w:rsidR="004E15ED" w:rsidRPr="00C43FF1">
        <w:rPr>
          <w:b/>
          <w:color w:val="auto"/>
          <w:lang w:val="bg-BG"/>
        </w:rPr>
        <w:t>илежащите територии</w:t>
      </w:r>
      <w:bookmarkEnd w:id="245"/>
    </w:p>
    <w:p w:rsidR="006F643D" w:rsidRPr="00C43FF1" w:rsidRDefault="006F643D" w:rsidP="007A26DF">
      <w:pPr>
        <w:spacing w:after="120"/>
        <w:jc w:val="both"/>
        <w:rPr>
          <w:rFonts w:ascii="Times New Roman" w:eastAsia="Times New Roman" w:hAnsi="Times New Roman" w:cs="Times New Roman"/>
          <w:sz w:val="24"/>
          <w:szCs w:val="24"/>
          <w:lang w:val="bg-BG" w:eastAsia="bg-BG"/>
        </w:rPr>
      </w:pPr>
      <w:r w:rsidRPr="00C43FF1">
        <w:rPr>
          <w:rFonts w:ascii="Times New Roman" w:eastAsia="Times New Roman" w:hAnsi="Times New Roman" w:cs="Times New Roman"/>
          <w:sz w:val="24"/>
          <w:szCs w:val="24"/>
          <w:lang w:val="bg-BG" w:eastAsia="bg-BG"/>
        </w:rPr>
        <w:t>Културното наследство на територията е разнообразно.</w:t>
      </w:r>
      <w:r w:rsidRPr="00C43FF1">
        <w:rPr>
          <w:rFonts w:ascii="Times New Roman" w:eastAsia="Times New Roman" w:hAnsi="Times New Roman" w:cs="Times New Roman"/>
          <w:spacing w:val="4"/>
          <w:sz w:val="24"/>
          <w:szCs w:val="24"/>
          <w:lang w:val="bg-BG" w:eastAsia="bg-BG"/>
        </w:rPr>
        <w:t xml:space="preserve"> На територията на общината </w:t>
      </w:r>
      <w:r w:rsidRPr="00C43FF1">
        <w:rPr>
          <w:rFonts w:ascii="Times New Roman" w:eastAsia="Times New Roman" w:hAnsi="Times New Roman" w:cs="Times New Roman"/>
          <w:sz w:val="24"/>
          <w:szCs w:val="24"/>
          <w:lang w:val="bg-BG" w:eastAsia="bg-BG"/>
        </w:rPr>
        <w:t>са съхранени многобройни следи от времето н</w:t>
      </w:r>
      <w:r w:rsidR="004E15ED" w:rsidRPr="00C43FF1">
        <w:rPr>
          <w:rFonts w:ascii="Times New Roman" w:eastAsia="Times New Roman" w:hAnsi="Times New Roman" w:cs="Times New Roman"/>
          <w:sz w:val="24"/>
          <w:szCs w:val="24"/>
          <w:lang w:val="bg-BG" w:eastAsia="bg-BG"/>
        </w:rPr>
        <w:t>а траките и римското присъствие,</w:t>
      </w:r>
      <w:r w:rsidRPr="00C43FF1">
        <w:rPr>
          <w:rFonts w:ascii="Times New Roman" w:eastAsia="Times New Roman" w:hAnsi="Times New Roman" w:cs="Times New Roman"/>
          <w:sz w:val="24"/>
          <w:szCs w:val="24"/>
          <w:lang w:val="bg-BG" w:eastAsia="bg-BG"/>
        </w:rPr>
        <w:t xml:space="preserve"> многочислени тракийски светилища, скални гробници, крепости, следи от римски път към прохода Маказа и др. Регистрирани са 12 обекта с национално значение: тракийските скални гробници при с. Воденичарско, тракийската и средновековна крепост при с. Устрен, тракийските скални гробници, винарските камъни и тракийските крепости при с. Рогозче, крепостта, скалните гробници и светилища при с. Овчево. </w:t>
      </w:r>
      <w:r w:rsidR="004E15ED" w:rsidRPr="00C43FF1">
        <w:rPr>
          <w:rFonts w:ascii="Times New Roman" w:eastAsia="Times New Roman" w:hAnsi="Times New Roman" w:cs="Times New Roman"/>
          <w:sz w:val="24"/>
          <w:szCs w:val="24"/>
          <w:lang w:val="bg-BG" w:eastAsia="bg-BG"/>
        </w:rPr>
        <w:t>Най-значимите, археологически и културно-исторически паметници и природни феномени, които са идентифицирани като основа за развитието на туризъм в района</w:t>
      </w:r>
      <w:r w:rsidR="006A7486">
        <w:rPr>
          <w:rFonts w:ascii="Times New Roman" w:eastAsia="Times New Roman" w:hAnsi="Times New Roman" w:cs="Times New Roman"/>
          <w:sz w:val="24"/>
          <w:szCs w:val="24"/>
          <w:lang w:val="bg-BG" w:eastAsia="bg-BG"/>
        </w:rPr>
        <w:t xml:space="preserve"> (прилежащите на резервата територии)</w:t>
      </w:r>
      <w:r w:rsidR="004E15ED" w:rsidRPr="00C43FF1">
        <w:rPr>
          <w:rFonts w:ascii="Times New Roman" w:eastAsia="Times New Roman" w:hAnsi="Times New Roman" w:cs="Times New Roman"/>
          <w:sz w:val="24"/>
          <w:szCs w:val="24"/>
          <w:lang w:val="bg-BG" w:eastAsia="bg-BG"/>
        </w:rPr>
        <w:t xml:space="preserve"> са представени в </w:t>
      </w:r>
      <w:hyperlink r:id="rId109" w:history="1">
        <w:r w:rsidR="006A7486" w:rsidRPr="006A7486">
          <w:rPr>
            <w:rStyle w:val="Hyperlink"/>
            <w:rFonts w:ascii="Times New Roman" w:eastAsia="Times New Roman" w:hAnsi="Times New Roman" w:cs="Times New Roman"/>
            <w:sz w:val="24"/>
            <w:szCs w:val="24"/>
            <w:lang w:val="bg-BG" w:eastAsia="bg-BG"/>
          </w:rPr>
          <w:t>Приложение 2.11</w:t>
        </w:r>
      </w:hyperlink>
      <w:r w:rsidR="004E15ED" w:rsidRPr="006A7486">
        <w:rPr>
          <w:rFonts w:ascii="Times New Roman" w:eastAsia="Times New Roman" w:hAnsi="Times New Roman" w:cs="Times New Roman"/>
          <w:sz w:val="24"/>
          <w:szCs w:val="24"/>
          <w:lang w:val="bg-BG" w:eastAsia="bg-BG"/>
        </w:rPr>
        <w:t>.</w:t>
      </w:r>
    </w:p>
    <w:p w:rsidR="006F643D" w:rsidRPr="00C43FF1" w:rsidRDefault="006F643D" w:rsidP="000D010C">
      <w:pPr>
        <w:pStyle w:val="Default"/>
        <w:spacing w:after="120"/>
        <w:jc w:val="both"/>
        <w:outlineLvl w:val="2"/>
        <w:rPr>
          <w:b/>
          <w:color w:val="auto"/>
          <w:lang w:val="bg-BG"/>
        </w:rPr>
      </w:pPr>
      <w:bookmarkStart w:id="246" w:name="_Toc428968198"/>
      <w:r w:rsidRPr="00C43FF1">
        <w:rPr>
          <w:b/>
          <w:color w:val="auto"/>
          <w:lang w:val="bg-BG"/>
        </w:rPr>
        <w:t xml:space="preserve">1.18.2. </w:t>
      </w:r>
      <w:r w:rsidR="000D010C" w:rsidRPr="00C43FF1">
        <w:rPr>
          <w:b/>
          <w:color w:val="auto"/>
          <w:lang w:val="bg-BG"/>
        </w:rPr>
        <w:t>Д</w:t>
      </w:r>
      <w:r w:rsidRPr="00C43FF1">
        <w:rPr>
          <w:b/>
          <w:color w:val="auto"/>
          <w:lang w:val="bg-BG"/>
        </w:rPr>
        <w:t xml:space="preserve">ейности от миналото, свързани с поминъка на населението </w:t>
      </w:r>
      <w:r w:rsidR="000D010C" w:rsidRPr="00C43FF1">
        <w:rPr>
          <w:b/>
          <w:color w:val="auto"/>
          <w:lang w:val="bg-BG"/>
        </w:rPr>
        <w:t>и местните занаяти</w:t>
      </w:r>
      <w:bookmarkEnd w:id="246"/>
    </w:p>
    <w:p w:rsidR="00E9491B" w:rsidRPr="00C43FF1" w:rsidRDefault="006F643D" w:rsidP="000D010C">
      <w:pPr>
        <w:pStyle w:val="Default"/>
        <w:spacing w:after="120"/>
        <w:jc w:val="both"/>
        <w:rPr>
          <w:lang w:val="bg-BG"/>
        </w:rPr>
      </w:pPr>
      <w:bookmarkStart w:id="247" w:name="_Toc412986697"/>
      <w:r w:rsidRPr="00C43FF1">
        <w:rPr>
          <w:lang w:val="bg-BG"/>
        </w:rPr>
        <w:t xml:space="preserve">Основен поминък на населението в община Джебел е тютюнопроизводството, но в последните години намалява. Отглеждат се почти всички зеленчукови култури за задоволяване собствените нужди на домакинствата. Отглеждането на овощни култури в община Джебел е със символичен характер. Отглеждат се сливи, </w:t>
      </w:r>
      <w:r w:rsidR="000D010C" w:rsidRPr="00C43FF1">
        <w:rPr>
          <w:lang w:val="bg-BG"/>
        </w:rPr>
        <w:t>ябълки, орехи, основно за лични нужди</w:t>
      </w:r>
      <w:r w:rsidRPr="00C43FF1">
        <w:rPr>
          <w:lang w:val="bg-BG"/>
        </w:rPr>
        <w:t>.</w:t>
      </w:r>
      <w:bookmarkEnd w:id="247"/>
    </w:p>
    <w:p w:rsidR="000D010C" w:rsidRPr="00C43FF1" w:rsidRDefault="000D010C" w:rsidP="000D010C">
      <w:pPr>
        <w:pStyle w:val="Default"/>
        <w:spacing w:after="120"/>
        <w:jc w:val="both"/>
        <w:rPr>
          <w:lang w:val="bg-BG"/>
        </w:rPr>
        <w:sectPr w:rsidR="000D010C" w:rsidRPr="00C43FF1" w:rsidSect="00F5520B">
          <w:pgSz w:w="11906" w:h="17338"/>
          <w:pgMar w:top="864" w:right="864" w:bottom="864" w:left="864" w:header="720" w:footer="720" w:gutter="0"/>
          <w:cols w:space="720"/>
          <w:noEndnote/>
        </w:sectPr>
      </w:pPr>
    </w:p>
    <w:p w:rsidR="0066167D" w:rsidRPr="00331342" w:rsidRDefault="0066167D" w:rsidP="0066167D">
      <w:pPr>
        <w:pStyle w:val="Default"/>
        <w:spacing w:after="120"/>
        <w:jc w:val="both"/>
        <w:outlineLvl w:val="1"/>
        <w:rPr>
          <w:b/>
          <w:bCs/>
          <w:lang w:val="bg-BG"/>
        </w:rPr>
      </w:pPr>
      <w:bookmarkStart w:id="248" w:name="_Toc407675409"/>
      <w:bookmarkStart w:id="249" w:name="_Toc412986698"/>
      <w:bookmarkStart w:id="250" w:name="_Toc428968199"/>
      <w:r w:rsidRPr="00331342">
        <w:rPr>
          <w:b/>
          <w:bCs/>
          <w:lang w:val="bg-BG"/>
        </w:rPr>
        <w:lastRenderedPageBreak/>
        <w:t>1.19. Ландшафт</w:t>
      </w:r>
      <w:bookmarkEnd w:id="248"/>
      <w:bookmarkEnd w:id="249"/>
      <w:bookmarkEnd w:id="250"/>
    </w:p>
    <w:p w:rsidR="0066167D" w:rsidRPr="0066167D" w:rsidRDefault="0066167D" w:rsidP="0066167D">
      <w:pPr>
        <w:pStyle w:val="Default"/>
        <w:spacing w:after="120"/>
        <w:jc w:val="both"/>
        <w:rPr>
          <w:b/>
          <w:lang w:val="bg-BG"/>
        </w:rPr>
      </w:pPr>
      <w:r w:rsidRPr="0066167D">
        <w:rPr>
          <w:b/>
          <w:lang w:val="bg-BG"/>
        </w:rPr>
        <w:t>1.19</w:t>
      </w:r>
      <w:r>
        <w:rPr>
          <w:b/>
          <w:lang w:val="bg-BG"/>
        </w:rPr>
        <w:t>.1. Структура на ландшафта</w:t>
      </w:r>
    </w:p>
    <w:p w:rsidR="0066167D" w:rsidRPr="00D46988" w:rsidRDefault="0066167D" w:rsidP="0066167D">
      <w:pPr>
        <w:pStyle w:val="Default"/>
        <w:spacing w:after="120"/>
        <w:jc w:val="both"/>
        <w:rPr>
          <w:lang w:val="bg-BG"/>
        </w:rPr>
      </w:pPr>
      <w:r w:rsidRPr="0047777D">
        <w:rPr>
          <w:lang w:val="bg-BG"/>
        </w:rPr>
        <w:t>Според ландшафтното район</w:t>
      </w:r>
      <w:r w:rsidR="00EB321D">
        <w:rPr>
          <w:lang w:val="bg-BG"/>
        </w:rPr>
        <w:t>иране на България, поддържан</w:t>
      </w:r>
      <w:r>
        <w:rPr>
          <w:lang w:val="bg-BG"/>
        </w:rPr>
        <w:t xml:space="preserve"> резерват „Чамлъка</w:t>
      </w:r>
      <w:r w:rsidRPr="0047777D">
        <w:rPr>
          <w:lang w:val="bg-BG"/>
        </w:rPr>
        <w:t xml:space="preserve">” попада в Източнородопската подобласт на Южнобългарската планиско-котловинна </w:t>
      </w:r>
      <w:r w:rsidRPr="00EB321D">
        <w:rPr>
          <w:lang w:val="bg-BG"/>
        </w:rPr>
        <w:t>област. Според регионалната диферетциация на ландшафтите в България (Велчев, Тодоров, Пенин, 2003) поддържаният резерват попада в Източно-средиземноморската провинция,</w:t>
      </w:r>
      <w:r>
        <w:rPr>
          <w:lang w:val="bg-BG"/>
        </w:rPr>
        <w:t xml:space="preserve"> Приегейската подпровинция, Източнородопско-Сакарската област.</w:t>
      </w:r>
    </w:p>
    <w:p w:rsidR="0066167D" w:rsidRPr="00C43FF1" w:rsidRDefault="0066167D" w:rsidP="0066167D">
      <w:pPr>
        <w:spacing w:after="120"/>
        <w:jc w:val="both"/>
        <w:rPr>
          <w:rFonts w:ascii="Times New Roman" w:eastAsia="Times New Roman" w:hAnsi="Times New Roman" w:cs="Times New Roman"/>
          <w:sz w:val="24"/>
          <w:szCs w:val="24"/>
          <w:lang w:val="bg-BG" w:eastAsia="bg-BG"/>
        </w:rPr>
      </w:pPr>
      <w:r w:rsidRPr="00C43FF1">
        <w:rPr>
          <w:rFonts w:ascii="Times New Roman" w:eastAsia="Calibri" w:hAnsi="Times New Roman" w:cs="Times New Roman"/>
          <w:color w:val="000000"/>
          <w:sz w:val="24"/>
          <w:szCs w:val="24"/>
          <w:lang w:val="bg-BG"/>
        </w:rPr>
        <w:t>Физикогеографската структура на Източна родопската подобласт се характеризира с хълмист релеф, което я отличава от останалата част на Родопския масив. Средната надморска височина на подобластта е около 330м. Подобластта се разделя на три района. Об</w:t>
      </w:r>
      <w:r w:rsidR="00C43FF1">
        <w:rPr>
          <w:rFonts w:ascii="Times New Roman" w:eastAsia="Calibri" w:hAnsi="Times New Roman" w:cs="Times New Roman"/>
          <w:color w:val="000000"/>
          <w:sz w:val="24"/>
          <w:szCs w:val="24"/>
          <w:lang w:val="bg-BG"/>
        </w:rPr>
        <w:t>щина Джебел се включва в Средноард</w:t>
      </w:r>
      <w:r w:rsidRPr="00C43FF1">
        <w:rPr>
          <w:rFonts w:ascii="Times New Roman" w:eastAsia="Calibri" w:hAnsi="Times New Roman" w:cs="Times New Roman"/>
          <w:color w:val="000000"/>
          <w:sz w:val="24"/>
          <w:szCs w:val="24"/>
          <w:lang w:val="bg-BG"/>
        </w:rPr>
        <w:t>инския район. Той заема по-голямата част от Източните Родопи,където през неогена се проявила интензивна вулкан ска дейност, дало силно отражение върху общия облик на релефа. Районът има подчертан хълмисто-ридов характер.</w:t>
      </w:r>
      <w:r w:rsidRPr="00C43FF1">
        <w:rPr>
          <w:rFonts w:ascii="Times New Roman" w:hAnsi="Times New Roman" w:cs="Times New Roman"/>
          <w:color w:val="000000"/>
          <w:sz w:val="24"/>
          <w:szCs w:val="24"/>
          <w:lang w:val="bg-BG"/>
        </w:rPr>
        <w:t xml:space="preserve"> </w:t>
      </w:r>
      <w:r w:rsidRPr="00C43FF1">
        <w:rPr>
          <w:rFonts w:ascii="Times New Roman" w:eastAsia="Calibri" w:hAnsi="Times New Roman" w:cs="Times New Roman"/>
          <w:color w:val="000000"/>
          <w:sz w:val="24"/>
          <w:szCs w:val="24"/>
          <w:lang w:val="bg-BG"/>
        </w:rPr>
        <w:t>Хълмистите земи обхващат 83% от територията му, а низините – 10%.</w:t>
      </w:r>
    </w:p>
    <w:p w:rsidR="0066167D" w:rsidRPr="00C43FF1" w:rsidRDefault="0066167D" w:rsidP="0066167D">
      <w:pPr>
        <w:shd w:val="clear" w:color="auto" w:fill="FFFFFF"/>
        <w:spacing w:after="120"/>
        <w:jc w:val="both"/>
        <w:rPr>
          <w:rFonts w:ascii="Times New Roman" w:eastAsia="Calibri" w:hAnsi="Times New Roman" w:cs="Times New Roman"/>
          <w:color w:val="000000"/>
          <w:sz w:val="24"/>
          <w:szCs w:val="24"/>
          <w:lang w:val="bg-BG"/>
        </w:rPr>
      </w:pPr>
      <w:r w:rsidRPr="00C43FF1">
        <w:rPr>
          <w:rFonts w:ascii="Times New Roman" w:eastAsia="Calibri" w:hAnsi="Times New Roman" w:cs="Times New Roman"/>
          <w:color w:val="000000"/>
          <w:sz w:val="24"/>
          <w:szCs w:val="24"/>
          <w:lang w:val="bg-BG"/>
        </w:rPr>
        <w:t>От югоизточния склон на главното хидрогеографско било на Западните Родопи се отделя обезлесения рид Жълти Дял, който служи за естествена граница между община Джебел и община Ардино и община Кърджали. Склоновете на Жълти Дял се спускат стръмно към долината на река Арда и полегато към долината на река Върбица. Най-високият връх Алада се издига над безлесните урвести склонове на 1241 м. височина. На югоизток от него се спуска широкия Устренски рид с най-висок връх Устра.</w:t>
      </w:r>
    </w:p>
    <w:p w:rsidR="0066167D" w:rsidRPr="00C43FF1" w:rsidRDefault="0066167D" w:rsidP="0066167D">
      <w:pPr>
        <w:pStyle w:val="Default"/>
        <w:spacing w:after="120"/>
        <w:jc w:val="both"/>
        <w:rPr>
          <w:b/>
          <w:lang w:val="bg-BG"/>
        </w:rPr>
      </w:pPr>
      <w:r w:rsidRPr="00C43FF1">
        <w:rPr>
          <w:b/>
          <w:lang w:val="bg-BG"/>
        </w:rPr>
        <w:t xml:space="preserve">1.19.2. Естетически качества </w:t>
      </w:r>
    </w:p>
    <w:p w:rsidR="0066167D" w:rsidRPr="00C43FF1" w:rsidRDefault="0066167D" w:rsidP="0066167D">
      <w:pPr>
        <w:pStyle w:val="Default"/>
        <w:spacing w:after="120"/>
        <w:jc w:val="both"/>
        <w:rPr>
          <w:b/>
          <w:i/>
          <w:color w:val="auto"/>
          <w:lang w:val="bg-BG"/>
        </w:rPr>
      </w:pPr>
      <w:r w:rsidRPr="00C43FF1">
        <w:rPr>
          <w:b/>
          <w:i/>
          <w:color w:val="auto"/>
          <w:lang w:val="bg-BG"/>
        </w:rPr>
        <w:t xml:space="preserve">1.19.2.1. </w:t>
      </w:r>
      <w:r w:rsidR="00C43FF1" w:rsidRPr="00C43FF1">
        <w:rPr>
          <w:b/>
          <w:i/>
          <w:color w:val="auto"/>
          <w:lang w:val="bg-BG"/>
        </w:rPr>
        <w:t>Особеностите</w:t>
      </w:r>
      <w:r w:rsidRPr="00C43FF1">
        <w:rPr>
          <w:b/>
          <w:i/>
          <w:color w:val="auto"/>
          <w:lang w:val="bg-BG"/>
        </w:rPr>
        <w:t xml:space="preserve"> в ландшафта на поддържания резерват и прилежащите територии от значение за естетическото възде</w:t>
      </w:r>
      <w:r w:rsidR="008C7FBC" w:rsidRPr="00C43FF1">
        <w:rPr>
          <w:b/>
          <w:i/>
          <w:color w:val="auto"/>
          <w:lang w:val="bg-BG"/>
        </w:rPr>
        <w:t>йствие на територията като цяло</w:t>
      </w:r>
    </w:p>
    <w:p w:rsidR="008C7FBC" w:rsidRPr="00C43FF1" w:rsidRDefault="008C7FBC" w:rsidP="008C7FBC">
      <w:pPr>
        <w:pStyle w:val="Default"/>
        <w:spacing w:after="240"/>
        <w:jc w:val="both"/>
        <w:rPr>
          <w:lang w:val="bg-BG"/>
        </w:rPr>
      </w:pPr>
      <w:r w:rsidRPr="00C43FF1">
        <w:rPr>
          <w:lang w:val="bg-BG"/>
        </w:rPr>
        <w:t>За оценка на естетическите качества, в зависимост от визуалното възприемане и въздействие са взети предвид различното разположение и обхват на ландшафтите, особеностите на отделните компоненти и тяхното възприемане, промяната в цветовете през сезоните. С най-висока оценка са горски ландшафти, в които преобладава черния бор.</w:t>
      </w:r>
    </w:p>
    <w:p w:rsidR="0066167D" w:rsidRPr="00C43FF1" w:rsidRDefault="008C7FBC" w:rsidP="0066167D">
      <w:pPr>
        <w:pStyle w:val="Default"/>
        <w:spacing w:after="120"/>
        <w:jc w:val="both"/>
        <w:rPr>
          <w:b/>
          <w:i/>
          <w:color w:val="auto"/>
          <w:lang w:val="bg-BG"/>
        </w:rPr>
      </w:pPr>
      <w:r w:rsidRPr="00C43FF1">
        <w:rPr>
          <w:b/>
          <w:i/>
          <w:color w:val="auto"/>
          <w:lang w:val="bg-BG"/>
        </w:rPr>
        <w:t>1.19.2.2. Ф</w:t>
      </w:r>
      <w:r w:rsidR="0066167D" w:rsidRPr="00C43FF1">
        <w:rPr>
          <w:b/>
          <w:i/>
          <w:color w:val="auto"/>
          <w:lang w:val="bg-BG"/>
        </w:rPr>
        <w:t xml:space="preserve">актори и процеси водещи до негативни нарушения в естествената структура на ландшафта. </w:t>
      </w:r>
    </w:p>
    <w:p w:rsidR="0066167D" w:rsidRPr="00C43FF1" w:rsidRDefault="008C7FBC" w:rsidP="0066167D">
      <w:pPr>
        <w:pStyle w:val="Default"/>
        <w:spacing w:after="120"/>
        <w:jc w:val="both"/>
        <w:rPr>
          <w:lang w:val="bg-BG"/>
        </w:rPr>
      </w:pPr>
      <w:r w:rsidRPr="00C43FF1">
        <w:rPr>
          <w:lang w:val="bg-BG"/>
        </w:rPr>
        <w:t xml:space="preserve">В хода на проведените проучвания не са установени данни за фактори и процеси, които водят до нарушения в естествената структура на ландшафта на </w:t>
      </w:r>
      <w:r w:rsidR="00C43FF1" w:rsidRPr="00C43FF1">
        <w:rPr>
          <w:lang w:val="bg-BG"/>
        </w:rPr>
        <w:t>резервата</w:t>
      </w:r>
      <w:r w:rsidRPr="00C43FF1">
        <w:rPr>
          <w:lang w:val="bg-BG"/>
        </w:rPr>
        <w:t xml:space="preserve"> и прилежащите му, в непосредствена близост територии.</w:t>
      </w:r>
    </w:p>
    <w:p w:rsidR="008C7FBC" w:rsidRPr="00843BCB" w:rsidRDefault="008C7FBC" w:rsidP="008C7FBC">
      <w:pPr>
        <w:pStyle w:val="Default"/>
        <w:spacing w:before="360" w:after="240"/>
        <w:jc w:val="both"/>
        <w:outlineLvl w:val="1"/>
        <w:rPr>
          <w:b/>
          <w:bCs/>
          <w:lang w:val="bg-BG"/>
        </w:rPr>
      </w:pPr>
      <w:bookmarkStart w:id="251" w:name="_Toc407675412"/>
      <w:bookmarkStart w:id="252" w:name="_Toc412986699"/>
      <w:bookmarkStart w:id="253" w:name="_Toc428968200"/>
      <w:r w:rsidRPr="00843BCB">
        <w:rPr>
          <w:b/>
          <w:bCs/>
          <w:lang w:val="bg-BG"/>
        </w:rPr>
        <w:t>1.20. СЪСТОЯНИЕ НА КОМПОНЕНТИТЕ НА ОКОЛНАТА СРЕДА</w:t>
      </w:r>
      <w:bookmarkEnd w:id="251"/>
      <w:bookmarkEnd w:id="252"/>
      <w:bookmarkEnd w:id="253"/>
      <w:r w:rsidRPr="00843BCB">
        <w:rPr>
          <w:b/>
          <w:bCs/>
          <w:lang w:val="bg-BG"/>
        </w:rPr>
        <w:t xml:space="preserve"> </w:t>
      </w:r>
    </w:p>
    <w:p w:rsidR="008C7FBC" w:rsidRPr="008C7FBC" w:rsidRDefault="008C7FBC" w:rsidP="00C93576">
      <w:pPr>
        <w:pStyle w:val="Default"/>
        <w:spacing w:after="120"/>
        <w:jc w:val="both"/>
      </w:pPr>
      <w:r w:rsidRPr="00F2295E">
        <w:rPr>
          <w:lang w:val="bg-BG"/>
        </w:rPr>
        <w:t>Качеството на атмосферния въздух в района на резервата е добро. Няма установени превишения на НД</w:t>
      </w:r>
      <w:r>
        <w:rPr>
          <w:lang w:val="bg-BG"/>
        </w:rPr>
        <w:t xml:space="preserve">Е по отношение на качеството на атмосферния </w:t>
      </w:r>
      <w:r w:rsidR="00C43FF1">
        <w:rPr>
          <w:lang w:val="bg-BG"/>
        </w:rPr>
        <w:t>въздух</w:t>
      </w:r>
      <w:r>
        <w:rPr>
          <w:lang w:val="bg-BG"/>
        </w:rPr>
        <w:t xml:space="preserve"> в района.</w:t>
      </w:r>
    </w:p>
    <w:p w:rsidR="008C7FBC" w:rsidRPr="00F2295E" w:rsidRDefault="008C7FBC" w:rsidP="00C93576">
      <w:pPr>
        <w:pStyle w:val="Default"/>
        <w:spacing w:after="120"/>
        <w:jc w:val="both"/>
        <w:rPr>
          <w:lang w:val="bg-BG"/>
        </w:rPr>
      </w:pPr>
      <w:r w:rsidRPr="00F2295E">
        <w:rPr>
          <w:lang w:val="bg-BG"/>
        </w:rPr>
        <w:t xml:space="preserve">Състоянието на повърхностните и подземните води е добро. Няма установени превишения на ПДК. </w:t>
      </w:r>
    </w:p>
    <w:p w:rsidR="008C7FBC" w:rsidRPr="00F2295E" w:rsidRDefault="008C7FBC" w:rsidP="00C93576">
      <w:pPr>
        <w:pStyle w:val="Default"/>
        <w:spacing w:after="120"/>
        <w:jc w:val="both"/>
        <w:rPr>
          <w:lang w:val="bg-BG"/>
        </w:rPr>
      </w:pPr>
      <w:r w:rsidRPr="00F2295E">
        <w:rPr>
          <w:lang w:val="bg-BG"/>
        </w:rPr>
        <w:t xml:space="preserve">На територията няма регистрирани значими замърсявания с битови и строителни отпадъци, както и нерегламентирани сметища. </w:t>
      </w:r>
    </w:p>
    <w:p w:rsidR="008C7FBC" w:rsidRPr="00F2295E" w:rsidRDefault="008C7FBC" w:rsidP="00C93576">
      <w:pPr>
        <w:pStyle w:val="Default"/>
        <w:spacing w:after="120"/>
        <w:jc w:val="both"/>
        <w:rPr>
          <w:lang w:val="bg-BG"/>
        </w:rPr>
      </w:pPr>
      <w:r w:rsidRPr="00F2295E">
        <w:rPr>
          <w:lang w:val="bg-BG"/>
        </w:rPr>
        <w:t>В резултат на направеното описание и анализ на компонентите на околната среда, е направено заключението, че общото състояние на основните компоненти на околната среда е добро и не съществуват зн</w:t>
      </w:r>
      <w:r>
        <w:rPr>
          <w:lang w:val="bg-BG"/>
        </w:rPr>
        <w:t>ачими нарушения и замърсявания.</w:t>
      </w:r>
    </w:p>
    <w:p w:rsidR="008C7FBC" w:rsidRPr="00F2295E" w:rsidRDefault="008C7FBC" w:rsidP="00C93576">
      <w:pPr>
        <w:pStyle w:val="Default"/>
        <w:spacing w:after="120"/>
        <w:jc w:val="both"/>
        <w:rPr>
          <w:lang w:val="bg-BG"/>
        </w:rPr>
      </w:pPr>
      <w:r w:rsidRPr="00F2295E">
        <w:rPr>
          <w:lang w:val="bg-BG"/>
        </w:rPr>
        <w:t>Няма значими източници на замърсяване в района, които да повлияят върху качеството на околната среда в района.</w:t>
      </w:r>
    </w:p>
    <w:p w:rsidR="008C7FBC" w:rsidRDefault="008C7FBC" w:rsidP="00C93576">
      <w:pPr>
        <w:pStyle w:val="Default"/>
        <w:spacing w:after="120"/>
        <w:jc w:val="both"/>
        <w:rPr>
          <w:lang w:val="bg-BG"/>
        </w:rPr>
        <w:sectPr w:rsidR="008C7FBC" w:rsidSect="00F5520B">
          <w:pgSz w:w="11906" w:h="17338"/>
          <w:pgMar w:top="864" w:right="864" w:bottom="864" w:left="864" w:header="720" w:footer="720" w:gutter="0"/>
          <w:cols w:space="720"/>
          <w:noEndnote/>
        </w:sectPr>
      </w:pPr>
    </w:p>
    <w:p w:rsidR="00E66936" w:rsidRPr="00843BCB" w:rsidRDefault="00E66936" w:rsidP="00E66936">
      <w:pPr>
        <w:pStyle w:val="Default"/>
        <w:spacing w:after="240" w:line="276" w:lineRule="auto"/>
        <w:jc w:val="both"/>
        <w:outlineLvl w:val="0"/>
        <w:rPr>
          <w:lang w:val="bg-BG"/>
        </w:rPr>
      </w:pPr>
      <w:bookmarkStart w:id="254" w:name="_Toc407675413"/>
      <w:bookmarkStart w:id="255" w:name="_Toc412986700"/>
      <w:bookmarkStart w:id="256" w:name="_Toc428968201"/>
      <w:r w:rsidRPr="00843BCB">
        <w:rPr>
          <w:b/>
          <w:bCs/>
          <w:lang w:val="bg-BG"/>
        </w:rPr>
        <w:lastRenderedPageBreak/>
        <w:t>ПЪРВА ОЦЕНКА</w:t>
      </w:r>
      <w:bookmarkEnd w:id="254"/>
      <w:bookmarkEnd w:id="255"/>
      <w:bookmarkEnd w:id="256"/>
    </w:p>
    <w:p w:rsidR="00E66936" w:rsidRPr="00AD2859" w:rsidRDefault="00E66936" w:rsidP="00E66936">
      <w:pPr>
        <w:pStyle w:val="Default"/>
        <w:spacing w:after="120" w:line="276" w:lineRule="auto"/>
        <w:jc w:val="both"/>
        <w:outlineLvl w:val="1"/>
        <w:rPr>
          <w:b/>
          <w:bCs/>
          <w:lang w:val="bg-BG"/>
        </w:rPr>
      </w:pPr>
      <w:bookmarkStart w:id="257" w:name="_Toc407675414"/>
      <w:bookmarkStart w:id="258" w:name="_Toc412986701"/>
      <w:bookmarkStart w:id="259" w:name="_Toc428968202"/>
      <w:r w:rsidRPr="00AD2859">
        <w:rPr>
          <w:b/>
          <w:bCs/>
          <w:lang w:val="bg-BG"/>
        </w:rPr>
        <w:t>1.21. ЕКОЛОГИЧНА ОЦЕНКА</w:t>
      </w:r>
      <w:bookmarkEnd w:id="257"/>
      <w:bookmarkEnd w:id="258"/>
      <w:bookmarkEnd w:id="259"/>
    </w:p>
    <w:p w:rsidR="00E66936" w:rsidRPr="00AD2859" w:rsidRDefault="00E66936" w:rsidP="00E66936">
      <w:pPr>
        <w:pStyle w:val="Default"/>
        <w:jc w:val="both"/>
        <w:rPr>
          <w:lang w:val="bg-BG"/>
        </w:rPr>
      </w:pPr>
      <w:r w:rsidRPr="00AD2859">
        <w:rPr>
          <w:lang w:val="bg-BG"/>
        </w:rPr>
        <w:t>Съгласно Наредбата за разработване</w:t>
      </w:r>
      <w:r w:rsidR="005932C8">
        <w:rPr>
          <w:lang w:val="bg-BG"/>
        </w:rPr>
        <w:t xml:space="preserve"> </w:t>
      </w:r>
      <w:r w:rsidRPr="00AD2859">
        <w:rPr>
          <w:lang w:val="bg-BG"/>
        </w:rPr>
        <w:t xml:space="preserve">на ПУ на ЗТ, Екологичната оценка е направена по възприети общоевропейски критерии (уязвимост, рядкост, естественост, типичност, размери, биологично разнообразие, стабилност и нестабилност). Взето е предвид, че за запазването на поддържан резерват ”Чамлъка“ </w:t>
      </w:r>
      <w:r w:rsidRPr="00AD2859">
        <w:rPr>
          <w:b/>
          <w:bCs/>
          <w:lang w:val="bg-BG"/>
        </w:rPr>
        <w:t xml:space="preserve">положителна роля </w:t>
      </w:r>
      <w:r w:rsidRPr="00AD2859">
        <w:rPr>
          <w:lang w:val="bg-BG"/>
        </w:rPr>
        <w:t xml:space="preserve">имат следните фактори: </w:t>
      </w:r>
    </w:p>
    <w:p w:rsidR="00E66936" w:rsidRPr="00AD2859" w:rsidRDefault="00E66936" w:rsidP="00AD2B64">
      <w:pPr>
        <w:pStyle w:val="Default"/>
        <w:numPr>
          <w:ilvl w:val="0"/>
          <w:numId w:val="11"/>
        </w:numPr>
        <w:jc w:val="both"/>
        <w:rPr>
          <w:lang w:val="bg-BG"/>
        </w:rPr>
      </w:pPr>
      <w:r w:rsidRPr="00AD2859">
        <w:rPr>
          <w:lang w:val="bg-BG"/>
        </w:rPr>
        <w:t>Забрана на паша на добитък, сечене, кастрене, изкореняване на дървета преследване и ловуване събиране и повреждане на яйца и гнезда на птици и леговища на бозайници, внасяне на нови растителни и животински видове, копаене на камъни, глина,и пясък, движение на хора извън определените места;</w:t>
      </w:r>
    </w:p>
    <w:p w:rsidR="00E66936" w:rsidRPr="00AD2859" w:rsidRDefault="00E66936" w:rsidP="00AD2B64">
      <w:pPr>
        <w:pStyle w:val="Default"/>
        <w:numPr>
          <w:ilvl w:val="0"/>
          <w:numId w:val="11"/>
        </w:numPr>
        <w:jc w:val="both"/>
        <w:rPr>
          <w:lang w:val="bg-BG"/>
        </w:rPr>
      </w:pPr>
      <w:r w:rsidRPr="00AD2859">
        <w:rPr>
          <w:lang w:val="bg-BG"/>
        </w:rPr>
        <w:t>Чистата околна среда;</w:t>
      </w:r>
    </w:p>
    <w:p w:rsidR="00E66936" w:rsidRPr="00AD2859" w:rsidRDefault="00E66936" w:rsidP="00AD2B64">
      <w:pPr>
        <w:pStyle w:val="Default"/>
        <w:numPr>
          <w:ilvl w:val="0"/>
          <w:numId w:val="11"/>
        </w:numPr>
        <w:spacing w:after="120"/>
        <w:ind w:left="714" w:hanging="357"/>
        <w:jc w:val="both"/>
        <w:rPr>
          <w:lang w:val="bg-BG"/>
        </w:rPr>
      </w:pPr>
      <w:r w:rsidRPr="00AD2859">
        <w:rPr>
          <w:lang w:val="bg-BG"/>
        </w:rPr>
        <w:t>Високата степен на естественост;</w:t>
      </w:r>
    </w:p>
    <w:p w:rsidR="00E66936" w:rsidRPr="00AD2859" w:rsidRDefault="00E66936" w:rsidP="00E66936">
      <w:pPr>
        <w:pStyle w:val="Default"/>
        <w:jc w:val="both"/>
        <w:rPr>
          <w:lang w:val="bg-BG"/>
        </w:rPr>
      </w:pPr>
      <w:r w:rsidRPr="00AD2859">
        <w:rPr>
          <w:b/>
          <w:bCs/>
          <w:lang w:val="bg-BG"/>
        </w:rPr>
        <w:t xml:space="preserve">Отрицателни </w:t>
      </w:r>
      <w:r w:rsidRPr="00AD2859">
        <w:rPr>
          <w:lang w:val="bg-BG"/>
        </w:rPr>
        <w:t xml:space="preserve">фактори са: </w:t>
      </w:r>
    </w:p>
    <w:p w:rsidR="00E66936" w:rsidRPr="00AD2859" w:rsidRDefault="00E66936" w:rsidP="00AD2B64">
      <w:pPr>
        <w:pStyle w:val="Default"/>
        <w:numPr>
          <w:ilvl w:val="0"/>
          <w:numId w:val="12"/>
        </w:numPr>
        <w:jc w:val="both"/>
        <w:rPr>
          <w:lang w:val="bg-BG"/>
        </w:rPr>
      </w:pPr>
      <w:r w:rsidRPr="00AD2859">
        <w:rPr>
          <w:lang w:val="bg-BG"/>
        </w:rPr>
        <w:t>Навлизане на инвазивни видове и захрастяване</w:t>
      </w:r>
    </w:p>
    <w:p w:rsidR="00E66936" w:rsidRPr="00AD2859" w:rsidRDefault="00E66936" w:rsidP="00AD2B64">
      <w:pPr>
        <w:pStyle w:val="Default"/>
        <w:numPr>
          <w:ilvl w:val="0"/>
          <w:numId w:val="12"/>
        </w:numPr>
        <w:spacing w:after="120"/>
        <w:ind w:left="714" w:hanging="357"/>
        <w:jc w:val="both"/>
        <w:rPr>
          <w:lang w:val="bg-BG"/>
        </w:rPr>
      </w:pPr>
      <w:r w:rsidRPr="00AD2859">
        <w:rPr>
          <w:lang w:val="bg-BG"/>
        </w:rPr>
        <w:t xml:space="preserve">Нерегламентирани пътеки и черни пътища </w:t>
      </w:r>
    </w:p>
    <w:p w:rsidR="00E66936" w:rsidRPr="00AD2859" w:rsidRDefault="00E66936" w:rsidP="00E66936">
      <w:pPr>
        <w:pStyle w:val="Default"/>
        <w:jc w:val="both"/>
        <w:rPr>
          <w:lang w:val="bg-BG"/>
        </w:rPr>
      </w:pPr>
      <w:r w:rsidRPr="00AD2859">
        <w:rPr>
          <w:lang w:val="bg-BG"/>
        </w:rPr>
        <w:t xml:space="preserve">Оценката на територията по посочените критерии e в: </w:t>
      </w:r>
    </w:p>
    <w:p w:rsidR="00E66936" w:rsidRPr="00AD2859" w:rsidRDefault="00E66936" w:rsidP="00E66936">
      <w:pPr>
        <w:pStyle w:val="Default"/>
        <w:jc w:val="both"/>
        <w:rPr>
          <w:lang w:val="bg-BG"/>
        </w:rPr>
      </w:pPr>
      <w:r w:rsidRPr="00AD2859">
        <w:rPr>
          <w:b/>
          <w:bCs/>
          <w:lang w:val="bg-BG"/>
        </w:rPr>
        <w:t xml:space="preserve">степени </w:t>
      </w:r>
      <w:r w:rsidRPr="00AD2859">
        <w:rPr>
          <w:lang w:val="bg-BG"/>
        </w:rPr>
        <w:t>- „ниска“, „средна“, „висока“</w:t>
      </w:r>
    </w:p>
    <w:p w:rsidR="00E66936" w:rsidRPr="00AD2859" w:rsidRDefault="00E66936" w:rsidP="00E66936">
      <w:pPr>
        <w:pStyle w:val="Default"/>
        <w:spacing w:after="240"/>
        <w:jc w:val="both"/>
        <w:rPr>
          <w:lang w:val="bg-BG"/>
        </w:rPr>
      </w:pPr>
      <w:r w:rsidRPr="00AD2859">
        <w:rPr>
          <w:b/>
          <w:bCs/>
          <w:lang w:val="bg-BG"/>
        </w:rPr>
        <w:t xml:space="preserve">значение </w:t>
      </w:r>
      <w:r w:rsidRPr="00AD2859">
        <w:rPr>
          <w:lang w:val="bg-BG"/>
        </w:rPr>
        <w:t>– „национално“ , „европейско“ и „ световно“</w:t>
      </w:r>
    </w:p>
    <w:p w:rsidR="00E66936" w:rsidRPr="00AD2859" w:rsidRDefault="00E66936" w:rsidP="00E66936">
      <w:pPr>
        <w:pStyle w:val="Default"/>
        <w:spacing w:after="120" w:line="276" w:lineRule="auto"/>
        <w:jc w:val="both"/>
        <w:outlineLvl w:val="2"/>
        <w:rPr>
          <w:b/>
          <w:bCs/>
          <w:lang w:val="bg-BG"/>
        </w:rPr>
      </w:pPr>
      <w:bookmarkStart w:id="260" w:name="_Toc407675415"/>
      <w:bookmarkStart w:id="261" w:name="_Toc412986702"/>
      <w:bookmarkStart w:id="262" w:name="_Toc428968203"/>
      <w:r w:rsidRPr="00AD2859">
        <w:rPr>
          <w:b/>
          <w:bCs/>
          <w:lang w:val="bg-BG"/>
        </w:rPr>
        <w:t>1.21.1. Уязвимост</w:t>
      </w:r>
      <w:bookmarkEnd w:id="260"/>
      <w:bookmarkEnd w:id="261"/>
      <w:bookmarkEnd w:id="262"/>
    </w:p>
    <w:p w:rsidR="00E66936" w:rsidRPr="00AD2859" w:rsidRDefault="00E66936" w:rsidP="00E66936">
      <w:pPr>
        <w:spacing w:after="120"/>
        <w:jc w:val="both"/>
        <w:rPr>
          <w:rFonts w:ascii="Times New Roman" w:hAnsi="Times New Roman" w:cs="Times New Roman"/>
          <w:sz w:val="24"/>
          <w:szCs w:val="24"/>
          <w:lang w:val="bg-BG"/>
        </w:rPr>
      </w:pPr>
      <w:r w:rsidRPr="00AD2859">
        <w:rPr>
          <w:rFonts w:ascii="Times New Roman" w:hAnsi="Times New Roman" w:cs="Times New Roman"/>
          <w:color w:val="000000"/>
          <w:sz w:val="24"/>
          <w:szCs w:val="24"/>
          <w:lang w:val="bg-BG"/>
        </w:rPr>
        <w:t>Горите от черен бор, които са основен обект на опазване на поддържания резерват са сравнително уязвими, защото са реликтни и са в състава на доминиращите широколистни гори. Дъбовите гори също са също уязвими, макар и по-малко от черноборовите гори, защото са зонална растителност в района. Те заемат много малка площ в резервата, където доминира основно черния бор. Всички горски екосистеми в резервата са уязвими основно от природни деструктивни процеси – каламитети, пожари и др. Флората на висшите растения и мъховете и микотата на лихенизираните гъби (лишеите) и на макромицетите са с ниска степен на уязвимост, защото се състоят предимно от широко-разпространени в страната видове.</w:t>
      </w:r>
    </w:p>
    <w:p w:rsidR="00E66936" w:rsidRPr="00AD2859" w:rsidRDefault="00E66936" w:rsidP="00E66936">
      <w:pPr>
        <w:pStyle w:val="Default"/>
        <w:spacing w:after="120"/>
        <w:jc w:val="both"/>
        <w:rPr>
          <w:sz w:val="23"/>
          <w:szCs w:val="23"/>
          <w:highlight w:val="red"/>
          <w:lang w:val="bg-BG"/>
        </w:rPr>
      </w:pPr>
      <w:r w:rsidRPr="00AD2859">
        <w:rPr>
          <w:sz w:val="23"/>
          <w:szCs w:val="23"/>
          <w:lang w:val="bg-BG"/>
        </w:rPr>
        <w:t>Промяна на условията на местообитанията и предимно климатичните промени и някои антропогенни фактори, основно сред които са пожарите, фрагментацията на местообитанията, лова и безпокойството могат да доведат до намаляване или изчезване на видове и до промяна в естествените сукцесионни процеси. В най-висока степен са уязвими земноводните, влечугите и птиците. И в трите групи основна причина за това са малката площ на резервата и фрагментирани местообитания, безпокойството и стопанските мероприятия. В поддържания резерват, флората и популациите на консервационно значимите видове и лечебните растения в преобладаващата си част са слабо уязвими от антропогенни и естествени процеси и въздействия (пожари и др</w:t>
      </w:r>
      <w:r w:rsidR="005932C8">
        <w:rPr>
          <w:sz w:val="23"/>
          <w:szCs w:val="23"/>
          <w:lang w:val="bg-BG"/>
        </w:rPr>
        <w:t>.</w:t>
      </w:r>
      <w:r w:rsidRPr="00AD2859">
        <w:rPr>
          <w:sz w:val="23"/>
          <w:szCs w:val="23"/>
          <w:lang w:val="bg-BG"/>
        </w:rPr>
        <w:t>).</w:t>
      </w:r>
    </w:p>
    <w:p w:rsidR="00E66936" w:rsidRPr="00AD2859" w:rsidRDefault="00E66936" w:rsidP="00E66936">
      <w:pPr>
        <w:pStyle w:val="Default"/>
        <w:spacing w:after="120"/>
        <w:jc w:val="both"/>
        <w:rPr>
          <w:sz w:val="23"/>
          <w:szCs w:val="23"/>
          <w:lang w:val="bg-BG"/>
        </w:rPr>
      </w:pPr>
      <w:r w:rsidRPr="00AD2859">
        <w:rPr>
          <w:sz w:val="23"/>
          <w:szCs w:val="23"/>
          <w:lang w:val="bg-BG"/>
        </w:rPr>
        <w:t>Бозайниците са със средна степен на уязвимост, като основни фактори са безстопанствените кучета, лова и безпокойството.</w:t>
      </w:r>
    </w:p>
    <w:p w:rsidR="00E66936" w:rsidRPr="00AD2859" w:rsidRDefault="00E66936" w:rsidP="00E66936">
      <w:pPr>
        <w:pStyle w:val="Default"/>
        <w:spacing w:after="120"/>
        <w:jc w:val="both"/>
        <w:rPr>
          <w:lang w:val="bg-BG"/>
        </w:rPr>
      </w:pPr>
      <w:r w:rsidRPr="00AD2859">
        <w:rPr>
          <w:sz w:val="23"/>
          <w:szCs w:val="23"/>
          <w:lang w:val="bg-BG"/>
        </w:rPr>
        <w:t>Малката площ на резервата и близостта му да населени места го прави уязвим към антропогенните дейности. Най-уязвими за поддържания резерват „Чамлъка“ са местата с човешко присъствие – земеделските земи в съседство с резервата, туристическите маршрути и други, където прякото човешко присъствие може да предизвика безпокойство, особено през размножителния период на птиците.</w:t>
      </w:r>
    </w:p>
    <w:p w:rsidR="00E66936" w:rsidRPr="00AD2859" w:rsidRDefault="00E66936" w:rsidP="00E66936">
      <w:pPr>
        <w:pStyle w:val="Default"/>
        <w:spacing w:after="120"/>
        <w:jc w:val="both"/>
        <w:rPr>
          <w:color w:val="auto"/>
          <w:lang w:val="bg-BG"/>
        </w:rPr>
      </w:pPr>
      <w:r w:rsidRPr="00AD2859">
        <w:rPr>
          <w:sz w:val="23"/>
          <w:szCs w:val="23"/>
          <w:lang w:val="bg-BG"/>
        </w:rPr>
        <w:t xml:space="preserve">Уязвимостта за отделните групи представители на флората и на фауната и природните местообитания по отношение на природни и антропогенни въздействия е от ниска до висока. В </w:t>
      </w:r>
      <w:r w:rsidRPr="00AD2859">
        <w:rPr>
          <w:b/>
          <w:sz w:val="23"/>
          <w:szCs w:val="23"/>
          <w:lang w:val="bg-BG"/>
        </w:rPr>
        <w:t>Таблица 1.21.1</w:t>
      </w:r>
      <w:r w:rsidRPr="00AD2859">
        <w:rPr>
          <w:sz w:val="23"/>
          <w:szCs w:val="23"/>
          <w:lang w:val="bg-BG"/>
        </w:rPr>
        <w:t xml:space="preserve"> са представени у</w:t>
      </w:r>
      <w:r w:rsidRPr="00AD2859">
        <w:rPr>
          <w:color w:val="auto"/>
          <w:lang w:val="bg-BG"/>
        </w:rPr>
        <w:t>язвимост по групи видове, местообитания и природния комплекс от антропогенни и естествени процеси и въздействия (пожари и др</w:t>
      </w:r>
      <w:r w:rsidR="005932C8">
        <w:rPr>
          <w:color w:val="auto"/>
          <w:lang w:val="bg-BG"/>
        </w:rPr>
        <w:t>.</w:t>
      </w:r>
      <w:r w:rsidRPr="00AD2859">
        <w:rPr>
          <w:color w:val="auto"/>
          <w:lang w:val="bg-BG"/>
        </w:rPr>
        <w:t>)</w:t>
      </w:r>
      <w:r w:rsidRPr="00AD2859">
        <w:rPr>
          <w:sz w:val="23"/>
          <w:szCs w:val="23"/>
          <w:lang w:val="bg-BG"/>
        </w:rPr>
        <w:t xml:space="preserve"> и съответните мерки, които е необходимо да се предприемат</w:t>
      </w:r>
      <w:r w:rsidRPr="00AD2859">
        <w:rPr>
          <w:lang w:val="bg-BG"/>
        </w:rPr>
        <w:t xml:space="preserve"> </w:t>
      </w:r>
      <w:r w:rsidRPr="00AD2859">
        <w:rPr>
          <w:color w:val="auto"/>
          <w:lang w:val="bg-BG"/>
        </w:rPr>
        <w:t>за премахване на фактори или намаляване на тяхното въздействие.</w:t>
      </w:r>
    </w:p>
    <w:p w:rsidR="00E66936" w:rsidRPr="00AD2859" w:rsidRDefault="00E66936" w:rsidP="0066167D">
      <w:pPr>
        <w:pStyle w:val="Default"/>
        <w:spacing w:after="120"/>
        <w:jc w:val="both"/>
        <w:rPr>
          <w:lang w:val="bg-BG"/>
        </w:rPr>
        <w:sectPr w:rsidR="00E66936" w:rsidRPr="00AD2859" w:rsidSect="00F5520B">
          <w:pgSz w:w="11906" w:h="17338"/>
          <w:pgMar w:top="864" w:right="864" w:bottom="864" w:left="864" w:header="720" w:footer="720" w:gutter="0"/>
          <w:cols w:space="720"/>
          <w:noEndnote/>
        </w:sectPr>
      </w:pPr>
    </w:p>
    <w:p w:rsidR="000D010C" w:rsidRPr="005932C8" w:rsidRDefault="00E66936" w:rsidP="0066167D">
      <w:pPr>
        <w:pStyle w:val="Default"/>
        <w:spacing w:after="120"/>
        <w:jc w:val="both"/>
        <w:rPr>
          <w:lang w:val="bg-BG"/>
        </w:rPr>
      </w:pPr>
      <w:r w:rsidRPr="005932C8">
        <w:rPr>
          <w:b/>
          <w:bCs/>
          <w:iCs/>
          <w:sz w:val="23"/>
          <w:szCs w:val="23"/>
          <w:lang w:val="bg-BG"/>
        </w:rPr>
        <w:lastRenderedPageBreak/>
        <w:t>Таблица 1.21.1.</w:t>
      </w:r>
      <w:r w:rsidRPr="005932C8">
        <w:rPr>
          <w:bCs/>
          <w:iCs/>
          <w:sz w:val="23"/>
          <w:szCs w:val="23"/>
          <w:lang w:val="bg-BG"/>
        </w:rPr>
        <w:t xml:space="preserve"> Уязвимост по групи видове и местообитания</w:t>
      </w:r>
    </w:p>
    <w:tbl>
      <w:tblPr>
        <w:tblStyle w:val="TableGrid"/>
        <w:tblW w:w="10286" w:type="dxa"/>
        <w:tblInd w:w="108" w:type="dxa"/>
        <w:tblLook w:val="04A0" w:firstRow="1" w:lastRow="0" w:firstColumn="1" w:lastColumn="0" w:noHBand="0" w:noVBand="1"/>
      </w:tblPr>
      <w:tblGrid>
        <w:gridCol w:w="1720"/>
        <w:gridCol w:w="1159"/>
        <w:gridCol w:w="926"/>
        <w:gridCol w:w="3484"/>
        <w:gridCol w:w="2997"/>
      </w:tblGrid>
      <w:tr w:rsidR="00E66936" w:rsidRPr="005932C8" w:rsidTr="00701526">
        <w:trPr>
          <w:tblHeader/>
        </w:trPr>
        <w:tc>
          <w:tcPr>
            <w:tcW w:w="1720" w:type="dxa"/>
            <w:shd w:val="clear" w:color="auto" w:fill="F2F2F2" w:themeFill="background1" w:themeFillShade="F2"/>
            <w:vAlign w:val="center"/>
          </w:tcPr>
          <w:p w:rsidR="00E66936" w:rsidRPr="005932C8" w:rsidRDefault="00E66936" w:rsidP="00E66936">
            <w:pPr>
              <w:pStyle w:val="Default"/>
              <w:jc w:val="center"/>
              <w:rPr>
                <w:sz w:val="20"/>
                <w:szCs w:val="20"/>
                <w:lang w:val="bg-BG"/>
              </w:rPr>
            </w:pPr>
            <w:r w:rsidRPr="005932C8">
              <w:rPr>
                <w:b/>
                <w:bCs/>
                <w:sz w:val="20"/>
                <w:szCs w:val="20"/>
                <w:lang w:val="bg-BG"/>
              </w:rPr>
              <w:t>Група</w:t>
            </w:r>
          </w:p>
        </w:tc>
        <w:tc>
          <w:tcPr>
            <w:tcW w:w="1159" w:type="dxa"/>
            <w:shd w:val="clear" w:color="auto" w:fill="F2F2F2" w:themeFill="background1" w:themeFillShade="F2"/>
            <w:vAlign w:val="center"/>
          </w:tcPr>
          <w:p w:rsidR="00E66936" w:rsidRPr="005932C8" w:rsidRDefault="00E66936" w:rsidP="00E66936">
            <w:pPr>
              <w:pStyle w:val="Default"/>
              <w:jc w:val="center"/>
              <w:rPr>
                <w:b/>
                <w:bCs/>
                <w:sz w:val="20"/>
                <w:szCs w:val="20"/>
                <w:lang w:val="bg-BG"/>
              </w:rPr>
            </w:pPr>
            <w:r w:rsidRPr="005932C8">
              <w:rPr>
                <w:b/>
                <w:bCs/>
                <w:sz w:val="20"/>
                <w:szCs w:val="20"/>
                <w:lang w:val="bg-BG"/>
              </w:rPr>
              <w:t>Вид</w:t>
            </w:r>
          </w:p>
        </w:tc>
        <w:tc>
          <w:tcPr>
            <w:tcW w:w="926" w:type="dxa"/>
            <w:shd w:val="clear" w:color="auto" w:fill="F2F2F2" w:themeFill="background1" w:themeFillShade="F2"/>
            <w:vAlign w:val="center"/>
          </w:tcPr>
          <w:p w:rsidR="00E66936" w:rsidRPr="005932C8" w:rsidRDefault="00E66936" w:rsidP="00E66936">
            <w:pPr>
              <w:pStyle w:val="Default"/>
              <w:jc w:val="center"/>
              <w:rPr>
                <w:sz w:val="20"/>
                <w:szCs w:val="20"/>
                <w:lang w:val="bg-BG"/>
              </w:rPr>
            </w:pPr>
            <w:r w:rsidRPr="005932C8">
              <w:rPr>
                <w:b/>
                <w:bCs/>
                <w:sz w:val="20"/>
                <w:szCs w:val="20"/>
                <w:lang w:val="bg-BG"/>
              </w:rPr>
              <w:t>Степен</w:t>
            </w:r>
          </w:p>
        </w:tc>
        <w:tc>
          <w:tcPr>
            <w:tcW w:w="3484" w:type="dxa"/>
            <w:shd w:val="clear" w:color="auto" w:fill="F2F2F2" w:themeFill="background1" w:themeFillShade="F2"/>
            <w:vAlign w:val="center"/>
          </w:tcPr>
          <w:p w:rsidR="00E66936" w:rsidRPr="005932C8" w:rsidRDefault="00E66936" w:rsidP="00E66936">
            <w:pPr>
              <w:pStyle w:val="Default"/>
              <w:jc w:val="center"/>
              <w:rPr>
                <w:sz w:val="20"/>
                <w:szCs w:val="20"/>
                <w:lang w:val="bg-BG"/>
              </w:rPr>
            </w:pPr>
            <w:r w:rsidRPr="005932C8">
              <w:rPr>
                <w:b/>
                <w:bCs/>
                <w:sz w:val="20"/>
                <w:szCs w:val="20"/>
                <w:lang w:val="bg-BG"/>
              </w:rPr>
              <w:t>Причини/Основания</w:t>
            </w:r>
          </w:p>
        </w:tc>
        <w:tc>
          <w:tcPr>
            <w:tcW w:w="2997" w:type="dxa"/>
            <w:shd w:val="clear" w:color="auto" w:fill="F2F2F2" w:themeFill="background1" w:themeFillShade="F2"/>
            <w:vAlign w:val="center"/>
          </w:tcPr>
          <w:p w:rsidR="00E66936" w:rsidRPr="005932C8" w:rsidRDefault="00E66936" w:rsidP="00E66936">
            <w:pPr>
              <w:pStyle w:val="Default"/>
              <w:jc w:val="center"/>
              <w:rPr>
                <w:b/>
                <w:bCs/>
                <w:sz w:val="20"/>
                <w:szCs w:val="20"/>
                <w:lang w:val="bg-BG"/>
              </w:rPr>
            </w:pPr>
            <w:r w:rsidRPr="005932C8">
              <w:rPr>
                <w:b/>
                <w:bCs/>
                <w:sz w:val="20"/>
                <w:szCs w:val="20"/>
                <w:lang w:val="bg-BG"/>
              </w:rPr>
              <w:t>Необходимост от мерки</w:t>
            </w:r>
          </w:p>
        </w:tc>
      </w:tr>
      <w:tr w:rsidR="00E66936" w:rsidRPr="005932C8" w:rsidTr="00701526">
        <w:tc>
          <w:tcPr>
            <w:tcW w:w="1720" w:type="dxa"/>
            <w:shd w:val="clear" w:color="auto" w:fill="F2F2F2" w:themeFill="background1" w:themeFillShade="F2"/>
            <w:vAlign w:val="center"/>
          </w:tcPr>
          <w:p w:rsidR="00E66936" w:rsidRPr="005932C8" w:rsidRDefault="00E66936" w:rsidP="00E66936">
            <w:pPr>
              <w:pStyle w:val="Default"/>
              <w:rPr>
                <w:sz w:val="20"/>
                <w:szCs w:val="20"/>
                <w:lang w:val="bg-BG"/>
              </w:rPr>
            </w:pPr>
            <w:r w:rsidRPr="005932C8">
              <w:rPr>
                <w:b/>
                <w:bCs/>
                <w:sz w:val="20"/>
                <w:szCs w:val="20"/>
                <w:lang w:val="bg-BG"/>
              </w:rPr>
              <w:t>Макромицети</w:t>
            </w:r>
          </w:p>
        </w:tc>
        <w:tc>
          <w:tcPr>
            <w:tcW w:w="1159" w:type="dxa"/>
            <w:vAlign w:val="center"/>
          </w:tcPr>
          <w:p w:rsidR="00E66936" w:rsidRPr="005932C8" w:rsidRDefault="00E66936" w:rsidP="00E66936">
            <w:pPr>
              <w:pStyle w:val="Default"/>
              <w:spacing w:after="33"/>
              <w:rPr>
                <w:sz w:val="20"/>
                <w:szCs w:val="20"/>
                <w:lang w:val="bg-BG"/>
              </w:rPr>
            </w:pP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ниска</w:t>
            </w:r>
          </w:p>
        </w:tc>
        <w:tc>
          <w:tcPr>
            <w:tcW w:w="3484" w:type="dxa"/>
            <w:vAlign w:val="center"/>
          </w:tcPr>
          <w:p w:rsidR="00E66936" w:rsidRPr="005932C8" w:rsidRDefault="00E66936" w:rsidP="00E66936">
            <w:pPr>
              <w:pStyle w:val="Default"/>
              <w:spacing w:after="33"/>
              <w:rPr>
                <w:sz w:val="20"/>
                <w:szCs w:val="20"/>
                <w:lang w:val="bg-BG"/>
              </w:rPr>
            </w:pPr>
            <w:r w:rsidRPr="005932C8">
              <w:rPr>
                <w:rFonts w:eastAsia="Times New Roman"/>
                <w:snapToGrid w:val="0"/>
                <w:sz w:val="20"/>
                <w:szCs w:val="20"/>
                <w:lang w:val="bg-BG" w:eastAsia="bg-BG"/>
              </w:rPr>
              <w:t>Ниска степен на уязвимост поради преобладаване на широко-разпространени видове.</w:t>
            </w:r>
          </w:p>
        </w:tc>
        <w:tc>
          <w:tcPr>
            <w:tcW w:w="2997" w:type="dxa"/>
            <w:vAlign w:val="center"/>
          </w:tcPr>
          <w:p w:rsidR="00E66936" w:rsidRPr="005932C8" w:rsidRDefault="00E66936" w:rsidP="00E66936">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E66936" w:rsidRPr="005932C8" w:rsidTr="00701526">
        <w:trPr>
          <w:trHeight w:val="869"/>
        </w:trPr>
        <w:tc>
          <w:tcPr>
            <w:tcW w:w="1720" w:type="dxa"/>
            <w:shd w:val="clear" w:color="auto" w:fill="F2F2F2" w:themeFill="background1" w:themeFillShade="F2"/>
            <w:vAlign w:val="center"/>
          </w:tcPr>
          <w:p w:rsidR="00E66936" w:rsidRPr="005932C8" w:rsidRDefault="00E66936" w:rsidP="00E66936">
            <w:pPr>
              <w:pStyle w:val="Default"/>
              <w:rPr>
                <w:sz w:val="20"/>
                <w:szCs w:val="20"/>
                <w:lang w:val="bg-BG"/>
              </w:rPr>
            </w:pPr>
            <w:r w:rsidRPr="005932C8">
              <w:rPr>
                <w:b/>
                <w:bCs/>
                <w:sz w:val="20"/>
                <w:szCs w:val="20"/>
                <w:lang w:val="bg-BG"/>
              </w:rPr>
              <w:t>Мъхообразни</w:t>
            </w:r>
          </w:p>
        </w:tc>
        <w:tc>
          <w:tcPr>
            <w:tcW w:w="1159" w:type="dxa"/>
            <w:vAlign w:val="center"/>
          </w:tcPr>
          <w:p w:rsidR="00E66936" w:rsidRPr="005932C8" w:rsidRDefault="00E66936" w:rsidP="00E66936">
            <w:pPr>
              <w:pStyle w:val="Default"/>
              <w:spacing w:after="33"/>
              <w:rPr>
                <w:sz w:val="20"/>
                <w:szCs w:val="20"/>
                <w:lang w:val="bg-BG"/>
              </w:rPr>
            </w:pP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ниска</w:t>
            </w:r>
          </w:p>
        </w:tc>
        <w:tc>
          <w:tcPr>
            <w:tcW w:w="3484" w:type="dxa"/>
            <w:vAlign w:val="center"/>
          </w:tcPr>
          <w:p w:rsidR="00E66936" w:rsidRPr="005932C8" w:rsidRDefault="00E66936" w:rsidP="00E66936">
            <w:pPr>
              <w:pStyle w:val="Default"/>
              <w:spacing w:after="33"/>
              <w:rPr>
                <w:sz w:val="20"/>
                <w:szCs w:val="20"/>
                <w:lang w:val="bg-BG"/>
              </w:rPr>
            </w:pPr>
            <w:r w:rsidRPr="005932C8">
              <w:rPr>
                <w:rFonts w:eastAsia="Calibri"/>
                <w:sz w:val="20"/>
                <w:szCs w:val="20"/>
                <w:lang w:val="bg-BG" w:eastAsia="ar-SA"/>
              </w:rPr>
              <w:t>Сравнителна бедност на бриофлората и преобладаването на широко-разпространени видове определя ниска степен на уязвимост.</w:t>
            </w:r>
          </w:p>
        </w:tc>
        <w:tc>
          <w:tcPr>
            <w:tcW w:w="2997" w:type="dxa"/>
            <w:vAlign w:val="center"/>
          </w:tcPr>
          <w:p w:rsidR="00E66936" w:rsidRPr="005932C8" w:rsidRDefault="00E66936" w:rsidP="00E66936">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E66936" w:rsidRPr="005932C8" w:rsidTr="00701526">
        <w:tc>
          <w:tcPr>
            <w:tcW w:w="1720" w:type="dxa"/>
            <w:shd w:val="clear" w:color="auto" w:fill="F2F2F2" w:themeFill="background1" w:themeFillShade="F2"/>
            <w:vAlign w:val="center"/>
          </w:tcPr>
          <w:p w:rsidR="00E66936" w:rsidRPr="005932C8" w:rsidRDefault="00E66936" w:rsidP="00E66936">
            <w:pPr>
              <w:pStyle w:val="Default"/>
              <w:rPr>
                <w:b/>
                <w:bCs/>
                <w:sz w:val="20"/>
                <w:szCs w:val="20"/>
                <w:lang w:val="bg-BG"/>
              </w:rPr>
            </w:pPr>
            <w:r w:rsidRPr="005932C8">
              <w:rPr>
                <w:rFonts w:eastAsia="Times New Roman"/>
                <w:b/>
                <w:snapToGrid w:val="0"/>
                <w:sz w:val="20"/>
                <w:szCs w:val="20"/>
                <w:lang w:val="bg-BG" w:eastAsia="bg-BG"/>
              </w:rPr>
              <w:t>Лихенизирани гъби (лишеи)</w:t>
            </w:r>
          </w:p>
        </w:tc>
        <w:tc>
          <w:tcPr>
            <w:tcW w:w="1159" w:type="dxa"/>
            <w:vAlign w:val="center"/>
          </w:tcPr>
          <w:p w:rsidR="00E66936" w:rsidRPr="005932C8" w:rsidRDefault="00E66936" w:rsidP="00E66936">
            <w:pPr>
              <w:pStyle w:val="Default"/>
              <w:spacing w:after="33"/>
              <w:rPr>
                <w:sz w:val="20"/>
                <w:szCs w:val="20"/>
                <w:lang w:val="bg-BG"/>
              </w:rPr>
            </w:pP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ниска</w:t>
            </w:r>
          </w:p>
        </w:tc>
        <w:tc>
          <w:tcPr>
            <w:tcW w:w="3484" w:type="dxa"/>
            <w:vAlign w:val="center"/>
          </w:tcPr>
          <w:p w:rsidR="00E66936" w:rsidRPr="005932C8" w:rsidRDefault="00E66936" w:rsidP="00E66936">
            <w:pPr>
              <w:pStyle w:val="Default"/>
              <w:spacing w:after="33"/>
              <w:rPr>
                <w:sz w:val="20"/>
                <w:szCs w:val="20"/>
                <w:lang w:val="bg-BG"/>
              </w:rPr>
            </w:pPr>
            <w:r w:rsidRPr="005932C8">
              <w:rPr>
                <w:rFonts w:eastAsia="Times New Roman"/>
                <w:snapToGrid w:val="0"/>
                <w:sz w:val="20"/>
                <w:szCs w:val="20"/>
                <w:lang w:val="bg-BG" w:eastAsia="bg-BG"/>
              </w:rPr>
              <w:t>Бедността на лихенизираните гъби определят ниската им степен на уязвимост.</w:t>
            </w:r>
          </w:p>
        </w:tc>
        <w:tc>
          <w:tcPr>
            <w:tcW w:w="2997" w:type="dxa"/>
            <w:vAlign w:val="center"/>
          </w:tcPr>
          <w:p w:rsidR="00E66936" w:rsidRPr="005932C8" w:rsidRDefault="00E66936" w:rsidP="00E66936">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E66936" w:rsidRPr="005932C8" w:rsidTr="00701526">
        <w:tc>
          <w:tcPr>
            <w:tcW w:w="1720" w:type="dxa"/>
            <w:shd w:val="clear" w:color="auto" w:fill="F2F2F2" w:themeFill="background1" w:themeFillShade="F2"/>
            <w:vAlign w:val="center"/>
          </w:tcPr>
          <w:p w:rsidR="00E66936" w:rsidRPr="005932C8" w:rsidRDefault="00E66936" w:rsidP="00E66936">
            <w:pPr>
              <w:pStyle w:val="Default"/>
              <w:rPr>
                <w:sz w:val="20"/>
                <w:szCs w:val="20"/>
                <w:lang w:val="bg-BG"/>
              </w:rPr>
            </w:pPr>
            <w:r w:rsidRPr="005932C8">
              <w:rPr>
                <w:b/>
                <w:bCs/>
                <w:sz w:val="20"/>
                <w:szCs w:val="20"/>
                <w:lang w:val="bg-BG"/>
              </w:rPr>
              <w:t>Висши растения</w:t>
            </w:r>
          </w:p>
        </w:tc>
        <w:tc>
          <w:tcPr>
            <w:tcW w:w="1159" w:type="dxa"/>
            <w:vAlign w:val="center"/>
          </w:tcPr>
          <w:p w:rsidR="00E66936" w:rsidRPr="005932C8" w:rsidRDefault="00E66936" w:rsidP="00E66936">
            <w:pPr>
              <w:pStyle w:val="Default"/>
              <w:spacing w:after="33"/>
              <w:rPr>
                <w:sz w:val="20"/>
                <w:szCs w:val="20"/>
                <w:lang w:val="bg-BG"/>
              </w:rPr>
            </w:pP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ниска</w:t>
            </w:r>
          </w:p>
        </w:tc>
        <w:tc>
          <w:tcPr>
            <w:tcW w:w="3484" w:type="dxa"/>
            <w:vAlign w:val="center"/>
          </w:tcPr>
          <w:p w:rsidR="00E66936" w:rsidRPr="005932C8" w:rsidRDefault="00E66936" w:rsidP="00E66936">
            <w:pPr>
              <w:pStyle w:val="Default"/>
              <w:spacing w:after="33"/>
              <w:rPr>
                <w:sz w:val="20"/>
                <w:szCs w:val="20"/>
                <w:lang w:val="bg-BG"/>
              </w:rPr>
            </w:pPr>
            <w:r w:rsidRPr="005932C8">
              <w:rPr>
                <w:rFonts w:eastAsia="Times New Roman"/>
                <w:snapToGrid w:val="0"/>
                <w:sz w:val="20"/>
                <w:szCs w:val="20"/>
                <w:lang w:val="bg-BG" w:eastAsia="bg-BG"/>
              </w:rPr>
              <w:t>Ниска степен на уязвимост поради преобладаване на широко-разпространени видове.</w:t>
            </w:r>
          </w:p>
        </w:tc>
        <w:tc>
          <w:tcPr>
            <w:tcW w:w="2997" w:type="dxa"/>
            <w:vAlign w:val="center"/>
          </w:tcPr>
          <w:p w:rsidR="00E66936" w:rsidRPr="005932C8" w:rsidRDefault="00E66936" w:rsidP="00E66936">
            <w:pPr>
              <w:pStyle w:val="Default"/>
              <w:spacing w:after="33"/>
              <w:rPr>
                <w:sz w:val="20"/>
                <w:szCs w:val="20"/>
                <w:lang w:val="bg-BG"/>
              </w:rPr>
            </w:pPr>
            <w:r w:rsidRPr="005932C8">
              <w:rPr>
                <w:rFonts w:eastAsia="Times New Roman"/>
                <w:snapToGrid w:val="0"/>
                <w:sz w:val="20"/>
                <w:szCs w:val="20"/>
                <w:lang w:val="bg-BG" w:eastAsia="bg-BG"/>
              </w:rPr>
              <w:t>Няма нужда от мерки</w:t>
            </w:r>
          </w:p>
        </w:tc>
      </w:tr>
      <w:tr w:rsidR="00E66936" w:rsidRPr="005932C8" w:rsidTr="00701526">
        <w:tc>
          <w:tcPr>
            <w:tcW w:w="1720" w:type="dxa"/>
            <w:shd w:val="clear" w:color="auto" w:fill="F2F2F2" w:themeFill="background1" w:themeFillShade="F2"/>
            <w:vAlign w:val="center"/>
          </w:tcPr>
          <w:p w:rsidR="00E66936" w:rsidRPr="005932C8" w:rsidRDefault="00E66936" w:rsidP="00E66936">
            <w:pPr>
              <w:pStyle w:val="Default"/>
              <w:rPr>
                <w:sz w:val="20"/>
                <w:szCs w:val="20"/>
                <w:lang w:val="bg-BG"/>
              </w:rPr>
            </w:pPr>
            <w:r w:rsidRPr="005932C8">
              <w:rPr>
                <w:b/>
                <w:bCs/>
                <w:sz w:val="20"/>
                <w:szCs w:val="20"/>
                <w:lang w:val="bg-BG"/>
              </w:rPr>
              <w:t>Безгръбначни животни</w:t>
            </w:r>
          </w:p>
        </w:tc>
        <w:tc>
          <w:tcPr>
            <w:tcW w:w="1159" w:type="dxa"/>
            <w:vAlign w:val="center"/>
          </w:tcPr>
          <w:p w:rsidR="00E66936" w:rsidRPr="005932C8" w:rsidRDefault="00E66936" w:rsidP="00E66936">
            <w:pPr>
              <w:pStyle w:val="Default"/>
              <w:spacing w:after="33"/>
              <w:rPr>
                <w:sz w:val="20"/>
                <w:szCs w:val="20"/>
                <w:lang w:val="bg-BG"/>
              </w:rPr>
            </w:pP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ниска</w:t>
            </w:r>
          </w:p>
        </w:tc>
        <w:tc>
          <w:tcPr>
            <w:tcW w:w="3484" w:type="dxa"/>
            <w:vAlign w:val="center"/>
          </w:tcPr>
          <w:p w:rsidR="00E66936" w:rsidRPr="005932C8" w:rsidRDefault="00E66936" w:rsidP="00E66936">
            <w:pPr>
              <w:pStyle w:val="Default"/>
              <w:spacing w:after="33"/>
              <w:rPr>
                <w:sz w:val="20"/>
                <w:szCs w:val="20"/>
                <w:lang w:val="bg-BG"/>
              </w:rPr>
            </w:pPr>
            <w:r w:rsidRPr="005932C8">
              <w:rPr>
                <w:sz w:val="20"/>
                <w:szCs w:val="20"/>
                <w:lang w:val="bg-BG"/>
              </w:rPr>
              <w:t>Не са установени заплахи за безгръбначните животни и техните местообитания в района.</w:t>
            </w:r>
          </w:p>
        </w:tc>
        <w:tc>
          <w:tcPr>
            <w:tcW w:w="2997" w:type="dxa"/>
            <w:vAlign w:val="center"/>
          </w:tcPr>
          <w:p w:rsidR="00E66936" w:rsidRPr="005932C8" w:rsidRDefault="00E66936" w:rsidP="00E66936">
            <w:pPr>
              <w:pStyle w:val="ListParagraph"/>
              <w:suppressAutoHyphens/>
              <w:ind w:left="172"/>
              <w:rPr>
                <w:rFonts w:ascii="Times New Roman" w:eastAsia="Times New Roman" w:hAnsi="Times New Roman"/>
                <w:snapToGrid w:val="0"/>
                <w:color w:val="000000"/>
                <w:sz w:val="20"/>
                <w:szCs w:val="20"/>
                <w:lang w:val="bg-BG" w:eastAsia="ar-SA"/>
              </w:rPr>
            </w:pPr>
            <w:r w:rsidRPr="005932C8">
              <w:rPr>
                <w:rFonts w:ascii="Times New Roman" w:eastAsia="Times New Roman" w:hAnsi="Times New Roman"/>
                <w:snapToGrid w:val="0"/>
                <w:color w:val="000000"/>
                <w:sz w:val="20"/>
                <w:szCs w:val="20"/>
                <w:lang w:val="bg-BG" w:eastAsia="ar-SA"/>
              </w:rPr>
              <w:t>Мониторинг и допълнително изследване на  видовете и техните местообитания.</w:t>
            </w:r>
          </w:p>
        </w:tc>
      </w:tr>
      <w:tr w:rsidR="00E66936" w:rsidRPr="005932C8" w:rsidTr="00701526">
        <w:tc>
          <w:tcPr>
            <w:tcW w:w="1720" w:type="dxa"/>
            <w:shd w:val="clear" w:color="auto" w:fill="F2F2F2" w:themeFill="background1" w:themeFillShade="F2"/>
            <w:vAlign w:val="center"/>
          </w:tcPr>
          <w:p w:rsidR="00E66936" w:rsidRPr="005932C8" w:rsidRDefault="00E66936" w:rsidP="00E66936">
            <w:pPr>
              <w:pStyle w:val="Default"/>
              <w:rPr>
                <w:sz w:val="20"/>
                <w:szCs w:val="20"/>
                <w:lang w:val="bg-BG"/>
              </w:rPr>
            </w:pPr>
            <w:r w:rsidRPr="005932C8">
              <w:rPr>
                <w:b/>
                <w:bCs/>
                <w:sz w:val="20"/>
                <w:szCs w:val="20"/>
                <w:lang w:val="bg-BG"/>
              </w:rPr>
              <w:t>Земноводни и влечуги</w:t>
            </w:r>
          </w:p>
        </w:tc>
        <w:tc>
          <w:tcPr>
            <w:tcW w:w="1159" w:type="dxa"/>
            <w:vAlign w:val="center"/>
          </w:tcPr>
          <w:p w:rsidR="00E66936" w:rsidRPr="005932C8" w:rsidRDefault="00E66936" w:rsidP="00E66936">
            <w:pPr>
              <w:pStyle w:val="Default"/>
              <w:spacing w:after="33"/>
              <w:rPr>
                <w:sz w:val="20"/>
                <w:szCs w:val="20"/>
                <w:lang w:val="bg-BG"/>
              </w:rPr>
            </w:pP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висока</w:t>
            </w:r>
          </w:p>
        </w:tc>
        <w:tc>
          <w:tcPr>
            <w:tcW w:w="3484" w:type="dxa"/>
            <w:vAlign w:val="center"/>
          </w:tcPr>
          <w:p w:rsidR="00E66936" w:rsidRPr="005932C8" w:rsidRDefault="00E66936" w:rsidP="00E66936">
            <w:pPr>
              <w:spacing w:after="120"/>
              <w:rPr>
                <w:rFonts w:ascii="Times New Roman" w:hAnsi="Times New Roman" w:cs="Times New Roman"/>
                <w:snapToGrid w:val="0"/>
                <w:sz w:val="20"/>
                <w:szCs w:val="20"/>
                <w:lang w:val="bg-BG"/>
              </w:rPr>
            </w:pPr>
            <w:r w:rsidRPr="005932C8">
              <w:rPr>
                <w:rFonts w:ascii="Times New Roman" w:hAnsi="Times New Roman" w:cs="Times New Roman"/>
                <w:snapToGrid w:val="0"/>
                <w:sz w:val="20"/>
                <w:szCs w:val="20"/>
                <w:lang w:val="bg-BG"/>
              </w:rPr>
              <w:t>Характерно за локалните популации на видовете земноводни и влечуги в района на ПР „Чамлъка“ е ограниченото им разпространение. Липсват данни за популационните характеристики на видовете, на база на които да се направи адекватна оценка за състоянието на локалните популации.</w:t>
            </w:r>
          </w:p>
          <w:p w:rsidR="00E66936" w:rsidRPr="005932C8" w:rsidRDefault="00E66936" w:rsidP="00E66936">
            <w:pPr>
              <w:rPr>
                <w:rFonts w:ascii="Times New Roman" w:hAnsi="Times New Roman" w:cs="Times New Roman"/>
                <w:snapToGrid w:val="0"/>
                <w:sz w:val="20"/>
                <w:szCs w:val="20"/>
                <w:lang w:val="bg-BG"/>
              </w:rPr>
            </w:pPr>
            <w:r w:rsidRPr="005932C8">
              <w:rPr>
                <w:rFonts w:ascii="Times New Roman" w:hAnsi="Times New Roman" w:cs="Times New Roman"/>
                <w:snapToGrid w:val="0"/>
                <w:sz w:val="20"/>
                <w:szCs w:val="20"/>
                <w:lang w:val="bg-BG"/>
              </w:rPr>
              <w:t>Индивидите и местообитанията на земноводните и влечугите на територията на резервата са поставени под защита, но това не е така за прилежащите на резервата територии, поддържащи основната част от локалните популации. В резултат влиянието на действащите заплахи и лимитиращи фактори в прилежащите на резервата територии влияят негативно върху локалните популации на земноводните и влечугите, въпреки защитата. Следва да се отбележи, че в резултат на стопански дейности значителна част от местообитанията на влечугите в прилежащите на резервата територии са фрагментирани.</w:t>
            </w:r>
          </w:p>
          <w:p w:rsidR="00E66936" w:rsidRPr="005932C8" w:rsidRDefault="00E66936" w:rsidP="00E66936">
            <w:pPr>
              <w:rPr>
                <w:rFonts w:ascii="Times New Roman" w:hAnsi="Times New Roman" w:cs="Times New Roman"/>
                <w:snapToGrid w:val="0"/>
                <w:sz w:val="20"/>
                <w:szCs w:val="20"/>
                <w:lang w:val="bg-BG"/>
              </w:rPr>
            </w:pPr>
            <w:r w:rsidRPr="005932C8">
              <w:rPr>
                <w:rFonts w:ascii="Times New Roman" w:hAnsi="Times New Roman" w:cs="Times New Roman"/>
                <w:snapToGrid w:val="0"/>
                <w:sz w:val="20"/>
                <w:szCs w:val="20"/>
                <w:lang w:val="bg-BG"/>
              </w:rPr>
              <w:t>През резервата преминава пътна инфраструктура, което създава предпоставки за безпокойство и пряко унищожаване на индивиди.</w:t>
            </w:r>
          </w:p>
          <w:p w:rsidR="00E66936" w:rsidRPr="005932C8" w:rsidRDefault="00E66936" w:rsidP="00E66936">
            <w:pPr>
              <w:pStyle w:val="Default"/>
              <w:spacing w:after="33"/>
              <w:rPr>
                <w:sz w:val="20"/>
                <w:szCs w:val="20"/>
                <w:lang w:val="bg-BG"/>
              </w:rPr>
            </w:pPr>
            <w:r w:rsidRPr="005932C8">
              <w:rPr>
                <w:snapToGrid w:val="0"/>
                <w:sz w:val="20"/>
                <w:szCs w:val="20"/>
                <w:lang w:val="bg-BG"/>
              </w:rPr>
              <w:t>Резервата е разположен в непосредствена близост до населено място, което прави района силно посещаван, а от тук и безпокойството върху видовете значително.</w:t>
            </w:r>
          </w:p>
        </w:tc>
        <w:tc>
          <w:tcPr>
            <w:tcW w:w="2997" w:type="dxa"/>
            <w:vAlign w:val="center"/>
          </w:tcPr>
          <w:p w:rsidR="00E66936" w:rsidRPr="005932C8" w:rsidRDefault="00E66936" w:rsidP="00E66936">
            <w:pPr>
              <w:suppressAutoHyphens/>
              <w:spacing w:after="120"/>
              <w:rPr>
                <w:rFonts w:ascii="Times New Roman" w:eastAsia="Times New Roman" w:hAnsi="Times New Roman" w:cs="Times New Roman"/>
                <w:snapToGrid w:val="0"/>
                <w:color w:val="000000"/>
                <w:sz w:val="20"/>
                <w:szCs w:val="20"/>
                <w:lang w:val="bg-BG" w:eastAsia="ar-SA"/>
              </w:rPr>
            </w:pPr>
            <w:r w:rsidRPr="005932C8">
              <w:rPr>
                <w:rFonts w:ascii="Times New Roman" w:eastAsia="Times New Roman" w:hAnsi="Times New Roman" w:cs="Times New Roman"/>
                <w:snapToGrid w:val="0"/>
                <w:color w:val="000000"/>
                <w:sz w:val="20"/>
                <w:szCs w:val="20"/>
                <w:lang w:val="bg-BG" w:eastAsia="ar-SA"/>
              </w:rPr>
              <w:t>Провеждане на посочените в Раздел 1.15.2 проучвания.</w:t>
            </w:r>
          </w:p>
          <w:p w:rsidR="00E66936" w:rsidRPr="005932C8" w:rsidRDefault="00E66936" w:rsidP="00E66936">
            <w:pPr>
              <w:suppressAutoHyphens/>
              <w:spacing w:after="120"/>
              <w:rPr>
                <w:rFonts w:ascii="Times New Roman" w:eastAsia="Times New Roman" w:hAnsi="Times New Roman" w:cs="Times New Roman"/>
                <w:snapToGrid w:val="0"/>
                <w:color w:val="000000"/>
                <w:sz w:val="20"/>
                <w:szCs w:val="20"/>
                <w:lang w:val="bg-BG" w:eastAsia="ar-SA"/>
              </w:rPr>
            </w:pPr>
            <w:r w:rsidRPr="005932C8">
              <w:rPr>
                <w:rFonts w:ascii="Times New Roman" w:hAnsi="Times New Roman" w:cs="Times New Roman"/>
                <w:bCs/>
                <w:sz w:val="20"/>
                <w:szCs w:val="20"/>
                <w:lang w:val="bg-BG"/>
              </w:rPr>
              <w:t>Анализ на резултатите от проведените проучвания с оглед установяване на необходимостта, възможностите и аргументиране на предложение (при доказване на възможности и необходимост) за разширяване на границите на резервата с цел опазване на жизнени локални популации на приоритетни видове земноводни и влечуги;</w:t>
            </w:r>
          </w:p>
          <w:p w:rsidR="00E66936" w:rsidRPr="005932C8" w:rsidRDefault="00E66936" w:rsidP="00E66936">
            <w:pPr>
              <w:suppressAutoHyphens/>
              <w:spacing w:after="120"/>
              <w:rPr>
                <w:rFonts w:ascii="Times New Roman" w:eastAsia="Times New Roman" w:hAnsi="Times New Roman" w:cs="Times New Roman"/>
                <w:snapToGrid w:val="0"/>
                <w:color w:val="000000"/>
                <w:sz w:val="20"/>
                <w:szCs w:val="20"/>
                <w:lang w:val="bg-BG" w:eastAsia="ar-SA"/>
              </w:rPr>
            </w:pPr>
            <w:r w:rsidRPr="005932C8">
              <w:rPr>
                <w:rFonts w:ascii="Times New Roman" w:hAnsi="Times New Roman" w:cs="Times New Roman"/>
                <w:bCs/>
                <w:sz w:val="20"/>
                <w:szCs w:val="20"/>
                <w:lang w:val="bg-BG"/>
              </w:rPr>
              <w:t>Засилване на контрола върху прилагането на режима на резервата и контрола върху пашата на домашни животни, паленето на огън и др. стопански дейности, реализирани в прилежащите на резервата територии.</w:t>
            </w:r>
          </w:p>
          <w:p w:rsidR="00E66936" w:rsidRPr="005932C8" w:rsidRDefault="00E66936" w:rsidP="00E66936">
            <w:pPr>
              <w:pStyle w:val="Default"/>
              <w:spacing w:after="33"/>
              <w:rPr>
                <w:sz w:val="20"/>
                <w:szCs w:val="20"/>
                <w:lang w:val="bg-BG"/>
              </w:rPr>
            </w:pPr>
            <w:r w:rsidRPr="005932C8">
              <w:rPr>
                <w:bCs/>
                <w:sz w:val="20"/>
                <w:szCs w:val="20"/>
                <w:lang w:val="bg-BG"/>
              </w:rPr>
              <w:t>Обособяване на места с противопожарни съоръжения, в това число и хидротехнически – цистерни или др. вид съоръжения с вода, за незабавна реакция в случай на възникване на пожар.</w:t>
            </w:r>
          </w:p>
        </w:tc>
      </w:tr>
      <w:tr w:rsidR="00E66936" w:rsidRPr="005932C8" w:rsidTr="00701526">
        <w:tc>
          <w:tcPr>
            <w:tcW w:w="1720" w:type="dxa"/>
            <w:shd w:val="clear" w:color="auto" w:fill="F2F2F2" w:themeFill="background1" w:themeFillShade="F2"/>
            <w:vAlign w:val="center"/>
          </w:tcPr>
          <w:p w:rsidR="00E66936" w:rsidRPr="005932C8" w:rsidRDefault="00E66936" w:rsidP="00E66936">
            <w:pPr>
              <w:pStyle w:val="Default"/>
              <w:rPr>
                <w:sz w:val="20"/>
                <w:szCs w:val="20"/>
                <w:lang w:val="bg-BG"/>
              </w:rPr>
            </w:pPr>
            <w:r w:rsidRPr="005932C8">
              <w:rPr>
                <w:b/>
                <w:bCs/>
                <w:sz w:val="20"/>
                <w:szCs w:val="20"/>
                <w:lang w:val="bg-BG"/>
              </w:rPr>
              <w:t>Птици</w:t>
            </w:r>
          </w:p>
        </w:tc>
        <w:tc>
          <w:tcPr>
            <w:tcW w:w="1159" w:type="dxa"/>
            <w:vAlign w:val="center"/>
          </w:tcPr>
          <w:p w:rsidR="00E66936" w:rsidRPr="005932C8" w:rsidRDefault="00E66936" w:rsidP="00E66936">
            <w:pPr>
              <w:pStyle w:val="Default"/>
              <w:spacing w:after="33"/>
              <w:rPr>
                <w:sz w:val="20"/>
                <w:szCs w:val="20"/>
                <w:lang w:val="bg-BG"/>
              </w:rPr>
            </w:pP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висока</w:t>
            </w:r>
          </w:p>
        </w:tc>
        <w:tc>
          <w:tcPr>
            <w:tcW w:w="3484" w:type="dxa"/>
            <w:vAlign w:val="center"/>
          </w:tcPr>
          <w:p w:rsidR="00E66936" w:rsidRPr="005932C8" w:rsidRDefault="00E66936" w:rsidP="00E66936">
            <w:pPr>
              <w:pStyle w:val="Default"/>
              <w:spacing w:after="33"/>
              <w:rPr>
                <w:sz w:val="20"/>
                <w:szCs w:val="20"/>
                <w:lang w:val="bg-BG"/>
              </w:rPr>
            </w:pPr>
            <w:r w:rsidRPr="005932C8">
              <w:rPr>
                <w:snapToGrid w:val="0"/>
                <w:sz w:val="20"/>
                <w:szCs w:val="20"/>
                <w:lang w:val="bg-BG"/>
              </w:rPr>
              <w:t xml:space="preserve">Относно приоритетните видове най-голяма уязвимост има от страна на безпокойството. Заплахите с висока степен се отнасят най-вече за техните местообитания -  пожарите, всички </w:t>
            </w:r>
            <w:r w:rsidRPr="005932C8">
              <w:rPr>
                <w:snapToGrid w:val="0"/>
                <w:sz w:val="20"/>
                <w:szCs w:val="20"/>
                <w:lang w:val="bg-BG"/>
              </w:rPr>
              <w:lastRenderedPageBreak/>
              <w:t>видове сечи и неправилно планиране на лесоустройствения план.</w:t>
            </w:r>
          </w:p>
        </w:tc>
        <w:tc>
          <w:tcPr>
            <w:tcW w:w="2997" w:type="dxa"/>
            <w:vAlign w:val="center"/>
          </w:tcPr>
          <w:p w:rsidR="00E66936" w:rsidRPr="005932C8" w:rsidRDefault="00E66936" w:rsidP="00E66936">
            <w:pPr>
              <w:pStyle w:val="Default"/>
              <w:spacing w:after="33"/>
              <w:rPr>
                <w:sz w:val="20"/>
                <w:szCs w:val="20"/>
                <w:lang w:val="bg-BG"/>
              </w:rPr>
            </w:pPr>
            <w:r w:rsidRPr="005932C8">
              <w:rPr>
                <w:snapToGrid w:val="0"/>
                <w:sz w:val="20"/>
                <w:szCs w:val="20"/>
                <w:lang w:val="bg-BG"/>
              </w:rPr>
              <w:lastRenderedPageBreak/>
              <w:t xml:space="preserve">Система за ранно предупреждение от горски пожари, актуализация на лесоустройствения план, пълна забрана за всякакви видове сечи </w:t>
            </w:r>
            <w:r w:rsidRPr="005932C8">
              <w:rPr>
                <w:snapToGrid w:val="0"/>
                <w:sz w:val="20"/>
                <w:szCs w:val="20"/>
                <w:lang w:val="bg-BG"/>
              </w:rPr>
              <w:lastRenderedPageBreak/>
              <w:t>в границата на резервата и 500 метра около резервата, забрана за извоз на мъртва дървесина, забрана за залесяване, особено с неместни видове</w:t>
            </w:r>
          </w:p>
        </w:tc>
      </w:tr>
      <w:tr w:rsidR="00E66936" w:rsidRPr="005932C8" w:rsidTr="00701526">
        <w:tc>
          <w:tcPr>
            <w:tcW w:w="1720" w:type="dxa"/>
            <w:shd w:val="clear" w:color="auto" w:fill="F2F2F2" w:themeFill="background1" w:themeFillShade="F2"/>
            <w:vAlign w:val="center"/>
          </w:tcPr>
          <w:p w:rsidR="00E66936" w:rsidRPr="005932C8" w:rsidRDefault="00E66936" w:rsidP="00E66936">
            <w:pPr>
              <w:pStyle w:val="Default"/>
              <w:rPr>
                <w:sz w:val="20"/>
                <w:szCs w:val="20"/>
                <w:lang w:val="bg-BG"/>
              </w:rPr>
            </w:pPr>
            <w:r w:rsidRPr="005932C8">
              <w:rPr>
                <w:b/>
                <w:bCs/>
                <w:sz w:val="20"/>
                <w:szCs w:val="20"/>
                <w:lang w:val="bg-BG"/>
              </w:rPr>
              <w:lastRenderedPageBreak/>
              <w:t>Бозайници (без прилепи)</w:t>
            </w:r>
          </w:p>
        </w:tc>
        <w:tc>
          <w:tcPr>
            <w:tcW w:w="1159" w:type="dxa"/>
            <w:vAlign w:val="center"/>
          </w:tcPr>
          <w:p w:rsidR="00E66936" w:rsidRPr="005932C8" w:rsidRDefault="00E66936" w:rsidP="00E66936">
            <w:pPr>
              <w:pStyle w:val="Default"/>
              <w:spacing w:after="33"/>
              <w:rPr>
                <w:sz w:val="20"/>
                <w:szCs w:val="20"/>
                <w:lang w:val="bg-BG"/>
              </w:rPr>
            </w:pP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средна</w:t>
            </w:r>
          </w:p>
        </w:tc>
        <w:tc>
          <w:tcPr>
            <w:tcW w:w="3484" w:type="dxa"/>
            <w:vAlign w:val="center"/>
          </w:tcPr>
          <w:p w:rsidR="00E66936" w:rsidRPr="005932C8" w:rsidRDefault="00E66936" w:rsidP="00E66936">
            <w:pPr>
              <w:pStyle w:val="Default"/>
              <w:spacing w:after="33"/>
              <w:rPr>
                <w:sz w:val="20"/>
                <w:szCs w:val="20"/>
                <w:lang w:val="bg-BG"/>
              </w:rPr>
            </w:pPr>
            <w:r w:rsidRPr="005932C8">
              <w:rPr>
                <w:sz w:val="20"/>
                <w:szCs w:val="20"/>
                <w:lang w:val="bg-BG"/>
              </w:rPr>
              <w:t xml:space="preserve">Популациите на копитните бозайници (дива свиня, сърна и др.) е застрашена от бракониерски лов и </w:t>
            </w:r>
            <w:r w:rsidR="005932C8" w:rsidRPr="005932C8">
              <w:rPr>
                <w:sz w:val="20"/>
                <w:szCs w:val="20"/>
                <w:lang w:val="bg-BG"/>
              </w:rPr>
              <w:t>безпокойство</w:t>
            </w:r>
            <w:r w:rsidRPr="005932C8">
              <w:rPr>
                <w:sz w:val="20"/>
                <w:szCs w:val="20"/>
                <w:lang w:val="bg-BG"/>
              </w:rPr>
              <w:t xml:space="preserve">. Регистрирани са </w:t>
            </w:r>
            <w:r w:rsidR="005932C8" w:rsidRPr="005932C8">
              <w:rPr>
                <w:sz w:val="20"/>
                <w:szCs w:val="20"/>
                <w:lang w:val="bg-BG"/>
              </w:rPr>
              <w:t>скитащи</w:t>
            </w:r>
            <w:r w:rsidRPr="005932C8">
              <w:rPr>
                <w:sz w:val="20"/>
                <w:szCs w:val="20"/>
                <w:lang w:val="bg-BG"/>
              </w:rPr>
              <w:t xml:space="preserve"> кучета в резервата.</w:t>
            </w:r>
            <w:r w:rsidRPr="005932C8">
              <w:rPr>
                <w:szCs w:val="20"/>
                <w:lang w:val="bg-BG"/>
              </w:rPr>
              <w:t xml:space="preserve"> </w:t>
            </w:r>
            <w:r w:rsidRPr="005932C8">
              <w:rPr>
                <w:sz w:val="20"/>
                <w:szCs w:val="20"/>
                <w:lang w:val="bg-BG"/>
              </w:rPr>
              <w:t>Дребните бозайни</w:t>
            </w:r>
            <w:r w:rsidR="005932C8">
              <w:rPr>
                <w:sz w:val="20"/>
                <w:szCs w:val="20"/>
                <w:lang w:val="bg-BG"/>
              </w:rPr>
              <w:t>ци</w:t>
            </w:r>
            <w:r w:rsidRPr="005932C8">
              <w:rPr>
                <w:sz w:val="20"/>
                <w:szCs w:val="20"/>
                <w:lang w:val="bg-BG"/>
              </w:rPr>
              <w:t xml:space="preserve"> не са уязвими в рамките на резервата.</w:t>
            </w:r>
          </w:p>
        </w:tc>
        <w:tc>
          <w:tcPr>
            <w:tcW w:w="2997" w:type="dxa"/>
            <w:vAlign w:val="center"/>
          </w:tcPr>
          <w:p w:rsidR="00E66936" w:rsidRPr="005932C8" w:rsidRDefault="00E66936" w:rsidP="00E66936">
            <w:pPr>
              <w:rPr>
                <w:rFonts w:ascii="Times New Roman" w:hAnsi="Times New Roman" w:cs="Times New Roman"/>
                <w:snapToGrid w:val="0"/>
                <w:color w:val="000000"/>
                <w:sz w:val="20"/>
                <w:szCs w:val="20"/>
                <w:lang w:val="bg-BG"/>
              </w:rPr>
            </w:pPr>
            <w:r w:rsidRPr="005932C8">
              <w:rPr>
                <w:rFonts w:ascii="Times New Roman" w:hAnsi="Times New Roman" w:cs="Times New Roman"/>
                <w:snapToGrid w:val="0"/>
                <w:color w:val="000000"/>
                <w:sz w:val="20"/>
                <w:szCs w:val="20"/>
                <w:lang w:val="bg-BG"/>
              </w:rPr>
              <w:t>Ограничаване броя на скитащите кучета. Строг контрол в рамките на резервата.</w:t>
            </w:r>
          </w:p>
        </w:tc>
      </w:tr>
      <w:tr w:rsidR="00E66936" w:rsidRPr="005932C8" w:rsidTr="00701526">
        <w:tc>
          <w:tcPr>
            <w:tcW w:w="1720" w:type="dxa"/>
            <w:shd w:val="clear" w:color="auto" w:fill="F2F2F2" w:themeFill="background1" w:themeFillShade="F2"/>
            <w:vAlign w:val="center"/>
          </w:tcPr>
          <w:p w:rsidR="00E66936" w:rsidRPr="005932C8" w:rsidRDefault="00E66936" w:rsidP="00E66936">
            <w:pPr>
              <w:pStyle w:val="Default"/>
              <w:rPr>
                <w:b/>
                <w:bCs/>
                <w:sz w:val="20"/>
                <w:szCs w:val="20"/>
                <w:lang w:val="bg-BG"/>
              </w:rPr>
            </w:pPr>
            <w:r w:rsidRPr="005932C8">
              <w:rPr>
                <w:b/>
                <w:bCs/>
                <w:sz w:val="20"/>
                <w:szCs w:val="20"/>
                <w:lang w:val="bg-BG"/>
              </w:rPr>
              <w:t>Прилепи</w:t>
            </w:r>
          </w:p>
        </w:tc>
        <w:tc>
          <w:tcPr>
            <w:tcW w:w="1159" w:type="dxa"/>
            <w:vAlign w:val="center"/>
          </w:tcPr>
          <w:p w:rsidR="00E66936" w:rsidRPr="005932C8" w:rsidRDefault="00E66936" w:rsidP="00E66936">
            <w:pPr>
              <w:pStyle w:val="Default"/>
              <w:spacing w:after="33"/>
              <w:rPr>
                <w:sz w:val="20"/>
                <w:szCs w:val="20"/>
                <w:lang w:val="bg-BG"/>
              </w:rPr>
            </w:pP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средна</w:t>
            </w:r>
          </w:p>
        </w:tc>
        <w:tc>
          <w:tcPr>
            <w:tcW w:w="3484" w:type="dxa"/>
            <w:vAlign w:val="center"/>
          </w:tcPr>
          <w:p w:rsidR="00E66936" w:rsidRPr="005932C8" w:rsidRDefault="00E66936" w:rsidP="00E66936">
            <w:pPr>
              <w:pStyle w:val="Default"/>
              <w:spacing w:after="33"/>
              <w:rPr>
                <w:sz w:val="20"/>
                <w:szCs w:val="20"/>
                <w:lang w:val="bg-BG"/>
              </w:rPr>
            </w:pPr>
            <w:r w:rsidRPr="005932C8">
              <w:rPr>
                <w:snapToGrid w:val="0"/>
                <w:sz w:val="20"/>
                <w:szCs w:val="20"/>
                <w:lang w:val="bg-BG"/>
              </w:rPr>
              <w:t>В резервата има малко убежища на прилепи (хралупи на дървета и хлабави кори на стари дървета)  – могат да бъдат лесно унищожени в следствие на антропогенна намеса или  по естествени причини. В близост до резервата има убежища за синантропни видове, обитаващите ги прилепи са уязвими от антропогенна намеса</w:t>
            </w:r>
          </w:p>
        </w:tc>
        <w:tc>
          <w:tcPr>
            <w:tcW w:w="2997" w:type="dxa"/>
            <w:vAlign w:val="center"/>
          </w:tcPr>
          <w:p w:rsidR="00E66936" w:rsidRPr="005932C8" w:rsidRDefault="00E66936" w:rsidP="00E66936">
            <w:pPr>
              <w:pStyle w:val="Default"/>
              <w:spacing w:after="33"/>
              <w:rPr>
                <w:sz w:val="20"/>
                <w:szCs w:val="20"/>
                <w:lang w:val="bg-BG"/>
              </w:rPr>
            </w:pPr>
            <w:r w:rsidRPr="005932C8">
              <w:rPr>
                <w:snapToGrid w:val="0"/>
                <w:sz w:val="20"/>
                <w:szCs w:val="20"/>
                <w:lang w:val="bg-BG"/>
              </w:rPr>
              <w:t>Създаване на изкуствени убежища (специални къщички за прилепи) със следващ редовен мониторинг. Установяване на естествени такива (хралупи, дървета с хлабави кори) и извършване на мониторинг. Информиране на местното население за възможността сградите да се обитават от прилепи и за техния висок консервационен статус.</w:t>
            </w:r>
          </w:p>
        </w:tc>
      </w:tr>
      <w:tr w:rsidR="00E66936" w:rsidRPr="005932C8" w:rsidTr="00701526">
        <w:tc>
          <w:tcPr>
            <w:tcW w:w="1720" w:type="dxa"/>
            <w:vMerge w:val="restart"/>
            <w:shd w:val="clear" w:color="auto" w:fill="F2F2F2" w:themeFill="background1" w:themeFillShade="F2"/>
            <w:vAlign w:val="center"/>
          </w:tcPr>
          <w:p w:rsidR="00E66936" w:rsidRPr="005932C8" w:rsidRDefault="00E66936" w:rsidP="00E66936">
            <w:pPr>
              <w:pStyle w:val="Default"/>
              <w:rPr>
                <w:b/>
                <w:bCs/>
                <w:sz w:val="20"/>
                <w:szCs w:val="20"/>
                <w:lang w:val="bg-BG"/>
              </w:rPr>
            </w:pPr>
            <w:r w:rsidRPr="005932C8">
              <w:rPr>
                <w:b/>
                <w:bCs/>
                <w:sz w:val="20"/>
                <w:szCs w:val="20"/>
                <w:lang w:val="bg-BG"/>
              </w:rPr>
              <w:t>Местообитания</w:t>
            </w:r>
          </w:p>
        </w:tc>
        <w:tc>
          <w:tcPr>
            <w:tcW w:w="1159" w:type="dxa"/>
            <w:vAlign w:val="center"/>
          </w:tcPr>
          <w:p w:rsidR="00E66936" w:rsidRPr="005932C8" w:rsidRDefault="00E66936" w:rsidP="00E66936">
            <w:pPr>
              <w:pStyle w:val="Default"/>
              <w:spacing w:after="33"/>
              <w:rPr>
                <w:sz w:val="20"/>
                <w:szCs w:val="20"/>
                <w:lang w:val="bg-BG"/>
              </w:rPr>
            </w:pPr>
            <w:r w:rsidRPr="005932C8">
              <w:rPr>
                <w:bCs/>
                <w:sz w:val="20"/>
                <w:szCs w:val="20"/>
                <w:lang w:val="bg-BG"/>
              </w:rPr>
              <w:t>G3.5618 Родопидни гори на Паласов черен бор</w:t>
            </w: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средна</w:t>
            </w:r>
          </w:p>
        </w:tc>
        <w:tc>
          <w:tcPr>
            <w:tcW w:w="3484" w:type="dxa"/>
            <w:vAlign w:val="center"/>
          </w:tcPr>
          <w:p w:rsidR="00E66936" w:rsidRPr="005932C8" w:rsidRDefault="00E66936" w:rsidP="00E66936">
            <w:pPr>
              <w:pStyle w:val="Default"/>
              <w:spacing w:after="33"/>
              <w:rPr>
                <w:sz w:val="20"/>
                <w:szCs w:val="20"/>
                <w:lang w:val="bg-BG"/>
              </w:rPr>
            </w:pPr>
            <w:r w:rsidRPr="005932C8">
              <w:rPr>
                <w:rFonts w:eastAsia="Times New Roman"/>
                <w:snapToGrid w:val="0"/>
                <w:sz w:val="20"/>
                <w:szCs w:val="20"/>
                <w:lang w:val="bg-BG" w:eastAsia="bg-BG"/>
              </w:rPr>
              <w:t>Местообитанието е реликтно и се наблюдава сукцесионно изместване от доминантните за района широколистни гори.</w:t>
            </w:r>
          </w:p>
        </w:tc>
        <w:tc>
          <w:tcPr>
            <w:tcW w:w="2997" w:type="dxa"/>
            <w:vAlign w:val="center"/>
          </w:tcPr>
          <w:p w:rsidR="00E66936" w:rsidRPr="005932C8" w:rsidRDefault="00E66936" w:rsidP="00E66936">
            <w:pPr>
              <w:rPr>
                <w:rFonts w:ascii="Times New Roman" w:eastAsia="Times New Roman" w:hAnsi="Times New Roman" w:cs="Times New Roman"/>
                <w:snapToGrid w:val="0"/>
                <w:color w:val="000000"/>
                <w:sz w:val="20"/>
                <w:szCs w:val="20"/>
                <w:lang w:val="bg-BG" w:eastAsia="bg-BG"/>
              </w:rPr>
            </w:pPr>
            <w:r w:rsidRPr="005932C8">
              <w:rPr>
                <w:rFonts w:ascii="Times New Roman" w:eastAsia="Times New Roman" w:hAnsi="Times New Roman" w:cs="Times New Roman"/>
                <w:snapToGrid w:val="0"/>
                <w:color w:val="000000"/>
                <w:sz w:val="20"/>
                <w:szCs w:val="20"/>
                <w:lang w:val="bg-BG" w:eastAsia="bg-BG"/>
              </w:rPr>
              <w:t>Мониторинг на състоянието.</w:t>
            </w:r>
          </w:p>
        </w:tc>
      </w:tr>
      <w:tr w:rsidR="00E66936" w:rsidRPr="005932C8" w:rsidTr="00701526">
        <w:tc>
          <w:tcPr>
            <w:tcW w:w="1720" w:type="dxa"/>
            <w:vMerge/>
            <w:shd w:val="clear" w:color="auto" w:fill="F2F2F2" w:themeFill="background1" w:themeFillShade="F2"/>
            <w:vAlign w:val="center"/>
          </w:tcPr>
          <w:p w:rsidR="00E66936" w:rsidRPr="005932C8" w:rsidRDefault="00E66936" w:rsidP="00E66936">
            <w:pPr>
              <w:pStyle w:val="Default"/>
              <w:rPr>
                <w:b/>
                <w:bCs/>
                <w:sz w:val="20"/>
                <w:szCs w:val="20"/>
                <w:lang w:val="bg-BG"/>
              </w:rPr>
            </w:pPr>
          </w:p>
        </w:tc>
        <w:tc>
          <w:tcPr>
            <w:tcW w:w="1159" w:type="dxa"/>
            <w:vAlign w:val="center"/>
          </w:tcPr>
          <w:p w:rsidR="00E66936" w:rsidRPr="005932C8" w:rsidRDefault="00E66936" w:rsidP="00E66936">
            <w:pPr>
              <w:pStyle w:val="Default"/>
              <w:spacing w:after="33"/>
              <w:rPr>
                <w:bCs/>
                <w:sz w:val="20"/>
                <w:szCs w:val="20"/>
                <w:lang w:val="bg-BG"/>
              </w:rPr>
            </w:pPr>
            <w:r w:rsidRPr="005932C8">
              <w:rPr>
                <w:bCs/>
                <w:sz w:val="20"/>
                <w:szCs w:val="20"/>
                <w:lang w:val="bg-BG"/>
              </w:rPr>
              <w:t>G1.462 Гръко-Мизийски гори на благун</w:t>
            </w: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средна</w:t>
            </w:r>
          </w:p>
        </w:tc>
        <w:tc>
          <w:tcPr>
            <w:tcW w:w="3484" w:type="dxa"/>
            <w:vAlign w:val="center"/>
          </w:tcPr>
          <w:p w:rsidR="00E66936" w:rsidRPr="005932C8" w:rsidRDefault="00E66936" w:rsidP="00E66936">
            <w:pPr>
              <w:pStyle w:val="Default"/>
              <w:spacing w:after="33"/>
              <w:rPr>
                <w:sz w:val="20"/>
                <w:szCs w:val="20"/>
                <w:lang w:val="bg-BG"/>
              </w:rPr>
            </w:pPr>
            <w:r w:rsidRPr="005932C8">
              <w:rPr>
                <w:rFonts w:eastAsia="Times New Roman"/>
                <w:snapToGrid w:val="0"/>
                <w:sz w:val="20"/>
                <w:szCs w:val="20"/>
                <w:lang w:val="bg-BG" w:eastAsia="bg-BG"/>
              </w:rPr>
              <w:t>Възможни са нарушения причинени от естествени природни явления – засушавания, пожари, каламитети, които да повишават уязвимостта на тези съобщества.</w:t>
            </w:r>
          </w:p>
        </w:tc>
        <w:tc>
          <w:tcPr>
            <w:tcW w:w="2997" w:type="dxa"/>
            <w:vAlign w:val="center"/>
          </w:tcPr>
          <w:p w:rsidR="00E66936" w:rsidRPr="005932C8" w:rsidRDefault="00E66936" w:rsidP="00E66936">
            <w:pPr>
              <w:pStyle w:val="Default"/>
              <w:spacing w:after="33"/>
              <w:rPr>
                <w:sz w:val="20"/>
                <w:szCs w:val="20"/>
                <w:lang w:val="bg-BG"/>
              </w:rPr>
            </w:pPr>
            <w:r w:rsidRPr="005932C8">
              <w:rPr>
                <w:rFonts w:eastAsia="Times New Roman"/>
                <w:snapToGrid w:val="0"/>
                <w:sz w:val="20"/>
                <w:szCs w:val="20"/>
                <w:lang w:val="bg-BG" w:eastAsia="bg-BG"/>
              </w:rPr>
              <w:t>Мониторинг на състоянието.</w:t>
            </w:r>
          </w:p>
        </w:tc>
      </w:tr>
      <w:tr w:rsidR="00E66936" w:rsidRPr="005932C8" w:rsidTr="00701526">
        <w:tc>
          <w:tcPr>
            <w:tcW w:w="1720" w:type="dxa"/>
            <w:vMerge/>
            <w:shd w:val="clear" w:color="auto" w:fill="F2F2F2" w:themeFill="background1" w:themeFillShade="F2"/>
            <w:vAlign w:val="center"/>
          </w:tcPr>
          <w:p w:rsidR="00E66936" w:rsidRPr="005932C8" w:rsidRDefault="00E66936" w:rsidP="00E66936">
            <w:pPr>
              <w:pStyle w:val="Default"/>
              <w:rPr>
                <w:b/>
                <w:bCs/>
                <w:sz w:val="20"/>
                <w:szCs w:val="20"/>
                <w:lang w:val="bg-BG"/>
              </w:rPr>
            </w:pPr>
          </w:p>
        </w:tc>
        <w:tc>
          <w:tcPr>
            <w:tcW w:w="1159" w:type="dxa"/>
            <w:vAlign w:val="center"/>
          </w:tcPr>
          <w:p w:rsidR="00E66936" w:rsidRPr="005932C8" w:rsidRDefault="00E66936" w:rsidP="00E66936">
            <w:pPr>
              <w:pStyle w:val="Default"/>
              <w:spacing w:after="33"/>
              <w:rPr>
                <w:bCs/>
                <w:sz w:val="20"/>
                <w:szCs w:val="20"/>
                <w:lang w:val="bg-BG"/>
              </w:rPr>
            </w:pPr>
            <w:r w:rsidRPr="005932C8">
              <w:rPr>
                <w:bCs/>
                <w:sz w:val="20"/>
                <w:szCs w:val="20"/>
                <w:lang w:val="bg-BG"/>
              </w:rPr>
              <w:t>G1.763 Гръко-Балкански гори на горун</w:t>
            </w:r>
          </w:p>
        </w:tc>
        <w:tc>
          <w:tcPr>
            <w:tcW w:w="926" w:type="dxa"/>
            <w:vAlign w:val="center"/>
          </w:tcPr>
          <w:p w:rsidR="00E66936" w:rsidRPr="005932C8" w:rsidRDefault="00E66936" w:rsidP="00E66936">
            <w:pPr>
              <w:pStyle w:val="Default"/>
              <w:spacing w:after="33"/>
              <w:rPr>
                <w:sz w:val="20"/>
                <w:szCs w:val="20"/>
                <w:lang w:val="bg-BG"/>
              </w:rPr>
            </w:pPr>
            <w:r w:rsidRPr="005932C8">
              <w:rPr>
                <w:sz w:val="20"/>
                <w:szCs w:val="20"/>
                <w:lang w:val="bg-BG"/>
              </w:rPr>
              <w:t>средна</w:t>
            </w:r>
          </w:p>
        </w:tc>
        <w:tc>
          <w:tcPr>
            <w:tcW w:w="3484" w:type="dxa"/>
            <w:vAlign w:val="center"/>
          </w:tcPr>
          <w:p w:rsidR="00E66936" w:rsidRPr="005932C8" w:rsidRDefault="00E66936" w:rsidP="00E66936">
            <w:pPr>
              <w:pStyle w:val="Default"/>
              <w:spacing w:after="33"/>
              <w:rPr>
                <w:sz w:val="20"/>
                <w:szCs w:val="20"/>
                <w:lang w:val="bg-BG"/>
              </w:rPr>
            </w:pPr>
            <w:r w:rsidRPr="005932C8">
              <w:rPr>
                <w:rFonts w:eastAsia="Times New Roman"/>
                <w:snapToGrid w:val="0"/>
                <w:sz w:val="20"/>
                <w:szCs w:val="20"/>
                <w:lang w:val="bg-BG" w:eastAsia="bg-BG"/>
              </w:rPr>
              <w:t>Възможни са нарушения причинени от естествени природни явления – засушавания, пожари, каламитети, които да повишават уязвимостта на тези съобщества</w:t>
            </w:r>
          </w:p>
        </w:tc>
        <w:tc>
          <w:tcPr>
            <w:tcW w:w="2997" w:type="dxa"/>
            <w:vAlign w:val="center"/>
          </w:tcPr>
          <w:p w:rsidR="00E66936" w:rsidRPr="005932C8" w:rsidRDefault="00E66936" w:rsidP="00E66936">
            <w:pPr>
              <w:pStyle w:val="Default"/>
              <w:spacing w:after="33"/>
              <w:rPr>
                <w:sz w:val="20"/>
                <w:szCs w:val="20"/>
                <w:lang w:val="bg-BG"/>
              </w:rPr>
            </w:pPr>
            <w:r w:rsidRPr="005932C8">
              <w:rPr>
                <w:rFonts w:eastAsia="Times New Roman"/>
                <w:snapToGrid w:val="0"/>
                <w:sz w:val="20"/>
                <w:szCs w:val="20"/>
                <w:lang w:val="bg-BG" w:eastAsia="bg-BG"/>
              </w:rPr>
              <w:t>Мониторинг на състоянието.</w:t>
            </w:r>
          </w:p>
        </w:tc>
      </w:tr>
    </w:tbl>
    <w:p w:rsidR="00E66936" w:rsidRPr="00C42511" w:rsidRDefault="00E66936" w:rsidP="00E66936">
      <w:pPr>
        <w:pStyle w:val="Default"/>
        <w:spacing w:before="360" w:after="120" w:line="276" w:lineRule="auto"/>
        <w:jc w:val="both"/>
        <w:outlineLvl w:val="2"/>
        <w:rPr>
          <w:b/>
          <w:bCs/>
          <w:lang w:val="bg-BG"/>
        </w:rPr>
      </w:pPr>
      <w:bookmarkStart w:id="263" w:name="_Toc407675416"/>
      <w:bookmarkStart w:id="264" w:name="_Toc412986703"/>
      <w:bookmarkStart w:id="265" w:name="_Toc428968204"/>
      <w:r w:rsidRPr="00C42511">
        <w:rPr>
          <w:b/>
          <w:bCs/>
          <w:lang w:val="bg-BG"/>
        </w:rPr>
        <w:t>1.21.2. Рядкост</w:t>
      </w:r>
      <w:bookmarkEnd w:id="263"/>
      <w:bookmarkEnd w:id="264"/>
      <w:bookmarkEnd w:id="265"/>
    </w:p>
    <w:p w:rsidR="00E66936" w:rsidRPr="005932C8" w:rsidRDefault="00E66936" w:rsidP="00E66936">
      <w:pPr>
        <w:spacing w:after="120"/>
        <w:jc w:val="both"/>
        <w:rPr>
          <w:rFonts w:ascii="Times New Roman" w:hAnsi="Times New Roman" w:cs="Times New Roman"/>
          <w:color w:val="000000"/>
          <w:sz w:val="24"/>
          <w:szCs w:val="24"/>
          <w:lang w:val="bg-BG"/>
        </w:rPr>
      </w:pPr>
      <w:r w:rsidRPr="005932C8">
        <w:rPr>
          <w:rFonts w:ascii="Times New Roman" w:hAnsi="Times New Roman" w:cs="Times New Roman"/>
          <w:color w:val="000000"/>
          <w:sz w:val="24"/>
          <w:szCs w:val="24"/>
          <w:lang w:val="bg-BG"/>
        </w:rPr>
        <w:t xml:space="preserve">Горите от черен бор, които са основен обект на опазване на поддържания резерват са редки и реликтни, както на национално, така и на европейско ниво, доколкото доминантът е Балкански суб-ендемит, а природното местообитание е приоритетно за </w:t>
      </w:r>
      <w:r w:rsidR="005932C8" w:rsidRPr="005932C8">
        <w:rPr>
          <w:rFonts w:ascii="Times New Roman" w:hAnsi="Times New Roman" w:cs="Times New Roman"/>
          <w:color w:val="000000"/>
          <w:sz w:val="24"/>
          <w:szCs w:val="24"/>
          <w:lang w:val="bg-BG"/>
        </w:rPr>
        <w:t>опазване</w:t>
      </w:r>
      <w:r w:rsidRPr="005932C8">
        <w:rPr>
          <w:rFonts w:ascii="Times New Roman" w:hAnsi="Times New Roman" w:cs="Times New Roman"/>
          <w:color w:val="000000"/>
          <w:sz w:val="24"/>
          <w:szCs w:val="24"/>
          <w:lang w:val="bg-BG"/>
        </w:rPr>
        <w:t xml:space="preserve">, </w:t>
      </w:r>
      <w:r w:rsidR="005932C8" w:rsidRPr="005932C8">
        <w:rPr>
          <w:rFonts w:ascii="Times New Roman" w:hAnsi="Times New Roman" w:cs="Times New Roman"/>
          <w:color w:val="000000"/>
          <w:sz w:val="24"/>
          <w:szCs w:val="24"/>
          <w:lang w:val="bg-BG"/>
        </w:rPr>
        <w:t>включено</w:t>
      </w:r>
      <w:r w:rsidRPr="005932C8">
        <w:rPr>
          <w:rFonts w:ascii="Times New Roman" w:hAnsi="Times New Roman" w:cs="Times New Roman"/>
          <w:color w:val="000000"/>
          <w:sz w:val="24"/>
          <w:szCs w:val="24"/>
          <w:lang w:val="bg-BG"/>
        </w:rPr>
        <w:t xml:space="preserve"> в Приложение 1 на Директива 92/43/ЕЕС . Дъбовите гори са сравнително чести на национално ниво, но също са консервационно-значими и са включени в Приложение 1 на ЗБР, Директива 92/43/ЕЕС, както и в Червената книга на природните местообитания. Но те заемат много малка площ в резервата, където доминира черният бор, и не са основния обект на опазване. Флората на висшите растения и мъховете и микотата на лихенизираните гъби (лишеите) и на макромицетите са с ниска степен на рядкост, защото се състоят предимно от широко-разпространени в страната видове. Много вероятно е установяването на консервационно-значими видове от макромицетите.</w:t>
      </w:r>
    </w:p>
    <w:p w:rsidR="00E66936" w:rsidRPr="005932C8" w:rsidRDefault="00E66936" w:rsidP="00E66936">
      <w:pPr>
        <w:spacing w:after="120"/>
        <w:jc w:val="both"/>
        <w:rPr>
          <w:rFonts w:ascii="Times New Roman" w:hAnsi="Times New Roman" w:cs="Times New Roman"/>
          <w:sz w:val="24"/>
          <w:szCs w:val="24"/>
          <w:lang w:val="bg-BG"/>
        </w:rPr>
      </w:pPr>
      <w:r w:rsidRPr="005932C8">
        <w:rPr>
          <w:rFonts w:ascii="Times New Roman" w:hAnsi="Times New Roman" w:cs="Times New Roman"/>
          <w:sz w:val="24"/>
          <w:szCs w:val="24"/>
          <w:lang w:val="bg-BG"/>
        </w:rPr>
        <w:t>В състава на бозайната фауна установена в зоната няма ендимични или реликтови видове. В голямата си част тя е съставена от типични и обикновени за ниските части на нашата страна видове. Едрите бозай</w:t>
      </w:r>
      <w:r w:rsidR="005932C8">
        <w:rPr>
          <w:rFonts w:ascii="Times New Roman" w:hAnsi="Times New Roman" w:cs="Times New Roman"/>
          <w:sz w:val="24"/>
          <w:szCs w:val="24"/>
          <w:lang w:val="bg-BG"/>
        </w:rPr>
        <w:t>ни</w:t>
      </w:r>
      <w:r w:rsidRPr="005932C8">
        <w:rPr>
          <w:rFonts w:ascii="Times New Roman" w:hAnsi="Times New Roman" w:cs="Times New Roman"/>
          <w:sz w:val="24"/>
          <w:szCs w:val="24"/>
          <w:lang w:val="bg-BG"/>
        </w:rPr>
        <w:t>ци и хищниците имат големи индивидуални участъци (вълк – 200 км</w:t>
      </w:r>
      <w:r w:rsidRPr="005932C8">
        <w:rPr>
          <w:rFonts w:ascii="Times New Roman" w:hAnsi="Times New Roman" w:cs="Times New Roman"/>
          <w:sz w:val="24"/>
          <w:szCs w:val="24"/>
          <w:vertAlign w:val="superscript"/>
          <w:lang w:val="bg-BG"/>
        </w:rPr>
        <w:t>2</w:t>
      </w:r>
      <w:r w:rsidRPr="005932C8">
        <w:rPr>
          <w:rFonts w:ascii="Times New Roman" w:hAnsi="Times New Roman" w:cs="Times New Roman"/>
          <w:sz w:val="24"/>
          <w:szCs w:val="24"/>
          <w:lang w:val="bg-BG"/>
        </w:rPr>
        <w:t xml:space="preserve">) и за това резерватната територия няма да е </w:t>
      </w:r>
      <w:r w:rsidR="005932C8" w:rsidRPr="005932C8">
        <w:rPr>
          <w:rFonts w:ascii="Times New Roman" w:hAnsi="Times New Roman" w:cs="Times New Roman"/>
          <w:sz w:val="24"/>
          <w:szCs w:val="24"/>
          <w:lang w:val="bg-BG"/>
        </w:rPr>
        <w:t>достатъчна</w:t>
      </w:r>
      <w:r w:rsidRPr="005932C8">
        <w:rPr>
          <w:rFonts w:ascii="Times New Roman" w:hAnsi="Times New Roman" w:cs="Times New Roman"/>
          <w:sz w:val="24"/>
          <w:szCs w:val="24"/>
          <w:lang w:val="bg-BG"/>
        </w:rPr>
        <w:t xml:space="preserve"> за техни нужди, тези видове по-скоро я изп</w:t>
      </w:r>
      <w:r w:rsidR="007B7CC9" w:rsidRPr="005932C8">
        <w:rPr>
          <w:rFonts w:ascii="Times New Roman" w:hAnsi="Times New Roman" w:cs="Times New Roman"/>
          <w:sz w:val="24"/>
          <w:szCs w:val="24"/>
          <w:lang w:val="bg-BG"/>
        </w:rPr>
        <w:t>олзват за укритие и изхранване.</w:t>
      </w:r>
    </w:p>
    <w:p w:rsidR="00E66936" w:rsidRPr="005932C8" w:rsidRDefault="00E66936" w:rsidP="00E66936">
      <w:pPr>
        <w:pStyle w:val="Default"/>
        <w:spacing w:after="240"/>
        <w:jc w:val="both"/>
        <w:rPr>
          <w:color w:val="auto"/>
          <w:lang w:val="bg-BG"/>
        </w:rPr>
      </w:pPr>
      <w:r w:rsidRPr="005932C8">
        <w:rPr>
          <w:lang w:val="bg-BG"/>
        </w:rPr>
        <w:t xml:space="preserve">Съгласно международните документи, </w:t>
      </w:r>
      <w:r w:rsidR="005932C8" w:rsidRPr="005932C8">
        <w:rPr>
          <w:lang w:val="bg-BG"/>
        </w:rPr>
        <w:t>редкостта</w:t>
      </w:r>
      <w:r w:rsidRPr="005932C8">
        <w:rPr>
          <w:lang w:val="bg-BG"/>
        </w:rPr>
        <w:t xml:space="preserve"> на застрашените растения, животни и типовете природни местообитания се смята като елемент на заплаха.</w:t>
      </w:r>
      <w:r w:rsidR="007B7CC9" w:rsidRPr="005932C8">
        <w:rPr>
          <w:lang w:val="bg-BG"/>
        </w:rPr>
        <w:t xml:space="preserve"> Редкостта</w:t>
      </w:r>
      <w:r w:rsidRPr="005932C8">
        <w:rPr>
          <w:sz w:val="23"/>
          <w:szCs w:val="23"/>
          <w:lang w:val="bg-BG"/>
        </w:rPr>
        <w:t xml:space="preserve"> за отделните групи представители на флората и на фауната и природните местообитания в поддържан резерват „Чамлъка” </w:t>
      </w:r>
      <w:r w:rsidRPr="005932C8">
        <w:rPr>
          <w:sz w:val="23"/>
          <w:szCs w:val="23"/>
          <w:lang w:val="bg-BG"/>
        </w:rPr>
        <w:lastRenderedPageBreak/>
        <w:t>е висока единствено за местообитани</w:t>
      </w:r>
      <w:r w:rsidR="007B7CC9" w:rsidRPr="005932C8">
        <w:rPr>
          <w:sz w:val="23"/>
          <w:szCs w:val="23"/>
          <w:lang w:val="bg-BG"/>
        </w:rPr>
        <w:t>ята от Паласов черен бор</w:t>
      </w:r>
      <w:r w:rsidRPr="005932C8">
        <w:rPr>
          <w:sz w:val="23"/>
          <w:szCs w:val="23"/>
          <w:lang w:val="bg-BG"/>
        </w:rPr>
        <w:t xml:space="preserve">. В </w:t>
      </w:r>
      <w:r w:rsidRPr="005932C8">
        <w:rPr>
          <w:b/>
          <w:sz w:val="23"/>
          <w:szCs w:val="23"/>
          <w:lang w:val="bg-BG"/>
        </w:rPr>
        <w:t>Таблица 1.21.2</w:t>
      </w:r>
      <w:r w:rsidRPr="005932C8">
        <w:rPr>
          <w:sz w:val="23"/>
          <w:szCs w:val="23"/>
          <w:lang w:val="bg-BG"/>
        </w:rPr>
        <w:t xml:space="preserve"> е представена </w:t>
      </w:r>
      <w:r w:rsidR="005932C8" w:rsidRPr="005932C8">
        <w:rPr>
          <w:sz w:val="23"/>
          <w:szCs w:val="23"/>
          <w:lang w:val="bg-BG"/>
        </w:rPr>
        <w:t>редкостта</w:t>
      </w:r>
      <w:r w:rsidRPr="005932C8">
        <w:rPr>
          <w:color w:val="auto"/>
          <w:lang w:val="bg-BG"/>
        </w:rPr>
        <w:t xml:space="preserve"> по групи видове, местообитания и природния комплекс </w:t>
      </w:r>
      <w:r w:rsidRPr="005932C8">
        <w:rPr>
          <w:sz w:val="23"/>
          <w:szCs w:val="23"/>
          <w:lang w:val="bg-BG"/>
        </w:rPr>
        <w:t>и съответните мерки, които е необходимо да се предприемат</w:t>
      </w:r>
      <w:r w:rsidRPr="005932C8">
        <w:rPr>
          <w:lang w:val="bg-BG"/>
        </w:rPr>
        <w:t xml:space="preserve"> </w:t>
      </w:r>
      <w:r w:rsidRPr="005932C8">
        <w:rPr>
          <w:color w:val="auto"/>
          <w:lang w:val="bg-BG"/>
        </w:rPr>
        <w:t>за подобряване или установяване на състоянието.</w:t>
      </w:r>
    </w:p>
    <w:p w:rsidR="000D010C" w:rsidRPr="005932C8" w:rsidRDefault="00E66936" w:rsidP="00E66936">
      <w:pPr>
        <w:pStyle w:val="Default"/>
        <w:spacing w:after="120"/>
        <w:jc w:val="both"/>
        <w:rPr>
          <w:bCs/>
          <w:iCs/>
          <w:sz w:val="23"/>
          <w:szCs w:val="23"/>
          <w:lang w:val="bg-BG"/>
        </w:rPr>
      </w:pPr>
      <w:r w:rsidRPr="005932C8">
        <w:rPr>
          <w:b/>
          <w:bCs/>
          <w:iCs/>
          <w:sz w:val="23"/>
          <w:szCs w:val="23"/>
          <w:lang w:val="bg-BG"/>
        </w:rPr>
        <w:t>Таблица 1.21.2.</w:t>
      </w:r>
      <w:r w:rsidRPr="005932C8">
        <w:rPr>
          <w:bCs/>
          <w:iCs/>
          <w:sz w:val="23"/>
          <w:szCs w:val="23"/>
          <w:lang w:val="bg-BG"/>
        </w:rPr>
        <w:t xml:space="preserve"> Рядкост по групи видове и местообитания</w:t>
      </w:r>
    </w:p>
    <w:tbl>
      <w:tblPr>
        <w:tblStyle w:val="TableGrid"/>
        <w:tblW w:w="5000" w:type="pct"/>
        <w:tblLook w:val="04A0" w:firstRow="1" w:lastRow="0" w:firstColumn="1" w:lastColumn="0" w:noHBand="0" w:noVBand="1"/>
      </w:tblPr>
      <w:tblGrid>
        <w:gridCol w:w="1743"/>
        <w:gridCol w:w="1170"/>
        <w:gridCol w:w="935"/>
        <w:gridCol w:w="3521"/>
        <w:gridCol w:w="3025"/>
      </w:tblGrid>
      <w:tr w:rsidR="00E66936" w:rsidRPr="005932C8" w:rsidTr="00701526">
        <w:trPr>
          <w:tblHeader/>
        </w:trPr>
        <w:tc>
          <w:tcPr>
            <w:tcW w:w="838" w:type="pct"/>
            <w:shd w:val="clear" w:color="auto" w:fill="F2F2F2" w:themeFill="background1" w:themeFillShade="F2"/>
            <w:vAlign w:val="center"/>
          </w:tcPr>
          <w:p w:rsidR="00E66936" w:rsidRPr="005932C8" w:rsidRDefault="00E66936" w:rsidP="007B7CC9">
            <w:pPr>
              <w:pStyle w:val="Default"/>
              <w:jc w:val="center"/>
              <w:rPr>
                <w:sz w:val="20"/>
                <w:szCs w:val="20"/>
                <w:lang w:val="bg-BG"/>
              </w:rPr>
            </w:pPr>
            <w:r w:rsidRPr="005932C8">
              <w:rPr>
                <w:b/>
                <w:bCs/>
                <w:sz w:val="20"/>
                <w:szCs w:val="20"/>
                <w:lang w:val="bg-BG"/>
              </w:rPr>
              <w:t>Група</w:t>
            </w:r>
          </w:p>
        </w:tc>
        <w:tc>
          <w:tcPr>
            <w:tcW w:w="563" w:type="pct"/>
            <w:shd w:val="clear" w:color="auto" w:fill="F2F2F2" w:themeFill="background1" w:themeFillShade="F2"/>
            <w:vAlign w:val="center"/>
          </w:tcPr>
          <w:p w:rsidR="00E66936" w:rsidRPr="005932C8" w:rsidRDefault="00E66936" w:rsidP="007B7CC9">
            <w:pPr>
              <w:pStyle w:val="Default"/>
              <w:jc w:val="center"/>
              <w:rPr>
                <w:b/>
                <w:bCs/>
                <w:sz w:val="20"/>
                <w:szCs w:val="20"/>
                <w:lang w:val="bg-BG"/>
              </w:rPr>
            </w:pPr>
            <w:r w:rsidRPr="005932C8">
              <w:rPr>
                <w:b/>
                <w:bCs/>
                <w:sz w:val="20"/>
                <w:szCs w:val="20"/>
                <w:lang w:val="bg-BG"/>
              </w:rPr>
              <w:t>Вид</w:t>
            </w:r>
          </w:p>
        </w:tc>
        <w:tc>
          <w:tcPr>
            <w:tcW w:w="450" w:type="pct"/>
            <w:shd w:val="clear" w:color="auto" w:fill="F2F2F2" w:themeFill="background1" w:themeFillShade="F2"/>
            <w:vAlign w:val="center"/>
          </w:tcPr>
          <w:p w:rsidR="00E66936" w:rsidRPr="005932C8" w:rsidRDefault="00E66936" w:rsidP="007B7CC9">
            <w:pPr>
              <w:pStyle w:val="Default"/>
              <w:jc w:val="center"/>
              <w:rPr>
                <w:sz w:val="20"/>
                <w:szCs w:val="20"/>
                <w:lang w:val="bg-BG"/>
              </w:rPr>
            </w:pPr>
            <w:r w:rsidRPr="005932C8">
              <w:rPr>
                <w:b/>
                <w:bCs/>
                <w:sz w:val="20"/>
                <w:szCs w:val="20"/>
                <w:lang w:val="bg-BG"/>
              </w:rPr>
              <w:t>Степен</w:t>
            </w:r>
          </w:p>
        </w:tc>
        <w:tc>
          <w:tcPr>
            <w:tcW w:w="1694" w:type="pct"/>
            <w:shd w:val="clear" w:color="auto" w:fill="F2F2F2" w:themeFill="background1" w:themeFillShade="F2"/>
            <w:vAlign w:val="center"/>
          </w:tcPr>
          <w:p w:rsidR="00E66936" w:rsidRPr="005932C8" w:rsidRDefault="00E66936" w:rsidP="007B7CC9">
            <w:pPr>
              <w:pStyle w:val="Default"/>
              <w:jc w:val="center"/>
              <w:rPr>
                <w:sz w:val="20"/>
                <w:szCs w:val="20"/>
                <w:lang w:val="bg-BG"/>
              </w:rPr>
            </w:pPr>
            <w:r w:rsidRPr="005932C8">
              <w:rPr>
                <w:b/>
                <w:bCs/>
                <w:sz w:val="20"/>
                <w:szCs w:val="20"/>
                <w:lang w:val="bg-BG"/>
              </w:rPr>
              <w:t>Причини/Основания</w:t>
            </w:r>
          </w:p>
        </w:tc>
        <w:tc>
          <w:tcPr>
            <w:tcW w:w="1455" w:type="pct"/>
            <w:shd w:val="clear" w:color="auto" w:fill="F2F2F2" w:themeFill="background1" w:themeFillShade="F2"/>
            <w:vAlign w:val="center"/>
          </w:tcPr>
          <w:p w:rsidR="00E66936" w:rsidRPr="005932C8" w:rsidRDefault="00E66936" w:rsidP="007B7CC9">
            <w:pPr>
              <w:pStyle w:val="Default"/>
              <w:jc w:val="center"/>
              <w:rPr>
                <w:b/>
                <w:bCs/>
                <w:sz w:val="20"/>
                <w:szCs w:val="20"/>
                <w:lang w:val="bg-BG"/>
              </w:rPr>
            </w:pPr>
            <w:r w:rsidRPr="005932C8">
              <w:rPr>
                <w:b/>
                <w:bCs/>
                <w:sz w:val="20"/>
                <w:szCs w:val="20"/>
                <w:lang w:val="bg-BG"/>
              </w:rPr>
              <w:t>Необходимост от мерки</w:t>
            </w:r>
          </w:p>
        </w:tc>
      </w:tr>
      <w:tr w:rsidR="00E66936" w:rsidRPr="005932C8" w:rsidTr="00701526">
        <w:tc>
          <w:tcPr>
            <w:tcW w:w="838" w:type="pct"/>
            <w:shd w:val="clear" w:color="auto" w:fill="F2F2F2" w:themeFill="background1" w:themeFillShade="F2"/>
            <w:vAlign w:val="center"/>
          </w:tcPr>
          <w:p w:rsidR="00E66936" w:rsidRPr="005932C8" w:rsidRDefault="00E66936" w:rsidP="007B7CC9">
            <w:pPr>
              <w:pStyle w:val="Default"/>
              <w:rPr>
                <w:sz w:val="20"/>
                <w:szCs w:val="20"/>
                <w:lang w:val="bg-BG"/>
              </w:rPr>
            </w:pPr>
            <w:r w:rsidRPr="005932C8">
              <w:rPr>
                <w:b/>
                <w:bCs/>
                <w:sz w:val="20"/>
                <w:szCs w:val="20"/>
                <w:lang w:val="bg-BG"/>
              </w:rPr>
              <w:t>Макромицети</w:t>
            </w:r>
          </w:p>
        </w:tc>
        <w:tc>
          <w:tcPr>
            <w:tcW w:w="563" w:type="pct"/>
            <w:vAlign w:val="center"/>
          </w:tcPr>
          <w:p w:rsidR="00E66936" w:rsidRPr="005932C8" w:rsidRDefault="00E66936" w:rsidP="007B7CC9">
            <w:pPr>
              <w:pStyle w:val="Default"/>
              <w:spacing w:after="33"/>
              <w:rPr>
                <w:sz w:val="20"/>
                <w:szCs w:val="20"/>
                <w:lang w:val="bg-BG"/>
              </w:rPr>
            </w:pP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 xml:space="preserve">Ниска степен на рядкост. Преобладават видове, които са широко-разпространени в  иглолистните гори.  </w:t>
            </w:r>
          </w:p>
        </w:tc>
        <w:tc>
          <w:tcPr>
            <w:tcW w:w="1455" w:type="pct"/>
            <w:vAlign w:val="center"/>
          </w:tcPr>
          <w:p w:rsidR="00E66936" w:rsidRPr="005932C8" w:rsidRDefault="00E66936" w:rsidP="007B7CC9">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E66936" w:rsidRPr="005932C8" w:rsidTr="00701526">
        <w:tc>
          <w:tcPr>
            <w:tcW w:w="838" w:type="pct"/>
            <w:shd w:val="clear" w:color="auto" w:fill="F2F2F2" w:themeFill="background1" w:themeFillShade="F2"/>
            <w:vAlign w:val="center"/>
          </w:tcPr>
          <w:p w:rsidR="00E66936" w:rsidRPr="005932C8" w:rsidRDefault="00E66936" w:rsidP="007B7CC9">
            <w:pPr>
              <w:pStyle w:val="Default"/>
              <w:rPr>
                <w:sz w:val="20"/>
                <w:szCs w:val="20"/>
                <w:lang w:val="bg-BG"/>
              </w:rPr>
            </w:pPr>
            <w:r w:rsidRPr="005932C8">
              <w:rPr>
                <w:b/>
                <w:bCs/>
                <w:sz w:val="20"/>
                <w:szCs w:val="20"/>
                <w:lang w:val="bg-BG"/>
              </w:rPr>
              <w:t>Мъхообразни</w:t>
            </w:r>
          </w:p>
        </w:tc>
        <w:tc>
          <w:tcPr>
            <w:tcW w:w="563" w:type="pct"/>
            <w:vAlign w:val="center"/>
          </w:tcPr>
          <w:p w:rsidR="00E66936" w:rsidRPr="005932C8" w:rsidRDefault="00E66936" w:rsidP="007B7CC9">
            <w:pPr>
              <w:pStyle w:val="Default"/>
              <w:spacing w:after="33"/>
              <w:rPr>
                <w:sz w:val="20"/>
                <w:szCs w:val="20"/>
                <w:lang w:val="bg-BG"/>
              </w:rPr>
            </w:pP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rFonts w:eastAsia="Calibri"/>
                <w:sz w:val="20"/>
                <w:szCs w:val="20"/>
                <w:lang w:val="bg-BG" w:eastAsia="ar-SA"/>
              </w:rPr>
              <w:t>Установените видове не са редки на национално ниво. Преобладават широко-разпространените видове.</w:t>
            </w:r>
          </w:p>
        </w:tc>
        <w:tc>
          <w:tcPr>
            <w:tcW w:w="1455" w:type="pct"/>
            <w:vAlign w:val="center"/>
          </w:tcPr>
          <w:p w:rsidR="00E66936" w:rsidRPr="005932C8" w:rsidRDefault="00E66936" w:rsidP="007B7CC9">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E66936" w:rsidRPr="005932C8" w:rsidTr="00701526">
        <w:tc>
          <w:tcPr>
            <w:tcW w:w="838" w:type="pct"/>
            <w:shd w:val="clear" w:color="auto" w:fill="F2F2F2" w:themeFill="background1" w:themeFillShade="F2"/>
            <w:vAlign w:val="center"/>
          </w:tcPr>
          <w:p w:rsidR="00E66936" w:rsidRPr="005932C8" w:rsidRDefault="00E66936" w:rsidP="007B7CC9">
            <w:pPr>
              <w:pStyle w:val="Default"/>
              <w:rPr>
                <w:b/>
                <w:bCs/>
                <w:sz w:val="20"/>
                <w:szCs w:val="20"/>
                <w:lang w:val="bg-BG"/>
              </w:rPr>
            </w:pPr>
            <w:r w:rsidRPr="005932C8">
              <w:rPr>
                <w:rFonts w:eastAsia="Times New Roman"/>
                <w:b/>
                <w:snapToGrid w:val="0"/>
                <w:sz w:val="20"/>
                <w:szCs w:val="20"/>
                <w:lang w:val="bg-BG" w:eastAsia="bg-BG"/>
              </w:rPr>
              <w:t>Лихенизирани гъби (лишеи)</w:t>
            </w:r>
          </w:p>
        </w:tc>
        <w:tc>
          <w:tcPr>
            <w:tcW w:w="563" w:type="pct"/>
            <w:vAlign w:val="center"/>
          </w:tcPr>
          <w:p w:rsidR="00E66936" w:rsidRPr="005932C8" w:rsidRDefault="00E66936" w:rsidP="007B7CC9">
            <w:pPr>
              <w:pStyle w:val="Default"/>
              <w:spacing w:after="33"/>
              <w:rPr>
                <w:sz w:val="20"/>
                <w:szCs w:val="20"/>
                <w:lang w:val="bg-BG"/>
              </w:rPr>
            </w:pP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Лишеите в резервата са малко на брой видове и са широко-разпространени в страната.</w:t>
            </w:r>
          </w:p>
        </w:tc>
        <w:tc>
          <w:tcPr>
            <w:tcW w:w="1455" w:type="pct"/>
            <w:vAlign w:val="center"/>
          </w:tcPr>
          <w:p w:rsidR="00E66936" w:rsidRPr="005932C8" w:rsidRDefault="00E66936" w:rsidP="007B7CC9">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E66936" w:rsidRPr="005932C8" w:rsidTr="00701526">
        <w:tc>
          <w:tcPr>
            <w:tcW w:w="838" w:type="pct"/>
            <w:shd w:val="clear" w:color="auto" w:fill="F2F2F2" w:themeFill="background1" w:themeFillShade="F2"/>
            <w:vAlign w:val="center"/>
          </w:tcPr>
          <w:p w:rsidR="00E66936" w:rsidRPr="005932C8" w:rsidRDefault="00E66936" w:rsidP="007B7CC9">
            <w:pPr>
              <w:pStyle w:val="Default"/>
              <w:rPr>
                <w:sz w:val="20"/>
                <w:szCs w:val="20"/>
                <w:lang w:val="bg-BG"/>
              </w:rPr>
            </w:pPr>
            <w:r w:rsidRPr="005932C8">
              <w:rPr>
                <w:b/>
                <w:bCs/>
                <w:sz w:val="20"/>
                <w:szCs w:val="20"/>
                <w:lang w:val="bg-BG"/>
              </w:rPr>
              <w:t>Висши растения</w:t>
            </w:r>
          </w:p>
        </w:tc>
        <w:tc>
          <w:tcPr>
            <w:tcW w:w="563" w:type="pct"/>
            <w:vAlign w:val="center"/>
          </w:tcPr>
          <w:p w:rsidR="00E66936" w:rsidRPr="005932C8" w:rsidRDefault="00E66936" w:rsidP="007B7CC9">
            <w:pPr>
              <w:pStyle w:val="Default"/>
              <w:spacing w:after="33"/>
              <w:rPr>
                <w:sz w:val="20"/>
                <w:szCs w:val="20"/>
                <w:lang w:val="bg-BG"/>
              </w:rPr>
            </w:pP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 xml:space="preserve">Ниска степен на рядкост. Преобладават видове, които са широко-разпространени в иглолистните гори.  </w:t>
            </w:r>
          </w:p>
        </w:tc>
        <w:tc>
          <w:tcPr>
            <w:tcW w:w="1455"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Няма нужда от специални мерки</w:t>
            </w:r>
          </w:p>
        </w:tc>
      </w:tr>
      <w:tr w:rsidR="00E66936" w:rsidRPr="005932C8" w:rsidTr="00701526">
        <w:tc>
          <w:tcPr>
            <w:tcW w:w="838" w:type="pct"/>
            <w:shd w:val="clear" w:color="auto" w:fill="F2F2F2" w:themeFill="background1" w:themeFillShade="F2"/>
            <w:vAlign w:val="center"/>
          </w:tcPr>
          <w:p w:rsidR="00E66936" w:rsidRPr="005932C8" w:rsidRDefault="00E66936" w:rsidP="007B7CC9">
            <w:pPr>
              <w:pStyle w:val="Default"/>
              <w:rPr>
                <w:sz w:val="20"/>
                <w:szCs w:val="20"/>
                <w:lang w:val="bg-BG"/>
              </w:rPr>
            </w:pPr>
            <w:r w:rsidRPr="005932C8">
              <w:rPr>
                <w:b/>
                <w:bCs/>
                <w:sz w:val="20"/>
                <w:szCs w:val="20"/>
                <w:lang w:val="bg-BG"/>
              </w:rPr>
              <w:t>Безгръбначни животни</w:t>
            </w:r>
          </w:p>
        </w:tc>
        <w:tc>
          <w:tcPr>
            <w:tcW w:w="563" w:type="pct"/>
            <w:vAlign w:val="center"/>
          </w:tcPr>
          <w:p w:rsidR="00E66936" w:rsidRPr="005932C8" w:rsidRDefault="00E66936" w:rsidP="007B7CC9">
            <w:pPr>
              <w:pStyle w:val="Default"/>
              <w:spacing w:after="33"/>
              <w:rPr>
                <w:sz w:val="20"/>
                <w:szCs w:val="20"/>
                <w:lang w:val="bg-BG"/>
              </w:rPr>
            </w:pP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snapToGrid w:val="0"/>
                <w:sz w:val="20"/>
                <w:szCs w:val="20"/>
                <w:lang w:val="bg-BG"/>
              </w:rPr>
              <w:t>В резервата се срещат относително малко редки видове, както и ендемични. Значението му е регионално, по отношение на безгръбначната фауна.</w:t>
            </w:r>
          </w:p>
        </w:tc>
        <w:tc>
          <w:tcPr>
            <w:tcW w:w="1455" w:type="pct"/>
            <w:vAlign w:val="center"/>
          </w:tcPr>
          <w:p w:rsidR="00E66936" w:rsidRPr="005932C8" w:rsidRDefault="00E66936" w:rsidP="007B7CC9">
            <w:pPr>
              <w:pStyle w:val="ListParagraph"/>
              <w:suppressAutoHyphens/>
              <w:ind w:left="172"/>
              <w:rPr>
                <w:rFonts w:ascii="Times New Roman" w:eastAsia="Times New Roman" w:hAnsi="Times New Roman"/>
                <w:snapToGrid w:val="0"/>
                <w:color w:val="000000"/>
                <w:sz w:val="20"/>
                <w:szCs w:val="20"/>
                <w:lang w:val="bg-BG" w:eastAsia="ar-SA"/>
              </w:rPr>
            </w:pPr>
            <w:r w:rsidRPr="005932C8">
              <w:rPr>
                <w:rFonts w:ascii="Times New Roman" w:hAnsi="Times New Roman" w:cs="Times New Roman"/>
                <w:snapToGrid w:val="0"/>
                <w:color w:val="000000"/>
                <w:sz w:val="20"/>
                <w:szCs w:val="20"/>
                <w:lang w:val="bg-BG"/>
              </w:rPr>
              <w:t>Необходими са допълнителни изследвания за да бъде прецизиран техния брой и значимост.</w:t>
            </w:r>
          </w:p>
        </w:tc>
      </w:tr>
      <w:tr w:rsidR="00E66936" w:rsidRPr="005932C8" w:rsidTr="00701526">
        <w:tc>
          <w:tcPr>
            <w:tcW w:w="838" w:type="pct"/>
            <w:shd w:val="clear" w:color="auto" w:fill="F2F2F2" w:themeFill="background1" w:themeFillShade="F2"/>
            <w:vAlign w:val="center"/>
          </w:tcPr>
          <w:p w:rsidR="00E66936" w:rsidRPr="005932C8" w:rsidRDefault="00E66936" w:rsidP="007B7CC9">
            <w:pPr>
              <w:pStyle w:val="Default"/>
              <w:rPr>
                <w:sz w:val="20"/>
                <w:szCs w:val="20"/>
                <w:lang w:val="bg-BG"/>
              </w:rPr>
            </w:pPr>
            <w:r w:rsidRPr="005932C8">
              <w:rPr>
                <w:b/>
                <w:bCs/>
                <w:sz w:val="20"/>
                <w:szCs w:val="20"/>
                <w:lang w:val="bg-BG"/>
              </w:rPr>
              <w:t>Земноводни и влечуги</w:t>
            </w:r>
          </w:p>
        </w:tc>
        <w:tc>
          <w:tcPr>
            <w:tcW w:w="563" w:type="pct"/>
            <w:vAlign w:val="center"/>
          </w:tcPr>
          <w:p w:rsidR="00E66936" w:rsidRPr="005932C8" w:rsidRDefault="00E66936" w:rsidP="007B7CC9">
            <w:pPr>
              <w:pStyle w:val="Default"/>
              <w:spacing w:after="33"/>
              <w:rPr>
                <w:sz w:val="20"/>
                <w:szCs w:val="20"/>
                <w:lang w:val="bg-BG"/>
              </w:rPr>
            </w:pP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sz w:val="20"/>
                <w:szCs w:val="20"/>
                <w:lang w:val="bg-BG"/>
              </w:rPr>
              <w:t>От установените видове и с оглед на площта на защитената територия за района на резервата е рядък големия стрелец. Македонският гущер е рядък за територията на страната, определено факта че е биомно ограничен за страната вид.</w:t>
            </w:r>
          </w:p>
        </w:tc>
        <w:tc>
          <w:tcPr>
            <w:tcW w:w="1455" w:type="pct"/>
            <w:vAlign w:val="center"/>
          </w:tcPr>
          <w:p w:rsidR="00E66936" w:rsidRPr="005932C8" w:rsidRDefault="00E66936" w:rsidP="007B7CC9">
            <w:pPr>
              <w:suppressAutoHyphens/>
              <w:spacing w:after="120"/>
              <w:rPr>
                <w:rFonts w:ascii="Times New Roman" w:eastAsia="Times New Roman" w:hAnsi="Times New Roman" w:cs="Times New Roman"/>
                <w:snapToGrid w:val="0"/>
                <w:color w:val="000000"/>
                <w:sz w:val="20"/>
                <w:szCs w:val="20"/>
                <w:lang w:val="bg-BG" w:eastAsia="ar-SA"/>
              </w:rPr>
            </w:pPr>
            <w:r w:rsidRPr="005932C8">
              <w:rPr>
                <w:rFonts w:ascii="Times New Roman" w:eastAsia="Times New Roman" w:hAnsi="Times New Roman" w:cs="Times New Roman"/>
                <w:snapToGrid w:val="0"/>
                <w:color w:val="000000"/>
                <w:sz w:val="20"/>
                <w:szCs w:val="20"/>
                <w:lang w:val="bg-BG" w:eastAsia="ar-SA"/>
              </w:rPr>
              <w:t>Мониторинг на ключови видове и техните местообитания</w:t>
            </w:r>
          </w:p>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ar-SA"/>
              </w:rPr>
              <w:t>Проучване и мониторинг на популационните параметри на видовете</w:t>
            </w:r>
          </w:p>
        </w:tc>
      </w:tr>
      <w:tr w:rsidR="00E66936" w:rsidRPr="005932C8" w:rsidTr="00701526">
        <w:tc>
          <w:tcPr>
            <w:tcW w:w="838" w:type="pct"/>
            <w:shd w:val="clear" w:color="auto" w:fill="F2F2F2" w:themeFill="background1" w:themeFillShade="F2"/>
            <w:vAlign w:val="center"/>
          </w:tcPr>
          <w:p w:rsidR="00E66936" w:rsidRPr="005932C8" w:rsidRDefault="00E66936" w:rsidP="007B7CC9">
            <w:pPr>
              <w:pStyle w:val="Default"/>
              <w:rPr>
                <w:sz w:val="20"/>
                <w:szCs w:val="20"/>
                <w:lang w:val="bg-BG"/>
              </w:rPr>
            </w:pPr>
            <w:r w:rsidRPr="005932C8">
              <w:rPr>
                <w:b/>
                <w:bCs/>
                <w:sz w:val="20"/>
                <w:szCs w:val="20"/>
                <w:lang w:val="bg-BG"/>
              </w:rPr>
              <w:t>Птици</w:t>
            </w:r>
          </w:p>
        </w:tc>
        <w:tc>
          <w:tcPr>
            <w:tcW w:w="563" w:type="pct"/>
            <w:vAlign w:val="center"/>
          </w:tcPr>
          <w:p w:rsidR="00E66936" w:rsidRPr="005932C8" w:rsidRDefault="00E66936" w:rsidP="007B7CC9">
            <w:pPr>
              <w:pStyle w:val="Default"/>
              <w:spacing w:after="33"/>
              <w:rPr>
                <w:sz w:val="20"/>
                <w:szCs w:val="20"/>
                <w:lang w:val="bg-BG"/>
              </w:rPr>
            </w:pP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snapToGrid w:val="0"/>
                <w:sz w:val="20"/>
                <w:szCs w:val="20"/>
                <w:lang w:val="bg-BG"/>
              </w:rPr>
              <w:t>В границите на резервата не се регистрирани световно застрашени видове, а малката му площ, не предполага големи и значими популации на по-редките видове. Като цяло в границите на ПР „Чамлъка“ са регистрирани често срещани видове. Като редки и застрашени видове, включени в Червената книга на България можем да отбележим присъствието на Средиземноморски сокол, регистриран като случайно преминаващ. Възможно е резервата да е с по-висока консервационна значимост по време на миграция и по време на зимуването.</w:t>
            </w:r>
          </w:p>
        </w:tc>
        <w:tc>
          <w:tcPr>
            <w:tcW w:w="1455" w:type="pct"/>
            <w:vAlign w:val="center"/>
          </w:tcPr>
          <w:p w:rsidR="007B7CC9" w:rsidRPr="005932C8" w:rsidRDefault="007B7CC9" w:rsidP="007B7CC9">
            <w:pPr>
              <w:pStyle w:val="Default"/>
              <w:spacing w:after="33"/>
              <w:rPr>
                <w:snapToGrid w:val="0"/>
                <w:sz w:val="20"/>
                <w:szCs w:val="20"/>
                <w:lang w:val="bg-BG"/>
              </w:rPr>
            </w:pPr>
            <w:r w:rsidRPr="005932C8">
              <w:rPr>
                <w:snapToGrid w:val="0"/>
                <w:sz w:val="20"/>
                <w:szCs w:val="20"/>
                <w:lang w:val="bg-BG"/>
              </w:rPr>
              <w:t>П</w:t>
            </w:r>
            <w:r w:rsidR="00E66936" w:rsidRPr="005932C8">
              <w:rPr>
                <w:snapToGrid w:val="0"/>
                <w:sz w:val="20"/>
                <w:szCs w:val="20"/>
                <w:lang w:val="bg-BG"/>
              </w:rPr>
              <w:t xml:space="preserve">оставяне на информационни табели на входовете на резервата с ограниченията и забраните. </w:t>
            </w:r>
          </w:p>
          <w:p w:rsidR="00E66936" w:rsidRPr="005932C8" w:rsidRDefault="00E66936" w:rsidP="007B7CC9">
            <w:pPr>
              <w:pStyle w:val="Default"/>
              <w:spacing w:after="33"/>
              <w:rPr>
                <w:sz w:val="20"/>
                <w:szCs w:val="20"/>
                <w:lang w:val="bg-BG"/>
              </w:rPr>
            </w:pPr>
            <w:r w:rsidRPr="005932C8">
              <w:rPr>
                <w:snapToGrid w:val="0"/>
                <w:sz w:val="20"/>
                <w:szCs w:val="20"/>
                <w:lang w:val="bg-BG"/>
              </w:rPr>
              <w:t xml:space="preserve">Мониторинг на приоритетните видове, </w:t>
            </w:r>
            <w:r w:rsidR="005932C8">
              <w:rPr>
                <w:snapToGrid w:val="0"/>
                <w:sz w:val="20"/>
                <w:szCs w:val="20"/>
                <w:lang w:val="bg-BG"/>
              </w:rPr>
              <w:t>по-задълбочени</w:t>
            </w:r>
            <w:r w:rsidRPr="005932C8">
              <w:rPr>
                <w:snapToGrid w:val="0"/>
                <w:sz w:val="20"/>
                <w:szCs w:val="20"/>
                <w:lang w:val="bg-BG"/>
              </w:rPr>
              <w:t xml:space="preserve"> проучвания на гнездовата орнитофауна и особено на зимуващите и мигриращите видове</w:t>
            </w:r>
          </w:p>
        </w:tc>
      </w:tr>
      <w:tr w:rsidR="00E66936" w:rsidRPr="005932C8" w:rsidTr="00701526">
        <w:tc>
          <w:tcPr>
            <w:tcW w:w="838" w:type="pct"/>
            <w:shd w:val="clear" w:color="auto" w:fill="F2F2F2" w:themeFill="background1" w:themeFillShade="F2"/>
            <w:vAlign w:val="center"/>
          </w:tcPr>
          <w:p w:rsidR="00E66936" w:rsidRPr="005932C8" w:rsidRDefault="00E66936" w:rsidP="007B7CC9">
            <w:pPr>
              <w:pStyle w:val="Default"/>
              <w:rPr>
                <w:sz w:val="20"/>
                <w:szCs w:val="20"/>
                <w:lang w:val="bg-BG"/>
              </w:rPr>
            </w:pPr>
            <w:r w:rsidRPr="005932C8">
              <w:rPr>
                <w:b/>
                <w:bCs/>
                <w:sz w:val="20"/>
                <w:szCs w:val="20"/>
                <w:lang w:val="bg-BG"/>
              </w:rPr>
              <w:t>Бозайници (без прилепи)</w:t>
            </w:r>
          </w:p>
        </w:tc>
        <w:tc>
          <w:tcPr>
            <w:tcW w:w="563" w:type="pct"/>
            <w:vAlign w:val="center"/>
          </w:tcPr>
          <w:p w:rsidR="00E66936" w:rsidRPr="005932C8" w:rsidRDefault="00E66936" w:rsidP="007B7CC9">
            <w:pPr>
              <w:pStyle w:val="Default"/>
              <w:spacing w:after="33"/>
              <w:rPr>
                <w:sz w:val="20"/>
                <w:szCs w:val="20"/>
                <w:lang w:val="bg-BG"/>
              </w:rPr>
            </w:pPr>
          </w:p>
        </w:tc>
        <w:tc>
          <w:tcPr>
            <w:tcW w:w="450" w:type="pct"/>
            <w:vAlign w:val="center"/>
          </w:tcPr>
          <w:p w:rsidR="00E66936" w:rsidRPr="005932C8" w:rsidRDefault="007B7CC9"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7B7CC9" w:rsidP="007B7CC9">
            <w:pPr>
              <w:rPr>
                <w:rFonts w:ascii="Times New Roman" w:hAnsi="Times New Roman" w:cs="Times New Roman"/>
                <w:snapToGrid w:val="0"/>
                <w:sz w:val="20"/>
                <w:szCs w:val="20"/>
                <w:lang w:val="bg-BG"/>
              </w:rPr>
            </w:pPr>
            <w:r w:rsidRPr="005932C8">
              <w:rPr>
                <w:rFonts w:ascii="Times New Roman" w:hAnsi="Times New Roman" w:cs="Times New Roman"/>
                <w:snapToGrid w:val="0"/>
                <w:sz w:val="20"/>
                <w:szCs w:val="20"/>
                <w:lang w:val="bg-BG"/>
              </w:rPr>
              <w:t>С оглед размерите и целите на обявяване на резервата, както и местоположението му, бозайната фауна се характеризира с ниска степен на рядкост</w:t>
            </w:r>
          </w:p>
        </w:tc>
        <w:tc>
          <w:tcPr>
            <w:tcW w:w="1455" w:type="pct"/>
            <w:vAlign w:val="center"/>
          </w:tcPr>
          <w:p w:rsidR="00E66936" w:rsidRPr="005932C8" w:rsidRDefault="007B7CC9" w:rsidP="007B7CC9">
            <w:pPr>
              <w:rPr>
                <w:rFonts w:ascii="Times New Roman" w:hAnsi="Times New Roman" w:cs="Times New Roman"/>
                <w:snapToGrid w:val="0"/>
                <w:color w:val="000000"/>
                <w:sz w:val="20"/>
                <w:szCs w:val="20"/>
                <w:lang w:val="bg-BG"/>
              </w:rPr>
            </w:pPr>
            <w:r w:rsidRPr="005932C8">
              <w:rPr>
                <w:rFonts w:ascii="Times New Roman" w:hAnsi="Times New Roman" w:cs="Times New Roman"/>
                <w:snapToGrid w:val="0"/>
                <w:sz w:val="20"/>
                <w:szCs w:val="20"/>
                <w:lang w:val="bg-BG"/>
              </w:rPr>
              <w:t>Изясняване статуса на видовете</w:t>
            </w:r>
            <w:r w:rsidR="00E66936" w:rsidRPr="005932C8">
              <w:rPr>
                <w:rFonts w:ascii="Times New Roman" w:hAnsi="Times New Roman" w:cs="Times New Roman"/>
                <w:snapToGrid w:val="0"/>
                <w:sz w:val="20"/>
                <w:szCs w:val="20"/>
                <w:lang w:val="bg-BG"/>
              </w:rPr>
              <w:t xml:space="preserve"> в рамките на резервата.</w:t>
            </w:r>
          </w:p>
        </w:tc>
      </w:tr>
      <w:tr w:rsidR="00E66936" w:rsidRPr="005932C8" w:rsidTr="00701526">
        <w:tc>
          <w:tcPr>
            <w:tcW w:w="838" w:type="pct"/>
            <w:shd w:val="clear" w:color="auto" w:fill="F2F2F2" w:themeFill="background1" w:themeFillShade="F2"/>
            <w:vAlign w:val="center"/>
          </w:tcPr>
          <w:p w:rsidR="00E66936" w:rsidRPr="005932C8" w:rsidRDefault="00E66936" w:rsidP="007B7CC9">
            <w:pPr>
              <w:pStyle w:val="Default"/>
              <w:rPr>
                <w:b/>
                <w:bCs/>
                <w:sz w:val="20"/>
                <w:szCs w:val="20"/>
                <w:lang w:val="bg-BG"/>
              </w:rPr>
            </w:pPr>
            <w:r w:rsidRPr="005932C8">
              <w:rPr>
                <w:b/>
                <w:bCs/>
                <w:sz w:val="20"/>
                <w:szCs w:val="20"/>
                <w:lang w:val="bg-BG"/>
              </w:rPr>
              <w:t>Прилепи</w:t>
            </w:r>
          </w:p>
        </w:tc>
        <w:tc>
          <w:tcPr>
            <w:tcW w:w="563" w:type="pct"/>
            <w:vAlign w:val="center"/>
          </w:tcPr>
          <w:p w:rsidR="00E66936" w:rsidRPr="005932C8" w:rsidRDefault="00E66936" w:rsidP="007B7CC9">
            <w:pPr>
              <w:pStyle w:val="Default"/>
              <w:spacing w:after="33"/>
              <w:rPr>
                <w:sz w:val="20"/>
                <w:szCs w:val="20"/>
                <w:lang w:val="bg-BG"/>
              </w:rPr>
            </w:pP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sz w:val="20"/>
                <w:szCs w:val="20"/>
                <w:lang w:val="bg-BG"/>
              </w:rPr>
              <w:t>Всички установени видове са типични за представените местообитания.</w:t>
            </w:r>
          </w:p>
        </w:tc>
        <w:tc>
          <w:tcPr>
            <w:tcW w:w="1455"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Няма нужда от специални мерки</w:t>
            </w:r>
          </w:p>
        </w:tc>
      </w:tr>
      <w:tr w:rsidR="00E66936" w:rsidRPr="005932C8" w:rsidTr="00701526">
        <w:tc>
          <w:tcPr>
            <w:tcW w:w="838" w:type="pct"/>
            <w:vMerge w:val="restart"/>
            <w:shd w:val="clear" w:color="auto" w:fill="F2F2F2" w:themeFill="background1" w:themeFillShade="F2"/>
            <w:vAlign w:val="center"/>
          </w:tcPr>
          <w:p w:rsidR="00E66936" w:rsidRPr="005932C8" w:rsidRDefault="00E66936" w:rsidP="007B7CC9">
            <w:pPr>
              <w:pStyle w:val="Default"/>
              <w:rPr>
                <w:b/>
                <w:bCs/>
                <w:sz w:val="20"/>
                <w:szCs w:val="20"/>
                <w:highlight w:val="yellow"/>
                <w:lang w:val="bg-BG"/>
              </w:rPr>
            </w:pPr>
            <w:r w:rsidRPr="005932C8">
              <w:rPr>
                <w:b/>
                <w:bCs/>
                <w:sz w:val="20"/>
                <w:szCs w:val="20"/>
                <w:lang w:val="bg-BG"/>
              </w:rPr>
              <w:t>Местообитания</w:t>
            </w:r>
          </w:p>
        </w:tc>
        <w:tc>
          <w:tcPr>
            <w:tcW w:w="563" w:type="pct"/>
            <w:vAlign w:val="center"/>
          </w:tcPr>
          <w:p w:rsidR="00E66936" w:rsidRPr="005932C8" w:rsidRDefault="00E66936" w:rsidP="007B7CC9">
            <w:pPr>
              <w:pStyle w:val="Default"/>
              <w:spacing w:after="33"/>
              <w:rPr>
                <w:sz w:val="20"/>
                <w:szCs w:val="20"/>
                <w:highlight w:val="yellow"/>
                <w:lang w:val="bg-BG"/>
              </w:rPr>
            </w:pPr>
            <w:r w:rsidRPr="005932C8">
              <w:rPr>
                <w:bCs/>
                <w:sz w:val="20"/>
                <w:szCs w:val="20"/>
                <w:lang w:val="bg-BG"/>
              </w:rPr>
              <w:t>G3.5618 Родопидни гори на Паласов черен бор</w:t>
            </w: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висока</w:t>
            </w:r>
          </w:p>
        </w:tc>
        <w:tc>
          <w:tcPr>
            <w:tcW w:w="1694"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 xml:space="preserve">Местообитанието е реликтно в района. В Червената книга на България е оценено, като </w:t>
            </w:r>
            <w:r w:rsidRPr="005932C8">
              <w:rPr>
                <w:bCs/>
                <w:sz w:val="20"/>
                <w:szCs w:val="20"/>
                <w:lang w:val="bg-BG"/>
              </w:rPr>
              <w:t>Уязвимо [VU – A1, 2 B2 E2 F2 G2 1L2]. Също така е приоритетно според Директива 92/43/ЕЕС</w:t>
            </w:r>
          </w:p>
        </w:tc>
        <w:tc>
          <w:tcPr>
            <w:tcW w:w="1455" w:type="pct"/>
            <w:vAlign w:val="center"/>
          </w:tcPr>
          <w:p w:rsidR="00E66936" w:rsidRPr="005932C8" w:rsidRDefault="00E66936" w:rsidP="007B7CC9">
            <w:pPr>
              <w:rPr>
                <w:rFonts w:ascii="Times New Roman" w:eastAsia="Times New Roman" w:hAnsi="Times New Roman" w:cs="Times New Roman"/>
                <w:snapToGrid w:val="0"/>
                <w:color w:val="000000"/>
                <w:sz w:val="20"/>
                <w:szCs w:val="20"/>
                <w:lang w:val="bg-BG" w:eastAsia="bg-BG"/>
              </w:rPr>
            </w:pPr>
            <w:r w:rsidRPr="005932C8">
              <w:rPr>
                <w:rFonts w:ascii="Times New Roman" w:eastAsia="Times New Roman" w:hAnsi="Times New Roman" w:cs="Times New Roman"/>
                <w:snapToGrid w:val="0"/>
                <w:color w:val="000000"/>
                <w:sz w:val="20"/>
                <w:szCs w:val="20"/>
                <w:lang w:val="bg-BG" w:eastAsia="bg-BG"/>
              </w:rPr>
              <w:t>Мониторинг на състоянието.</w:t>
            </w:r>
          </w:p>
        </w:tc>
      </w:tr>
      <w:tr w:rsidR="00E66936" w:rsidRPr="005932C8" w:rsidTr="00701526">
        <w:tc>
          <w:tcPr>
            <w:tcW w:w="838" w:type="pct"/>
            <w:vMerge/>
            <w:shd w:val="clear" w:color="auto" w:fill="F2F2F2" w:themeFill="background1" w:themeFillShade="F2"/>
            <w:vAlign w:val="center"/>
          </w:tcPr>
          <w:p w:rsidR="00E66936" w:rsidRPr="005932C8" w:rsidRDefault="00E66936" w:rsidP="007B7CC9">
            <w:pPr>
              <w:pStyle w:val="Default"/>
              <w:rPr>
                <w:b/>
                <w:bCs/>
                <w:sz w:val="20"/>
                <w:szCs w:val="20"/>
                <w:highlight w:val="yellow"/>
                <w:lang w:val="bg-BG"/>
              </w:rPr>
            </w:pPr>
          </w:p>
        </w:tc>
        <w:tc>
          <w:tcPr>
            <w:tcW w:w="563" w:type="pct"/>
            <w:vAlign w:val="center"/>
          </w:tcPr>
          <w:p w:rsidR="00E66936" w:rsidRPr="005932C8" w:rsidRDefault="00E66936" w:rsidP="007B7CC9">
            <w:pPr>
              <w:pStyle w:val="Default"/>
              <w:spacing w:after="33"/>
              <w:rPr>
                <w:bCs/>
                <w:sz w:val="20"/>
                <w:szCs w:val="20"/>
                <w:lang w:val="bg-BG"/>
              </w:rPr>
            </w:pPr>
            <w:r w:rsidRPr="005932C8">
              <w:rPr>
                <w:bCs/>
                <w:sz w:val="20"/>
                <w:szCs w:val="20"/>
                <w:lang w:val="bg-BG"/>
              </w:rPr>
              <w:t>G1.462 Гръко-Мизийски гори на благун</w:t>
            </w: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 xml:space="preserve">Сравнително чести съобщества в Южна България. На национално ниво местообитанието е оценено като  </w:t>
            </w:r>
            <w:r w:rsidRPr="005932C8">
              <w:rPr>
                <w:bCs/>
                <w:sz w:val="20"/>
                <w:szCs w:val="20"/>
                <w:lang w:val="bg-BG"/>
              </w:rPr>
              <w:t>Застрашено [EN – A1, 2 C1 D1 E2 F2G2 H2 L3].</w:t>
            </w:r>
          </w:p>
        </w:tc>
        <w:tc>
          <w:tcPr>
            <w:tcW w:w="1455"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Мониторинг на състоянието.</w:t>
            </w:r>
          </w:p>
        </w:tc>
      </w:tr>
      <w:tr w:rsidR="00E66936" w:rsidRPr="005932C8" w:rsidTr="00701526">
        <w:tc>
          <w:tcPr>
            <w:tcW w:w="838" w:type="pct"/>
            <w:vMerge/>
            <w:shd w:val="clear" w:color="auto" w:fill="F2F2F2" w:themeFill="background1" w:themeFillShade="F2"/>
            <w:vAlign w:val="center"/>
          </w:tcPr>
          <w:p w:rsidR="00E66936" w:rsidRPr="005932C8" w:rsidRDefault="00E66936" w:rsidP="007B7CC9">
            <w:pPr>
              <w:pStyle w:val="Default"/>
              <w:rPr>
                <w:b/>
                <w:bCs/>
                <w:sz w:val="20"/>
                <w:szCs w:val="20"/>
                <w:highlight w:val="yellow"/>
                <w:lang w:val="bg-BG"/>
              </w:rPr>
            </w:pPr>
          </w:p>
        </w:tc>
        <w:tc>
          <w:tcPr>
            <w:tcW w:w="563" w:type="pct"/>
            <w:vAlign w:val="center"/>
          </w:tcPr>
          <w:p w:rsidR="00E66936" w:rsidRPr="005932C8" w:rsidRDefault="00E66936" w:rsidP="007B7CC9">
            <w:pPr>
              <w:pStyle w:val="Default"/>
              <w:spacing w:after="33"/>
              <w:rPr>
                <w:bCs/>
                <w:sz w:val="20"/>
                <w:szCs w:val="20"/>
                <w:lang w:val="bg-BG"/>
              </w:rPr>
            </w:pPr>
            <w:r w:rsidRPr="005932C8">
              <w:rPr>
                <w:bCs/>
                <w:sz w:val="20"/>
                <w:szCs w:val="20"/>
                <w:lang w:val="bg-BG"/>
              </w:rPr>
              <w:t>G1.763 Гръко-Балкански гори на горун</w:t>
            </w:r>
          </w:p>
        </w:tc>
        <w:tc>
          <w:tcPr>
            <w:tcW w:w="450" w:type="pct"/>
            <w:vAlign w:val="center"/>
          </w:tcPr>
          <w:p w:rsidR="00E66936" w:rsidRPr="005932C8" w:rsidRDefault="00E66936" w:rsidP="007B7CC9">
            <w:pPr>
              <w:pStyle w:val="Default"/>
              <w:spacing w:after="33"/>
              <w:rPr>
                <w:sz w:val="20"/>
                <w:szCs w:val="20"/>
                <w:lang w:val="bg-BG"/>
              </w:rPr>
            </w:pPr>
            <w:r w:rsidRPr="005932C8">
              <w:rPr>
                <w:sz w:val="20"/>
                <w:szCs w:val="20"/>
                <w:lang w:val="bg-BG"/>
              </w:rPr>
              <w:t>ниска</w:t>
            </w:r>
          </w:p>
        </w:tc>
        <w:tc>
          <w:tcPr>
            <w:tcW w:w="1694"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 xml:space="preserve">Сравнително чести съобщества в Южна България. На национално ниво е оценено като  </w:t>
            </w:r>
            <w:r w:rsidRPr="005932C8">
              <w:rPr>
                <w:bCs/>
                <w:sz w:val="20"/>
                <w:szCs w:val="20"/>
                <w:lang w:val="bg-BG"/>
              </w:rPr>
              <w:t>Застрашено [EN – A1, 2 C1 D1 E2 F2G2 H2 L3].</w:t>
            </w:r>
          </w:p>
        </w:tc>
        <w:tc>
          <w:tcPr>
            <w:tcW w:w="1455" w:type="pct"/>
            <w:vAlign w:val="center"/>
          </w:tcPr>
          <w:p w:rsidR="00E66936" w:rsidRPr="005932C8" w:rsidRDefault="00E66936" w:rsidP="007B7CC9">
            <w:pPr>
              <w:pStyle w:val="Default"/>
              <w:spacing w:after="33"/>
              <w:rPr>
                <w:sz w:val="20"/>
                <w:szCs w:val="20"/>
                <w:lang w:val="bg-BG"/>
              </w:rPr>
            </w:pPr>
            <w:r w:rsidRPr="005932C8">
              <w:rPr>
                <w:rFonts w:eastAsia="Times New Roman"/>
                <w:snapToGrid w:val="0"/>
                <w:sz w:val="20"/>
                <w:szCs w:val="20"/>
                <w:lang w:val="bg-BG" w:eastAsia="bg-BG"/>
              </w:rPr>
              <w:t>Мониторинг на състоянието.</w:t>
            </w:r>
          </w:p>
        </w:tc>
      </w:tr>
    </w:tbl>
    <w:p w:rsidR="007B7CC9" w:rsidRPr="005932C8" w:rsidRDefault="007B7CC9" w:rsidP="007B7CC9">
      <w:pPr>
        <w:pStyle w:val="Default"/>
        <w:spacing w:before="360" w:after="120" w:line="276" w:lineRule="auto"/>
        <w:jc w:val="both"/>
        <w:outlineLvl w:val="2"/>
        <w:rPr>
          <w:b/>
          <w:bCs/>
          <w:lang w:val="bg-BG"/>
        </w:rPr>
      </w:pPr>
      <w:bookmarkStart w:id="266" w:name="_Toc407675417"/>
      <w:bookmarkStart w:id="267" w:name="_Toc412986704"/>
      <w:bookmarkStart w:id="268" w:name="_Toc428968205"/>
      <w:r w:rsidRPr="005932C8">
        <w:rPr>
          <w:b/>
          <w:bCs/>
          <w:lang w:val="bg-BG"/>
        </w:rPr>
        <w:t>1.21.3. Естественост</w:t>
      </w:r>
      <w:bookmarkEnd w:id="266"/>
      <w:bookmarkEnd w:id="267"/>
      <w:bookmarkEnd w:id="268"/>
      <w:r w:rsidRPr="005932C8">
        <w:rPr>
          <w:b/>
          <w:bCs/>
          <w:lang w:val="bg-BG"/>
        </w:rPr>
        <w:t xml:space="preserve"> </w:t>
      </w:r>
    </w:p>
    <w:p w:rsidR="007B7CC9" w:rsidRPr="005932C8" w:rsidRDefault="007B7CC9" w:rsidP="007B7CC9">
      <w:pPr>
        <w:spacing w:before="120" w:after="0"/>
        <w:jc w:val="both"/>
        <w:rPr>
          <w:rFonts w:ascii="Times New Roman" w:hAnsi="Times New Roman" w:cs="Times New Roman"/>
          <w:color w:val="000000"/>
          <w:sz w:val="24"/>
          <w:szCs w:val="24"/>
          <w:lang w:val="bg-BG"/>
        </w:rPr>
      </w:pPr>
      <w:r w:rsidRPr="005932C8">
        <w:rPr>
          <w:rFonts w:ascii="Times New Roman" w:hAnsi="Times New Roman" w:cs="Times New Roman"/>
          <w:color w:val="000000"/>
          <w:sz w:val="24"/>
          <w:szCs w:val="24"/>
          <w:lang w:val="bg-BG"/>
        </w:rPr>
        <w:t>Горите от черен бор, които са основен обект на опазване на поддържания резерват са реликтни и са висока степен на естественост, но тя намалява незначително поради залесяване с черен бор в границите на резервата. Дъбовите гори са естествени и са част от доминиращата в района широколистни горска растителност. Степента на антропогенно повлияване на екосистемите е сравнително ниска, въпреки че през резервата преминава път и наблизо има селищни образувания, макар и с малко на брой жители. Около резервата има широколистни гори и горски култури, които не се отразяват същественост върху естествеността на екосистемите. С изключение на залесяването, степента на естественост на биотопите на резервата, като цяло е висока и ценозите са коренни. Флората на висшите растения и мъховете и микотата на лихенизираните гъби (лишеите) и на макромицетите са с висока степен на естественост, защото се състоят предимно от широко-разпространени в страната видове, типични за иглолистните гори и по-малко за широколистните. Няма съществено въздействие на негативни фактори вкл. и антропогенни, върху тези компоненти на биоразнообразието, както и няма негативно въздействие от прилежащите територии.</w:t>
      </w:r>
    </w:p>
    <w:p w:rsidR="007B7CC9" w:rsidRPr="005932C8" w:rsidRDefault="007B7CC9" w:rsidP="007B7CC9">
      <w:pPr>
        <w:spacing w:before="120" w:after="240"/>
        <w:jc w:val="both"/>
        <w:rPr>
          <w:rFonts w:ascii="Times New Roman" w:hAnsi="Times New Roman" w:cs="Times New Roman"/>
          <w:color w:val="000000"/>
          <w:sz w:val="24"/>
          <w:szCs w:val="24"/>
          <w:lang w:val="bg-BG"/>
        </w:rPr>
      </w:pPr>
      <w:r w:rsidRPr="005932C8">
        <w:rPr>
          <w:rFonts w:ascii="Times New Roman" w:hAnsi="Times New Roman" w:cs="Times New Roman"/>
          <w:color w:val="000000"/>
          <w:sz w:val="24"/>
          <w:szCs w:val="24"/>
          <w:lang w:val="bg-BG"/>
        </w:rPr>
        <w:t xml:space="preserve">За всички останали групи видове е характерна висока степен на естественост, информация за които е дадена в </w:t>
      </w:r>
      <w:r w:rsidRPr="005932C8">
        <w:rPr>
          <w:rFonts w:ascii="Times New Roman" w:hAnsi="Times New Roman" w:cs="Times New Roman"/>
          <w:b/>
          <w:color w:val="000000"/>
          <w:sz w:val="24"/>
          <w:szCs w:val="24"/>
          <w:lang w:val="bg-BG"/>
        </w:rPr>
        <w:t>Таблица 1.21.3.</w:t>
      </w:r>
    </w:p>
    <w:p w:rsidR="00E66936" w:rsidRPr="005932C8" w:rsidRDefault="007B7CC9" w:rsidP="007B7CC9">
      <w:pPr>
        <w:pStyle w:val="Default"/>
        <w:spacing w:after="120"/>
        <w:jc w:val="both"/>
        <w:rPr>
          <w:lang w:val="bg-BG"/>
        </w:rPr>
      </w:pPr>
      <w:r w:rsidRPr="005932C8">
        <w:rPr>
          <w:b/>
          <w:bCs/>
          <w:iCs/>
          <w:sz w:val="23"/>
          <w:szCs w:val="23"/>
          <w:lang w:val="bg-BG"/>
        </w:rPr>
        <w:t>Таблица 1.21.3.</w:t>
      </w:r>
      <w:r w:rsidRPr="005932C8">
        <w:rPr>
          <w:bCs/>
          <w:iCs/>
          <w:sz w:val="23"/>
          <w:szCs w:val="23"/>
          <w:lang w:val="bg-BG"/>
        </w:rPr>
        <w:t xml:space="preserve"> Степен на естественост по групи видове и местообитания</w:t>
      </w:r>
    </w:p>
    <w:tbl>
      <w:tblPr>
        <w:tblStyle w:val="TableGrid"/>
        <w:tblW w:w="5000" w:type="pct"/>
        <w:tblLook w:val="04A0" w:firstRow="1" w:lastRow="0" w:firstColumn="1" w:lastColumn="0" w:noHBand="0" w:noVBand="1"/>
      </w:tblPr>
      <w:tblGrid>
        <w:gridCol w:w="1743"/>
        <w:gridCol w:w="1170"/>
        <w:gridCol w:w="935"/>
        <w:gridCol w:w="3521"/>
        <w:gridCol w:w="3025"/>
      </w:tblGrid>
      <w:tr w:rsidR="007B7CC9" w:rsidRPr="005932C8" w:rsidTr="00701526">
        <w:trPr>
          <w:tblHeader/>
        </w:trPr>
        <w:tc>
          <w:tcPr>
            <w:tcW w:w="838" w:type="pct"/>
            <w:shd w:val="clear" w:color="auto" w:fill="F2F2F2" w:themeFill="background1" w:themeFillShade="F2"/>
            <w:vAlign w:val="center"/>
          </w:tcPr>
          <w:p w:rsidR="007B7CC9" w:rsidRPr="005932C8" w:rsidRDefault="007B7CC9" w:rsidP="007B7CC9">
            <w:pPr>
              <w:pStyle w:val="Default"/>
              <w:jc w:val="center"/>
              <w:rPr>
                <w:sz w:val="20"/>
                <w:szCs w:val="20"/>
                <w:lang w:val="bg-BG"/>
              </w:rPr>
            </w:pPr>
            <w:r w:rsidRPr="005932C8">
              <w:rPr>
                <w:b/>
                <w:bCs/>
                <w:sz w:val="20"/>
                <w:szCs w:val="20"/>
                <w:lang w:val="bg-BG"/>
              </w:rPr>
              <w:t>Група</w:t>
            </w:r>
          </w:p>
        </w:tc>
        <w:tc>
          <w:tcPr>
            <w:tcW w:w="563" w:type="pct"/>
            <w:shd w:val="clear" w:color="auto" w:fill="F2F2F2" w:themeFill="background1" w:themeFillShade="F2"/>
            <w:vAlign w:val="center"/>
          </w:tcPr>
          <w:p w:rsidR="007B7CC9" w:rsidRPr="005932C8" w:rsidRDefault="007B7CC9" w:rsidP="007B7CC9">
            <w:pPr>
              <w:pStyle w:val="Default"/>
              <w:jc w:val="center"/>
              <w:rPr>
                <w:b/>
                <w:bCs/>
                <w:sz w:val="20"/>
                <w:szCs w:val="20"/>
                <w:lang w:val="bg-BG"/>
              </w:rPr>
            </w:pPr>
            <w:r w:rsidRPr="005932C8">
              <w:rPr>
                <w:b/>
                <w:bCs/>
                <w:sz w:val="20"/>
                <w:szCs w:val="20"/>
                <w:lang w:val="bg-BG"/>
              </w:rPr>
              <w:t>Вид</w:t>
            </w:r>
          </w:p>
        </w:tc>
        <w:tc>
          <w:tcPr>
            <w:tcW w:w="450" w:type="pct"/>
            <w:shd w:val="clear" w:color="auto" w:fill="F2F2F2" w:themeFill="background1" w:themeFillShade="F2"/>
            <w:vAlign w:val="center"/>
          </w:tcPr>
          <w:p w:rsidR="007B7CC9" w:rsidRPr="005932C8" w:rsidRDefault="007B7CC9" w:rsidP="007B7CC9">
            <w:pPr>
              <w:pStyle w:val="Default"/>
              <w:jc w:val="center"/>
              <w:rPr>
                <w:sz w:val="20"/>
                <w:szCs w:val="20"/>
                <w:lang w:val="bg-BG"/>
              </w:rPr>
            </w:pPr>
            <w:r w:rsidRPr="005932C8">
              <w:rPr>
                <w:b/>
                <w:bCs/>
                <w:sz w:val="20"/>
                <w:szCs w:val="20"/>
                <w:lang w:val="bg-BG"/>
              </w:rPr>
              <w:t>Степен</w:t>
            </w:r>
          </w:p>
        </w:tc>
        <w:tc>
          <w:tcPr>
            <w:tcW w:w="1694" w:type="pct"/>
            <w:shd w:val="clear" w:color="auto" w:fill="F2F2F2" w:themeFill="background1" w:themeFillShade="F2"/>
            <w:vAlign w:val="center"/>
          </w:tcPr>
          <w:p w:rsidR="007B7CC9" w:rsidRPr="005932C8" w:rsidRDefault="007B7CC9" w:rsidP="007B7CC9">
            <w:pPr>
              <w:pStyle w:val="Default"/>
              <w:jc w:val="center"/>
              <w:rPr>
                <w:sz w:val="20"/>
                <w:szCs w:val="20"/>
                <w:lang w:val="bg-BG"/>
              </w:rPr>
            </w:pPr>
            <w:r w:rsidRPr="005932C8">
              <w:rPr>
                <w:b/>
                <w:bCs/>
                <w:sz w:val="20"/>
                <w:szCs w:val="20"/>
                <w:lang w:val="bg-BG"/>
              </w:rPr>
              <w:t>Причини/Основания</w:t>
            </w:r>
          </w:p>
        </w:tc>
        <w:tc>
          <w:tcPr>
            <w:tcW w:w="1455" w:type="pct"/>
            <w:shd w:val="clear" w:color="auto" w:fill="F2F2F2" w:themeFill="background1" w:themeFillShade="F2"/>
            <w:vAlign w:val="center"/>
          </w:tcPr>
          <w:p w:rsidR="007B7CC9" w:rsidRPr="005932C8" w:rsidRDefault="007B7CC9" w:rsidP="007B7CC9">
            <w:pPr>
              <w:pStyle w:val="Default"/>
              <w:jc w:val="center"/>
              <w:rPr>
                <w:b/>
                <w:bCs/>
                <w:sz w:val="20"/>
                <w:szCs w:val="20"/>
                <w:lang w:val="bg-BG"/>
              </w:rPr>
            </w:pPr>
            <w:r w:rsidRPr="005932C8">
              <w:rPr>
                <w:b/>
                <w:bCs/>
                <w:sz w:val="20"/>
                <w:szCs w:val="20"/>
                <w:lang w:val="bg-BG"/>
              </w:rPr>
              <w:t>Необходимост от мерки</w:t>
            </w:r>
          </w:p>
        </w:tc>
      </w:tr>
      <w:tr w:rsidR="007B7CC9" w:rsidRPr="005932C8" w:rsidTr="00701526">
        <w:tc>
          <w:tcPr>
            <w:tcW w:w="838" w:type="pct"/>
            <w:shd w:val="clear" w:color="auto" w:fill="F2F2F2" w:themeFill="background1" w:themeFillShade="F2"/>
            <w:vAlign w:val="center"/>
          </w:tcPr>
          <w:p w:rsidR="007B7CC9" w:rsidRPr="005932C8" w:rsidRDefault="007B7CC9" w:rsidP="007B7CC9">
            <w:pPr>
              <w:pStyle w:val="Default"/>
              <w:rPr>
                <w:sz w:val="20"/>
                <w:szCs w:val="20"/>
                <w:lang w:val="bg-BG"/>
              </w:rPr>
            </w:pPr>
            <w:r w:rsidRPr="005932C8">
              <w:rPr>
                <w:b/>
                <w:bCs/>
                <w:sz w:val="20"/>
                <w:szCs w:val="20"/>
                <w:lang w:val="bg-BG"/>
              </w:rPr>
              <w:t>Макромицети</w:t>
            </w:r>
          </w:p>
        </w:tc>
        <w:tc>
          <w:tcPr>
            <w:tcW w:w="563" w:type="pct"/>
            <w:vAlign w:val="center"/>
          </w:tcPr>
          <w:p w:rsidR="007B7CC9" w:rsidRPr="005932C8" w:rsidRDefault="007B7CC9" w:rsidP="007B7CC9">
            <w:pPr>
              <w:pStyle w:val="Default"/>
              <w:spacing w:after="33"/>
              <w:rPr>
                <w:sz w:val="20"/>
                <w:szCs w:val="20"/>
                <w:lang w:val="bg-BG"/>
              </w:rPr>
            </w:pPr>
          </w:p>
        </w:tc>
        <w:tc>
          <w:tcPr>
            <w:tcW w:w="450" w:type="pct"/>
            <w:vAlign w:val="center"/>
          </w:tcPr>
          <w:p w:rsidR="007B7CC9" w:rsidRPr="005932C8" w:rsidRDefault="007B7CC9" w:rsidP="007B7CC9">
            <w:pPr>
              <w:pStyle w:val="Default"/>
              <w:spacing w:after="33"/>
              <w:rPr>
                <w:sz w:val="20"/>
                <w:szCs w:val="20"/>
                <w:lang w:val="bg-BG"/>
              </w:rPr>
            </w:pPr>
            <w:r w:rsidRPr="005932C8">
              <w:rPr>
                <w:sz w:val="20"/>
                <w:szCs w:val="20"/>
                <w:lang w:val="bg-BG"/>
              </w:rPr>
              <w:t>висока</w:t>
            </w:r>
          </w:p>
        </w:tc>
        <w:tc>
          <w:tcPr>
            <w:tcW w:w="1694"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 xml:space="preserve">Ниска степен на рядкост. Преобладават видове, които са широко-разпространени в  иглолистните гори.  </w:t>
            </w:r>
          </w:p>
        </w:tc>
        <w:tc>
          <w:tcPr>
            <w:tcW w:w="1455" w:type="pct"/>
            <w:vAlign w:val="center"/>
          </w:tcPr>
          <w:p w:rsidR="007B7CC9" w:rsidRPr="005932C8" w:rsidRDefault="007B7CC9" w:rsidP="007B7CC9">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7B7CC9" w:rsidRPr="005932C8" w:rsidTr="00701526">
        <w:tc>
          <w:tcPr>
            <w:tcW w:w="838" w:type="pct"/>
            <w:shd w:val="clear" w:color="auto" w:fill="F2F2F2" w:themeFill="background1" w:themeFillShade="F2"/>
            <w:vAlign w:val="center"/>
          </w:tcPr>
          <w:p w:rsidR="007B7CC9" w:rsidRPr="005932C8" w:rsidRDefault="007B7CC9" w:rsidP="007B7CC9">
            <w:pPr>
              <w:pStyle w:val="Default"/>
              <w:rPr>
                <w:sz w:val="20"/>
                <w:szCs w:val="20"/>
                <w:lang w:val="bg-BG"/>
              </w:rPr>
            </w:pPr>
            <w:r w:rsidRPr="005932C8">
              <w:rPr>
                <w:b/>
                <w:bCs/>
                <w:sz w:val="20"/>
                <w:szCs w:val="20"/>
                <w:lang w:val="bg-BG"/>
              </w:rPr>
              <w:t>Мъхообразни</w:t>
            </w:r>
          </w:p>
        </w:tc>
        <w:tc>
          <w:tcPr>
            <w:tcW w:w="563" w:type="pct"/>
            <w:vAlign w:val="center"/>
          </w:tcPr>
          <w:p w:rsidR="007B7CC9" w:rsidRPr="005932C8" w:rsidRDefault="007B7CC9" w:rsidP="007B7CC9">
            <w:pPr>
              <w:pStyle w:val="Default"/>
              <w:spacing w:after="33"/>
              <w:rPr>
                <w:sz w:val="20"/>
                <w:szCs w:val="20"/>
                <w:lang w:val="bg-BG"/>
              </w:rPr>
            </w:pPr>
          </w:p>
        </w:tc>
        <w:tc>
          <w:tcPr>
            <w:tcW w:w="450" w:type="pct"/>
            <w:vAlign w:val="center"/>
          </w:tcPr>
          <w:p w:rsidR="007B7CC9" w:rsidRPr="005932C8" w:rsidRDefault="007B7CC9" w:rsidP="007B7CC9">
            <w:pPr>
              <w:pStyle w:val="Default"/>
              <w:spacing w:after="33"/>
              <w:rPr>
                <w:sz w:val="20"/>
                <w:szCs w:val="20"/>
                <w:lang w:val="bg-BG"/>
              </w:rPr>
            </w:pPr>
            <w:r w:rsidRPr="005932C8">
              <w:rPr>
                <w:sz w:val="20"/>
                <w:szCs w:val="20"/>
                <w:lang w:val="bg-BG"/>
              </w:rPr>
              <w:t>висока</w:t>
            </w:r>
          </w:p>
        </w:tc>
        <w:tc>
          <w:tcPr>
            <w:tcW w:w="1694"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Флората на мъхообразните е с висока степен на естественост</w:t>
            </w:r>
          </w:p>
        </w:tc>
        <w:tc>
          <w:tcPr>
            <w:tcW w:w="1455" w:type="pct"/>
            <w:vAlign w:val="center"/>
          </w:tcPr>
          <w:p w:rsidR="007B7CC9" w:rsidRPr="005932C8" w:rsidRDefault="007B7CC9" w:rsidP="007B7CC9">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7B7CC9" w:rsidRPr="005932C8" w:rsidTr="00701526">
        <w:tc>
          <w:tcPr>
            <w:tcW w:w="838" w:type="pct"/>
            <w:shd w:val="clear" w:color="auto" w:fill="F2F2F2" w:themeFill="background1" w:themeFillShade="F2"/>
            <w:vAlign w:val="center"/>
          </w:tcPr>
          <w:p w:rsidR="007B7CC9" w:rsidRPr="005932C8" w:rsidRDefault="007B7CC9" w:rsidP="007B7CC9">
            <w:pPr>
              <w:pStyle w:val="Default"/>
              <w:rPr>
                <w:b/>
                <w:bCs/>
                <w:sz w:val="20"/>
                <w:szCs w:val="20"/>
                <w:lang w:val="bg-BG"/>
              </w:rPr>
            </w:pPr>
            <w:r w:rsidRPr="005932C8">
              <w:rPr>
                <w:rFonts w:eastAsia="Times New Roman"/>
                <w:b/>
                <w:snapToGrid w:val="0"/>
                <w:sz w:val="20"/>
                <w:szCs w:val="20"/>
                <w:lang w:val="bg-BG" w:eastAsia="bg-BG"/>
              </w:rPr>
              <w:t>Лихенизирани гъби (лишеи)</w:t>
            </w:r>
          </w:p>
        </w:tc>
        <w:tc>
          <w:tcPr>
            <w:tcW w:w="563" w:type="pct"/>
            <w:vAlign w:val="center"/>
          </w:tcPr>
          <w:p w:rsidR="007B7CC9" w:rsidRPr="005932C8" w:rsidRDefault="007B7CC9" w:rsidP="007B7CC9">
            <w:pPr>
              <w:pStyle w:val="Default"/>
              <w:spacing w:after="33"/>
              <w:rPr>
                <w:sz w:val="20"/>
                <w:szCs w:val="20"/>
                <w:lang w:val="bg-BG"/>
              </w:rPr>
            </w:pPr>
          </w:p>
        </w:tc>
        <w:tc>
          <w:tcPr>
            <w:tcW w:w="450" w:type="pct"/>
            <w:vAlign w:val="center"/>
          </w:tcPr>
          <w:p w:rsidR="007B7CC9" w:rsidRPr="005932C8" w:rsidRDefault="007B7CC9" w:rsidP="007B7CC9">
            <w:pPr>
              <w:pStyle w:val="Default"/>
              <w:spacing w:after="33"/>
              <w:rPr>
                <w:sz w:val="20"/>
                <w:szCs w:val="20"/>
                <w:lang w:val="bg-BG"/>
              </w:rPr>
            </w:pPr>
            <w:r w:rsidRPr="005932C8">
              <w:rPr>
                <w:sz w:val="20"/>
                <w:szCs w:val="20"/>
                <w:lang w:val="bg-BG"/>
              </w:rPr>
              <w:t>висока</w:t>
            </w:r>
          </w:p>
        </w:tc>
        <w:tc>
          <w:tcPr>
            <w:tcW w:w="1694"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 xml:space="preserve">Микотата на лихенизираните гъби в резервата е с висока степен на естественост.  </w:t>
            </w:r>
          </w:p>
        </w:tc>
        <w:tc>
          <w:tcPr>
            <w:tcW w:w="1455" w:type="pct"/>
            <w:vAlign w:val="center"/>
          </w:tcPr>
          <w:p w:rsidR="007B7CC9" w:rsidRPr="005932C8" w:rsidRDefault="007B7CC9" w:rsidP="007B7CC9">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7B7CC9" w:rsidRPr="005932C8" w:rsidTr="00701526">
        <w:tc>
          <w:tcPr>
            <w:tcW w:w="838" w:type="pct"/>
            <w:shd w:val="clear" w:color="auto" w:fill="F2F2F2" w:themeFill="background1" w:themeFillShade="F2"/>
            <w:vAlign w:val="center"/>
          </w:tcPr>
          <w:p w:rsidR="007B7CC9" w:rsidRPr="005932C8" w:rsidRDefault="007B7CC9" w:rsidP="007B7CC9">
            <w:pPr>
              <w:pStyle w:val="Default"/>
              <w:rPr>
                <w:sz w:val="20"/>
                <w:szCs w:val="20"/>
                <w:lang w:val="bg-BG"/>
              </w:rPr>
            </w:pPr>
            <w:r w:rsidRPr="005932C8">
              <w:rPr>
                <w:b/>
                <w:bCs/>
                <w:sz w:val="20"/>
                <w:szCs w:val="20"/>
                <w:lang w:val="bg-BG"/>
              </w:rPr>
              <w:t>Висши растения</w:t>
            </w:r>
          </w:p>
        </w:tc>
        <w:tc>
          <w:tcPr>
            <w:tcW w:w="563" w:type="pct"/>
            <w:vAlign w:val="center"/>
          </w:tcPr>
          <w:p w:rsidR="007B7CC9" w:rsidRPr="005932C8" w:rsidRDefault="007B7CC9" w:rsidP="007B7CC9">
            <w:pPr>
              <w:pStyle w:val="Default"/>
              <w:spacing w:after="33"/>
              <w:rPr>
                <w:sz w:val="20"/>
                <w:szCs w:val="20"/>
                <w:lang w:val="bg-BG"/>
              </w:rPr>
            </w:pPr>
          </w:p>
        </w:tc>
        <w:tc>
          <w:tcPr>
            <w:tcW w:w="450" w:type="pct"/>
            <w:vAlign w:val="center"/>
          </w:tcPr>
          <w:p w:rsidR="007B7CC9" w:rsidRPr="005932C8" w:rsidRDefault="007B7CC9" w:rsidP="007B7CC9">
            <w:pPr>
              <w:pStyle w:val="Default"/>
              <w:spacing w:after="33"/>
              <w:rPr>
                <w:sz w:val="20"/>
                <w:szCs w:val="20"/>
                <w:lang w:val="bg-BG"/>
              </w:rPr>
            </w:pPr>
            <w:r w:rsidRPr="005932C8">
              <w:rPr>
                <w:sz w:val="20"/>
                <w:szCs w:val="20"/>
                <w:lang w:val="bg-BG"/>
              </w:rPr>
              <w:t>висока</w:t>
            </w:r>
          </w:p>
        </w:tc>
        <w:tc>
          <w:tcPr>
            <w:tcW w:w="1694"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Флората на висшите растения е с висока степен на естественост</w:t>
            </w:r>
          </w:p>
        </w:tc>
        <w:tc>
          <w:tcPr>
            <w:tcW w:w="1455"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Няма нужда от специални мерки</w:t>
            </w:r>
          </w:p>
        </w:tc>
      </w:tr>
      <w:tr w:rsidR="007B7CC9" w:rsidRPr="005932C8" w:rsidTr="00701526">
        <w:tc>
          <w:tcPr>
            <w:tcW w:w="838" w:type="pct"/>
            <w:shd w:val="clear" w:color="auto" w:fill="F2F2F2" w:themeFill="background1" w:themeFillShade="F2"/>
            <w:vAlign w:val="center"/>
          </w:tcPr>
          <w:p w:rsidR="007B7CC9" w:rsidRPr="005932C8" w:rsidRDefault="007B7CC9" w:rsidP="007B7CC9">
            <w:pPr>
              <w:pStyle w:val="Default"/>
              <w:rPr>
                <w:sz w:val="20"/>
                <w:szCs w:val="20"/>
                <w:lang w:val="bg-BG"/>
              </w:rPr>
            </w:pPr>
            <w:r w:rsidRPr="005932C8">
              <w:rPr>
                <w:b/>
                <w:bCs/>
                <w:sz w:val="20"/>
                <w:szCs w:val="20"/>
                <w:lang w:val="bg-BG"/>
              </w:rPr>
              <w:t>Безгръбначни животни</w:t>
            </w:r>
          </w:p>
        </w:tc>
        <w:tc>
          <w:tcPr>
            <w:tcW w:w="563" w:type="pct"/>
            <w:vAlign w:val="center"/>
          </w:tcPr>
          <w:p w:rsidR="007B7CC9" w:rsidRPr="005932C8" w:rsidRDefault="007B7CC9" w:rsidP="007B7CC9">
            <w:pPr>
              <w:pStyle w:val="Default"/>
              <w:spacing w:after="33"/>
              <w:rPr>
                <w:sz w:val="20"/>
                <w:szCs w:val="20"/>
                <w:lang w:val="bg-BG"/>
              </w:rPr>
            </w:pPr>
          </w:p>
        </w:tc>
        <w:tc>
          <w:tcPr>
            <w:tcW w:w="450" w:type="pct"/>
            <w:vAlign w:val="center"/>
          </w:tcPr>
          <w:p w:rsidR="007B7CC9" w:rsidRPr="005932C8" w:rsidRDefault="00701526" w:rsidP="007B7CC9">
            <w:pPr>
              <w:pStyle w:val="Default"/>
              <w:spacing w:after="33"/>
              <w:rPr>
                <w:sz w:val="20"/>
                <w:szCs w:val="20"/>
                <w:lang w:val="bg-BG"/>
              </w:rPr>
            </w:pPr>
            <w:r w:rsidRPr="005932C8">
              <w:rPr>
                <w:sz w:val="20"/>
                <w:szCs w:val="20"/>
                <w:lang w:val="bg-BG"/>
              </w:rPr>
              <w:t>висока</w:t>
            </w:r>
          </w:p>
        </w:tc>
        <w:tc>
          <w:tcPr>
            <w:tcW w:w="1694" w:type="pct"/>
            <w:vAlign w:val="center"/>
          </w:tcPr>
          <w:p w:rsidR="007B7CC9" w:rsidRPr="005932C8" w:rsidRDefault="00701526" w:rsidP="007B7CC9">
            <w:pPr>
              <w:pStyle w:val="Default"/>
              <w:spacing w:after="33"/>
              <w:rPr>
                <w:sz w:val="20"/>
                <w:szCs w:val="20"/>
                <w:lang w:val="bg-BG"/>
              </w:rPr>
            </w:pPr>
            <w:r w:rsidRPr="005932C8">
              <w:rPr>
                <w:sz w:val="20"/>
                <w:szCs w:val="20"/>
                <w:lang w:val="bg-BG"/>
              </w:rPr>
              <w:t>Сред установените видове липсват такива, които не са естествени за района и този тип местообитания</w:t>
            </w:r>
          </w:p>
        </w:tc>
        <w:tc>
          <w:tcPr>
            <w:tcW w:w="1455" w:type="pct"/>
            <w:vAlign w:val="center"/>
          </w:tcPr>
          <w:p w:rsidR="007B7CC9" w:rsidRPr="005932C8" w:rsidRDefault="007B7CC9" w:rsidP="007B7CC9">
            <w:pPr>
              <w:pStyle w:val="ListParagraph"/>
              <w:suppressAutoHyphens/>
              <w:ind w:left="172"/>
              <w:rPr>
                <w:rFonts w:ascii="Times New Roman" w:eastAsia="Times New Roman" w:hAnsi="Times New Roman" w:cs="Times New Roman"/>
                <w:snapToGrid w:val="0"/>
                <w:color w:val="000000"/>
                <w:sz w:val="20"/>
                <w:szCs w:val="20"/>
                <w:lang w:val="bg-BG" w:eastAsia="ar-SA"/>
              </w:rPr>
            </w:pPr>
          </w:p>
        </w:tc>
      </w:tr>
      <w:tr w:rsidR="007B7CC9" w:rsidRPr="005932C8" w:rsidTr="00701526">
        <w:tc>
          <w:tcPr>
            <w:tcW w:w="838" w:type="pct"/>
            <w:shd w:val="clear" w:color="auto" w:fill="F2F2F2" w:themeFill="background1" w:themeFillShade="F2"/>
            <w:vAlign w:val="center"/>
          </w:tcPr>
          <w:p w:rsidR="007B7CC9" w:rsidRPr="005932C8" w:rsidRDefault="007B7CC9" w:rsidP="007B7CC9">
            <w:pPr>
              <w:pStyle w:val="Default"/>
              <w:rPr>
                <w:sz w:val="20"/>
                <w:szCs w:val="20"/>
                <w:lang w:val="bg-BG"/>
              </w:rPr>
            </w:pPr>
            <w:r w:rsidRPr="005932C8">
              <w:rPr>
                <w:b/>
                <w:bCs/>
                <w:sz w:val="20"/>
                <w:szCs w:val="20"/>
                <w:lang w:val="bg-BG"/>
              </w:rPr>
              <w:t>Земноводни и влечуги</w:t>
            </w:r>
          </w:p>
        </w:tc>
        <w:tc>
          <w:tcPr>
            <w:tcW w:w="563" w:type="pct"/>
            <w:vAlign w:val="center"/>
          </w:tcPr>
          <w:p w:rsidR="007B7CC9" w:rsidRPr="005932C8" w:rsidRDefault="007B7CC9" w:rsidP="007B7CC9">
            <w:pPr>
              <w:pStyle w:val="Default"/>
              <w:spacing w:after="33"/>
              <w:rPr>
                <w:sz w:val="20"/>
                <w:szCs w:val="20"/>
                <w:lang w:val="bg-BG"/>
              </w:rPr>
            </w:pPr>
          </w:p>
        </w:tc>
        <w:tc>
          <w:tcPr>
            <w:tcW w:w="450" w:type="pct"/>
            <w:vAlign w:val="center"/>
          </w:tcPr>
          <w:p w:rsidR="007B7CC9" w:rsidRPr="005932C8" w:rsidRDefault="007B7CC9" w:rsidP="007B7CC9">
            <w:pPr>
              <w:pStyle w:val="Default"/>
              <w:spacing w:after="33"/>
              <w:rPr>
                <w:sz w:val="20"/>
                <w:szCs w:val="20"/>
                <w:lang w:val="bg-BG"/>
              </w:rPr>
            </w:pPr>
            <w:r w:rsidRPr="005932C8">
              <w:rPr>
                <w:sz w:val="20"/>
                <w:szCs w:val="20"/>
                <w:lang w:val="bg-BG"/>
              </w:rPr>
              <w:t>висока</w:t>
            </w:r>
          </w:p>
        </w:tc>
        <w:tc>
          <w:tcPr>
            <w:tcW w:w="1694" w:type="pct"/>
            <w:vAlign w:val="center"/>
          </w:tcPr>
          <w:p w:rsidR="007B7CC9" w:rsidRPr="005932C8" w:rsidRDefault="007B7CC9" w:rsidP="007B7CC9">
            <w:pPr>
              <w:pStyle w:val="Default"/>
              <w:spacing w:after="33"/>
              <w:rPr>
                <w:sz w:val="20"/>
                <w:szCs w:val="20"/>
                <w:lang w:val="bg-BG"/>
              </w:rPr>
            </w:pPr>
            <w:r w:rsidRPr="005932C8">
              <w:rPr>
                <w:sz w:val="20"/>
                <w:szCs w:val="20"/>
                <w:lang w:val="bg-BG"/>
              </w:rPr>
              <w:t>Херпетофауната и батрахофауната на територията на резервата се характеризират с висока степен на естественост. Сред установените видове на територията на резервата и в прилежащите му територии липсват интродуцирани или реинтодуцирани земноводни и влечуги.</w:t>
            </w:r>
          </w:p>
        </w:tc>
        <w:tc>
          <w:tcPr>
            <w:tcW w:w="1455"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ar-SA"/>
              </w:rPr>
              <w:t>Мониторинг на видовете земноводни и влечуги, и техните местообитания.</w:t>
            </w:r>
          </w:p>
        </w:tc>
      </w:tr>
      <w:tr w:rsidR="007B7CC9" w:rsidRPr="005932C8" w:rsidTr="00701526">
        <w:tc>
          <w:tcPr>
            <w:tcW w:w="838" w:type="pct"/>
            <w:shd w:val="clear" w:color="auto" w:fill="F2F2F2" w:themeFill="background1" w:themeFillShade="F2"/>
            <w:vAlign w:val="center"/>
          </w:tcPr>
          <w:p w:rsidR="007B7CC9" w:rsidRPr="005932C8" w:rsidRDefault="007B7CC9" w:rsidP="007B7CC9">
            <w:pPr>
              <w:pStyle w:val="Default"/>
              <w:rPr>
                <w:sz w:val="20"/>
                <w:szCs w:val="20"/>
                <w:lang w:val="bg-BG"/>
              </w:rPr>
            </w:pPr>
            <w:r w:rsidRPr="005932C8">
              <w:rPr>
                <w:b/>
                <w:bCs/>
                <w:sz w:val="20"/>
                <w:szCs w:val="20"/>
                <w:lang w:val="bg-BG"/>
              </w:rPr>
              <w:t>Птици</w:t>
            </w:r>
          </w:p>
        </w:tc>
        <w:tc>
          <w:tcPr>
            <w:tcW w:w="563" w:type="pct"/>
            <w:vAlign w:val="center"/>
          </w:tcPr>
          <w:p w:rsidR="007B7CC9" w:rsidRPr="005932C8" w:rsidRDefault="007B7CC9" w:rsidP="007B7CC9">
            <w:pPr>
              <w:pStyle w:val="Default"/>
              <w:spacing w:after="33"/>
              <w:rPr>
                <w:sz w:val="20"/>
                <w:szCs w:val="20"/>
                <w:lang w:val="bg-BG"/>
              </w:rPr>
            </w:pPr>
          </w:p>
        </w:tc>
        <w:tc>
          <w:tcPr>
            <w:tcW w:w="450" w:type="pct"/>
            <w:vAlign w:val="center"/>
          </w:tcPr>
          <w:p w:rsidR="007B7CC9" w:rsidRPr="005932C8" w:rsidRDefault="007B7CC9" w:rsidP="007B7CC9">
            <w:pPr>
              <w:pStyle w:val="Default"/>
              <w:spacing w:after="33"/>
              <w:rPr>
                <w:sz w:val="20"/>
                <w:szCs w:val="20"/>
                <w:lang w:val="bg-BG"/>
              </w:rPr>
            </w:pPr>
            <w:r w:rsidRPr="005932C8">
              <w:rPr>
                <w:sz w:val="20"/>
                <w:szCs w:val="20"/>
                <w:lang w:val="bg-BG"/>
              </w:rPr>
              <w:t>висока</w:t>
            </w:r>
          </w:p>
        </w:tc>
        <w:tc>
          <w:tcPr>
            <w:tcW w:w="1694" w:type="pct"/>
            <w:vAlign w:val="center"/>
          </w:tcPr>
          <w:p w:rsidR="007B7CC9" w:rsidRPr="005932C8" w:rsidRDefault="007B7CC9" w:rsidP="007B7CC9">
            <w:pPr>
              <w:pStyle w:val="Default"/>
              <w:spacing w:after="33"/>
              <w:rPr>
                <w:sz w:val="20"/>
                <w:szCs w:val="20"/>
                <w:lang w:val="bg-BG"/>
              </w:rPr>
            </w:pPr>
            <w:r w:rsidRPr="005932C8">
              <w:rPr>
                <w:sz w:val="20"/>
                <w:lang w:val="bg-BG"/>
              </w:rPr>
              <w:t xml:space="preserve">Видовият състав на птиците установени за територията на </w:t>
            </w:r>
            <w:r w:rsidRPr="005932C8">
              <w:rPr>
                <w:sz w:val="20"/>
                <w:lang w:val="bg-BG"/>
              </w:rPr>
              <w:lastRenderedPageBreak/>
              <w:t>поддържан резерват „Чамлъка“, се отличава с висока естественост по отношение на орнитофауната на Източни Родопи.</w:t>
            </w:r>
          </w:p>
        </w:tc>
        <w:tc>
          <w:tcPr>
            <w:tcW w:w="1455"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ar-SA"/>
              </w:rPr>
              <w:lastRenderedPageBreak/>
              <w:t>Мониторинг на видовете птици, и техните местообитания.</w:t>
            </w:r>
          </w:p>
        </w:tc>
      </w:tr>
      <w:tr w:rsidR="00701526" w:rsidRPr="005932C8" w:rsidTr="00701526">
        <w:tc>
          <w:tcPr>
            <w:tcW w:w="838" w:type="pct"/>
            <w:shd w:val="clear" w:color="auto" w:fill="F2F2F2" w:themeFill="background1" w:themeFillShade="F2"/>
            <w:vAlign w:val="center"/>
          </w:tcPr>
          <w:p w:rsidR="00701526" w:rsidRPr="005932C8" w:rsidRDefault="00701526" w:rsidP="007B7CC9">
            <w:pPr>
              <w:pStyle w:val="Default"/>
              <w:rPr>
                <w:sz w:val="20"/>
                <w:szCs w:val="20"/>
                <w:lang w:val="bg-BG"/>
              </w:rPr>
            </w:pPr>
            <w:r w:rsidRPr="005932C8">
              <w:rPr>
                <w:b/>
                <w:bCs/>
                <w:sz w:val="20"/>
                <w:szCs w:val="20"/>
                <w:lang w:val="bg-BG"/>
              </w:rPr>
              <w:lastRenderedPageBreak/>
              <w:t>Бозайници (без прилепи)</w:t>
            </w:r>
          </w:p>
        </w:tc>
        <w:tc>
          <w:tcPr>
            <w:tcW w:w="563" w:type="pct"/>
            <w:vAlign w:val="center"/>
          </w:tcPr>
          <w:p w:rsidR="00701526" w:rsidRPr="005932C8" w:rsidRDefault="00701526" w:rsidP="007B7CC9">
            <w:pPr>
              <w:pStyle w:val="Default"/>
              <w:spacing w:after="33"/>
              <w:rPr>
                <w:sz w:val="20"/>
                <w:szCs w:val="20"/>
                <w:highlight w:val="yellow"/>
                <w:lang w:val="bg-BG"/>
              </w:rPr>
            </w:pPr>
          </w:p>
        </w:tc>
        <w:tc>
          <w:tcPr>
            <w:tcW w:w="450" w:type="pct"/>
            <w:vAlign w:val="center"/>
          </w:tcPr>
          <w:p w:rsidR="00701526" w:rsidRPr="005932C8" w:rsidRDefault="00701526" w:rsidP="00EB715D">
            <w:pPr>
              <w:pStyle w:val="Default"/>
              <w:spacing w:after="33"/>
              <w:rPr>
                <w:sz w:val="20"/>
                <w:szCs w:val="20"/>
                <w:lang w:val="bg-BG"/>
              </w:rPr>
            </w:pPr>
            <w:r w:rsidRPr="005932C8">
              <w:rPr>
                <w:sz w:val="20"/>
                <w:szCs w:val="20"/>
                <w:lang w:val="bg-BG"/>
              </w:rPr>
              <w:t>висока</w:t>
            </w:r>
          </w:p>
        </w:tc>
        <w:tc>
          <w:tcPr>
            <w:tcW w:w="1694" w:type="pct"/>
            <w:vAlign w:val="center"/>
          </w:tcPr>
          <w:p w:rsidR="00701526" w:rsidRPr="005932C8" w:rsidRDefault="00701526" w:rsidP="00EB715D">
            <w:pPr>
              <w:pStyle w:val="Default"/>
              <w:spacing w:after="33"/>
              <w:rPr>
                <w:sz w:val="20"/>
                <w:szCs w:val="20"/>
                <w:lang w:val="bg-BG"/>
              </w:rPr>
            </w:pPr>
            <w:r w:rsidRPr="005932C8">
              <w:rPr>
                <w:sz w:val="20"/>
                <w:szCs w:val="20"/>
                <w:lang w:val="bg-BG"/>
              </w:rPr>
              <w:t>Сред установените видове липсват такива, които не са естествени за района и този тип местообитания</w:t>
            </w:r>
          </w:p>
        </w:tc>
        <w:tc>
          <w:tcPr>
            <w:tcW w:w="1455" w:type="pct"/>
            <w:vAlign w:val="center"/>
          </w:tcPr>
          <w:p w:rsidR="00701526" w:rsidRPr="005932C8" w:rsidRDefault="00701526" w:rsidP="007B7CC9">
            <w:pPr>
              <w:rPr>
                <w:rFonts w:ascii="Times New Roman" w:hAnsi="Times New Roman" w:cs="Times New Roman"/>
                <w:lang w:val="bg-BG"/>
              </w:rPr>
            </w:pPr>
            <w:r w:rsidRPr="005932C8">
              <w:rPr>
                <w:rFonts w:ascii="Times New Roman" w:hAnsi="Times New Roman" w:cs="Times New Roman"/>
                <w:sz w:val="20"/>
                <w:szCs w:val="20"/>
                <w:lang w:val="bg-BG"/>
              </w:rPr>
              <w:t>Липсват данни</w:t>
            </w:r>
          </w:p>
        </w:tc>
      </w:tr>
      <w:tr w:rsidR="00701526" w:rsidRPr="005932C8" w:rsidTr="00701526">
        <w:tc>
          <w:tcPr>
            <w:tcW w:w="838" w:type="pct"/>
            <w:shd w:val="clear" w:color="auto" w:fill="F2F2F2" w:themeFill="background1" w:themeFillShade="F2"/>
            <w:vAlign w:val="center"/>
          </w:tcPr>
          <w:p w:rsidR="00701526" w:rsidRPr="005932C8" w:rsidRDefault="00701526" w:rsidP="007B7CC9">
            <w:pPr>
              <w:pStyle w:val="Default"/>
              <w:rPr>
                <w:b/>
                <w:bCs/>
                <w:sz w:val="20"/>
                <w:szCs w:val="20"/>
                <w:lang w:val="bg-BG"/>
              </w:rPr>
            </w:pPr>
            <w:r w:rsidRPr="005932C8">
              <w:rPr>
                <w:b/>
                <w:bCs/>
                <w:sz w:val="20"/>
                <w:szCs w:val="20"/>
                <w:lang w:val="bg-BG"/>
              </w:rPr>
              <w:t>Прилепи</w:t>
            </w:r>
          </w:p>
        </w:tc>
        <w:tc>
          <w:tcPr>
            <w:tcW w:w="563" w:type="pct"/>
            <w:vAlign w:val="center"/>
          </w:tcPr>
          <w:p w:rsidR="00701526" w:rsidRPr="005932C8" w:rsidRDefault="00701526" w:rsidP="007B7CC9">
            <w:pPr>
              <w:pStyle w:val="Default"/>
              <w:spacing w:after="33"/>
              <w:rPr>
                <w:sz w:val="20"/>
                <w:szCs w:val="20"/>
                <w:highlight w:val="yellow"/>
                <w:lang w:val="bg-BG"/>
              </w:rPr>
            </w:pPr>
          </w:p>
        </w:tc>
        <w:tc>
          <w:tcPr>
            <w:tcW w:w="450" w:type="pct"/>
            <w:vAlign w:val="center"/>
          </w:tcPr>
          <w:p w:rsidR="00701526" w:rsidRPr="005932C8" w:rsidRDefault="00701526" w:rsidP="00EB715D">
            <w:pPr>
              <w:pStyle w:val="Default"/>
              <w:spacing w:after="33"/>
              <w:rPr>
                <w:sz w:val="20"/>
                <w:szCs w:val="20"/>
                <w:lang w:val="bg-BG"/>
              </w:rPr>
            </w:pPr>
            <w:r w:rsidRPr="005932C8">
              <w:rPr>
                <w:sz w:val="20"/>
                <w:szCs w:val="20"/>
                <w:lang w:val="bg-BG"/>
              </w:rPr>
              <w:t>висока</w:t>
            </w:r>
          </w:p>
        </w:tc>
        <w:tc>
          <w:tcPr>
            <w:tcW w:w="1694" w:type="pct"/>
            <w:vAlign w:val="center"/>
          </w:tcPr>
          <w:p w:rsidR="00701526" w:rsidRPr="005932C8" w:rsidRDefault="00701526" w:rsidP="00EB715D">
            <w:pPr>
              <w:pStyle w:val="Default"/>
              <w:spacing w:after="33"/>
              <w:rPr>
                <w:sz w:val="20"/>
                <w:szCs w:val="20"/>
                <w:lang w:val="bg-BG"/>
              </w:rPr>
            </w:pPr>
            <w:r w:rsidRPr="005932C8">
              <w:rPr>
                <w:sz w:val="20"/>
                <w:szCs w:val="20"/>
                <w:lang w:val="bg-BG"/>
              </w:rPr>
              <w:t>Сред установените видове липсват такива, които не са естествени за района и този тип местообитания</w:t>
            </w:r>
          </w:p>
        </w:tc>
        <w:tc>
          <w:tcPr>
            <w:tcW w:w="1455" w:type="pct"/>
            <w:vAlign w:val="center"/>
          </w:tcPr>
          <w:p w:rsidR="00701526" w:rsidRPr="005932C8" w:rsidRDefault="00701526" w:rsidP="007B7CC9">
            <w:pPr>
              <w:rPr>
                <w:rFonts w:ascii="Times New Roman" w:hAnsi="Times New Roman" w:cs="Times New Roman"/>
                <w:lang w:val="bg-BG"/>
              </w:rPr>
            </w:pPr>
            <w:r w:rsidRPr="005932C8">
              <w:rPr>
                <w:rFonts w:ascii="Times New Roman" w:hAnsi="Times New Roman" w:cs="Times New Roman"/>
                <w:sz w:val="20"/>
                <w:szCs w:val="20"/>
                <w:lang w:val="bg-BG"/>
              </w:rPr>
              <w:t>Липсват данни</w:t>
            </w:r>
          </w:p>
        </w:tc>
      </w:tr>
      <w:tr w:rsidR="007B7CC9" w:rsidRPr="005932C8" w:rsidTr="00701526">
        <w:tc>
          <w:tcPr>
            <w:tcW w:w="838" w:type="pct"/>
            <w:vMerge w:val="restart"/>
            <w:shd w:val="clear" w:color="auto" w:fill="F2F2F2" w:themeFill="background1" w:themeFillShade="F2"/>
            <w:vAlign w:val="center"/>
          </w:tcPr>
          <w:p w:rsidR="007B7CC9" w:rsidRPr="005932C8" w:rsidRDefault="007B7CC9" w:rsidP="007B7CC9">
            <w:pPr>
              <w:pStyle w:val="Default"/>
              <w:rPr>
                <w:b/>
                <w:bCs/>
                <w:sz w:val="20"/>
                <w:szCs w:val="20"/>
                <w:lang w:val="bg-BG"/>
              </w:rPr>
            </w:pPr>
            <w:r w:rsidRPr="005932C8">
              <w:rPr>
                <w:b/>
                <w:bCs/>
                <w:sz w:val="20"/>
                <w:szCs w:val="20"/>
                <w:lang w:val="bg-BG"/>
              </w:rPr>
              <w:t>Местообитания</w:t>
            </w:r>
          </w:p>
        </w:tc>
        <w:tc>
          <w:tcPr>
            <w:tcW w:w="563" w:type="pct"/>
            <w:vAlign w:val="center"/>
          </w:tcPr>
          <w:p w:rsidR="007B7CC9" w:rsidRPr="005932C8" w:rsidRDefault="007B7CC9" w:rsidP="007B7CC9">
            <w:pPr>
              <w:pStyle w:val="Default"/>
              <w:spacing w:after="33"/>
              <w:rPr>
                <w:sz w:val="20"/>
                <w:szCs w:val="20"/>
                <w:lang w:val="bg-BG"/>
              </w:rPr>
            </w:pPr>
            <w:r w:rsidRPr="005932C8">
              <w:rPr>
                <w:bCs/>
                <w:sz w:val="20"/>
                <w:szCs w:val="20"/>
                <w:lang w:val="bg-BG"/>
              </w:rPr>
              <w:t>G3.5618 Родопидни гори на Паласов черен бор</w:t>
            </w:r>
          </w:p>
        </w:tc>
        <w:tc>
          <w:tcPr>
            <w:tcW w:w="450" w:type="pct"/>
            <w:vAlign w:val="center"/>
          </w:tcPr>
          <w:p w:rsidR="007B7CC9" w:rsidRPr="005932C8" w:rsidRDefault="007B7CC9" w:rsidP="007B7CC9">
            <w:pPr>
              <w:pStyle w:val="Default"/>
              <w:spacing w:after="33"/>
              <w:rPr>
                <w:sz w:val="20"/>
                <w:szCs w:val="20"/>
                <w:lang w:val="bg-BG"/>
              </w:rPr>
            </w:pPr>
            <w:r w:rsidRPr="005932C8">
              <w:rPr>
                <w:sz w:val="20"/>
                <w:szCs w:val="20"/>
                <w:lang w:val="bg-BG"/>
              </w:rPr>
              <w:t>средна</w:t>
            </w:r>
          </w:p>
        </w:tc>
        <w:tc>
          <w:tcPr>
            <w:tcW w:w="1694"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Сравнително висока степен на естественост. На места има залесявания с черен бор, които намаляват естествеността на местообитанието.</w:t>
            </w:r>
          </w:p>
        </w:tc>
        <w:tc>
          <w:tcPr>
            <w:tcW w:w="1455" w:type="pct"/>
            <w:vAlign w:val="center"/>
          </w:tcPr>
          <w:p w:rsidR="007B7CC9" w:rsidRPr="005932C8" w:rsidRDefault="007B7CC9" w:rsidP="007B7CC9">
            <w:pPr>
              <w:rPr>
                <w:rFonts w:ascii="Times New Roman" w:eastAsia="Times New Roman" w:hAnsi="Times New Roman" w:cs="Times New Roman"/>
                <w:snapToGrid w:val="0"/>
                <w:color w:val="000000"/>
                <w:sz w:val="20"/>
                <w:szCs w:val="20"/>
                <w:lang w:val="bg-BG" w:eastAsia="bg-BG"/>
              </w:rPr>
            </w:pPr>
            <w:r w:rsidRPr="005932C8">
              <w:rPr>
                <w:rFonts w:ascii="Times New Roman" w:eastAsia="Times New Roman" w:hAnsi="Times New Roman" w:cs="Times New Roman"/>
                <w:snapToGrid w:val="0"/>
                <w:color w:val="000000"/>
                <w:sz w:val="20"/>
                <w:szCs w:val="20"/>
                <w:lang w:val="bg-BG" w:eastAsia="bg-BG"/>
              </w:rPr>
              <w:t>Мониторинг на състоянието.</w:t>
            </w:r>
          </w:p>
        </w:tc>
      </w:tr>
      <w:tr w:rsidR="007B7CC9" w:rsidRPr="005932C8" w:rsidTr="00701526">
        <w:tc>
          <w:tcPr>
            <w:tcW w:w="838" w:type="pct"/>
            <w:vMerge/>
            <w:shd w:val="clear" w:color="auto" w:fill="F2F2F2" w:themeFill="background1" w:themeFillShade="F2"/>
            <w:vAlign w:val="center"/>
          </w:tcPr>
          <w:p w:rsidR="007B7CC9" w:rsidRPr="005932C8" w:rsidRDefault="007B7CC9" w:rsidP="007B7CC9">
            <w:pPr>
              <w:pStyle w:val="Default"/>
              <w:rPr>
                <w:b/>
                <w:bCs/>
                <w:sz w:val="20"/>
                <w:szCs w:val="20"/>
                <w:lang w:val="bg-BG"/>
              </w:rPr>
            </w:pPr>
          </w:p>
        </w:tc>
        <w:tc>
          <w:tcPr>
            <w:tcW w:w="563" w:type="pct"/>
            <w:vAlign w:val="center"/>
          </w:tcPr>
          <w:p w:rsidR="007B7CC9" w:rsidRPr="005932C8" w:rsidRDefault="007B7CC9" w:rsidP="007B7CC9">
            <w:pPr>
              <w:pStyle w:val="Default"/>
              <w:spacing w:after="33"/>
              <w:rPr>
                <w:bCs/>
                <w:sz w:val="20"/>
                <w:szCs w:val="20"/>
                <w:lang w:val="bg-BG"/>
              </w:rPr>
            </w:pPr>
            <w:r w:rsidRPr="005932C8">
              <w:rPr>
                <w:bCs/>
                <w:sz w:val="20"/>
                <w:szCs w:val="20"/>
                <w:lang w:val="bg-BG"/>
              </w:rPr>
              <w:t>G1.462 Гръко-Мизийски гори на благун</w:t>
            </w:r>
          </w:p>
        </w:tc>
        <w:tc>
          <w:tcPr>
            <w:tcW w:w="450" w:type="pct"/>
            <w:vAlign w:val="center"/>
          </w:tcPr>
          <w:p w:rsidR="007B7CC9" w:rsidRPr="005932C8" w:rsidRDefault="007B7CC9" w:rsidP="007B7CC9">
            <w:pPr>
              <w:pStyle w:val="Default"/>
              <w:spacing w:after="33"/>
              <w:rPr>
                <w:sz w:val="20"/>
                <w:szCs w:val="20"/>
                <w:lang w:val="bg-BG"/>
              </w:rPr>
            </w:pPr>
            <w:r w:rsidRPr="005932C8">
              <w:rPr>
                <w:sz w:val="20"/>
                <w:szCs w:val="20"/>
                <w:lang w:val="bg-BG"/>
              </w:rPr>
              <w:t>висока</w:t>
            </w:r>
          </w:p>
        </w:tc>
        <w:tc>
          <w:tcPr>
            <w:tcW w:w="1694"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Местообитанието е с висока степен на естественост</w:t>
            </w:r>
          </w:p>
        </w:tc>
        <w:tc>
          <w:tcPr>
            <w:tcW w:w="1455"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Мониторинг на състоянието.</w:t>
            </w:r>
          </w:p>
        </w:tc>
      </w:tr>
      <w:tr w:rsidR="007B7CC9" w:rsidRPr="005932C8" w:rsidTr="00701526">
        <w:tc>
          <w:tcPr>
            <w:tcW w:w="838" w:type="pct"/>
            <w:vMerge/>
            <w:shd w:val="clear" w:color="auto" w:fill="F2F2F2" w:themeFill="background1" w:themeFillShade="F2"/>
            <w:vAlign w:val="center"/>
          </w:tcPr>
          <w:p w:rsidR="007B7CC9" w:rsidRPr="005932C8" w:rsidRDefault="007B7CC9" w:rsidP="007B7CC9">
            <w:pPr>
              <w:pStyle w:val="Default"/>
              <w:rPr>
                <w:b/>
                <w:bCs/>
                <w:sz w:val="20"/>
                <w:szCs w:val="20"/>
                <w:lang w:val="bg-BG"/>
              </w:rPr>
            </w:pPr>
          </w:p>
        </w:tc>
        <w:tc>
          <w:tcPr>
            <w:tcW w:w="563" w:type="pct"/>
            <w:vAlign w:val="center"/>
          </w:tcPr>
          <w:p w:rsidR="007B7CC9" w:rsidRPr="005932C8" w:rsidRDefault="007B7CC9" w:rsidP="007B7CC9">
            <w:pPr>
              <w:pStyle w:val="Default"/>
              <w:spacing w:after="33"/>
              <w:rPr>
                <w:bCs/>
                <w:sz w:val="20"/>
                <w:szCs w:val="20"/>
                <w:lang w:val="bg-BG"/>
              </w:rPr>
            </w:pPr>
            <w:r w:rsidRPr="005932C8">
              <w:rPr>
                <w:bCs/>
                <w:sz w:val="20"/>
                <w:szCs w:val="20"/>
                <w:lang w:val="bg-BG"/>
              </w:rPr>
              <w:t>G1.763 Гръко-Балкански гори на горун</w:t>
            </w:r>
          </w:p>
        </w:tc>
        <w:tc>
          <w:tcPr>
            <w:tcW w:w="450" w:type="pct"/>
            <w:vAlign w:val="center"/>
          </w:tcPr>
          <w:p w:rsidR="007B7CC9" w:rsidRPr="005932C8" w:rsidRDefault="007B7CC9" w:rsidP="007B7CC9">
            <w:pPr>
              <w:pStyle w:val="Default"/>
              <w:spacing w:after="33"/>
              <w:rPr>
                <w:sz w:val="20"/>
                <w:szCs w:val="20"/>
                <w:lang w:val="bg-BG"/>
              </w:rPr>
            </w:pPr>
            <w:r w:rsidRPr="005932C8">
              <w:rPr>
                <w:sz w:val="20"/>
                <w:szCs w:val="20"/>
                <w:lang w:val="bg-BG"/>
              </w:rPr>
              <w:t>висока</w:t>
            </w:r>
          </w:p>
        </w:tc>
        <w:tc>
          <w:tcPr>
            <w:tcW w:w="1694"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Местообитанието е с висока степен на естественост</w:t>
            </w:r>
          </w:p>
        </w:tc>
        <w:tc>
          <w:tcPr>
            <w:tcW w:w="1455" w:type="pct"/>
            <w:vAlign w:val="center"/>
          </w:tcPr>
          <w:p w:rsidR="007B7CC9" w:rsidRPr="005932C8" w:rsidRDefault="007B7CC9" w:rsidP="007B7CC9">
            <w:pPr>
              <w:pStyle w:val="Default"/>
              <w:spacing w:after="33"/>
              <w:rPr>
                <w:sz w:val="20"/>
                <w:szCs w:val="20"/>
                <w:lang w:val="bg-BG"/>
              </w:rPr>
            </w:pPr>
            <w:r w:rsidRPr="005932C8">
              <w:rPr>
                <w:rFonts w:eastAsia="Times New Roman"/>
                <w:snapToGrid w:val="0"/>
                <w:sz w:val="20"/>
                <w:szCs w:val="20"/>
                <w:lang w:val="bg-BG" w:eastAsia="bg-BG"/>
              </w:rPr>
              <w:t>Мониторинг на състоянието.</w:t>
            </w:r>
          </w:p>
        </w:tc>
      </w:tr>
    </w:tbl>
    <w:p w:rsidR="007B7CC9" w:rsidRPr="005932C8" w:rsidRDefault="007B7CC9" w:rsidP="007B7CC9">
      <w:pPr>
        <w:pStyle w:val="Default"/>
        <w:spacing w:before="360" w:after="120" w:line="276" w:lineRule="auto"/>
        <w:jc w:val="both"/>
        <w:outlineLvl w:val="2"/>
        <w:rPr>
          <w:b/>
          <w:bCs/>
          <w:lang w:val="bg-BG"/>
        </w:rPr>
      </w:pPr>
      <w:bookmarkStart w:id="269" w:name="_Toc407675418"/>
      <w:bookmarkStart w:id="270" w:name="_Toc412986705"/>
      <w:bookmarkStart w:id="271" w:name="_Toc428968206"/>
      <w:r w:rsidRPr="005932C8">
        <w:rPr>
          <w:b/>
          <w:bCs/>
          <w:lang w:val="bg-BG"/>
        </w:rPr>
        <w:t>1.21.4. Типичност</w:t>
      </w:r>
      <w:bookmarkEnd w:id="269"/>
      <w:bookmarkEnd w:id="270"/>
      <w:bookmarkEnd w:id="271"/>
    </w:p>
    <w:p w:rsidR="007B7CC9" w:rsidRPr="005932C8" w:rsidRDefault="007B7CC9" w:rsidP="007B7CC9">
      <w:pPr>
        <w:spacing w:after="120"/>
        <w:jc w:val="both"/>
        <w:rPr>
          <w:rFonts w:ascii="Times New Roman" w:hAnsi="Times New Roman" w:cs="Times New Roman"/>
          <w:color w:val="000000"/>
          <w:sz w:val="24"/>
          <w:szCs w:val="24"/>
          <w:lang w:val="bg-BG"/>
        </w:rPr>
      </w:pPr>
      <w:r w:rsidRPr="005932C8">
        <w:rPr>
          <w:rFonts w:ascii="Times New Roman" w:hAnsi="Times New Roman" w:cs="Times New Roman"/>
          <w:color w:val="000000"/>
          <w:sz w:val="24"/>
          <w:szCs w:val="24"/>
          <w:lang w:val="bg-BG"/>
        </w:rPr>
        <w:t>Горите от черен бор, които са основен обект на опазване на поддържания резерват са реликтни и са типични за региона и страната. Те, заедно с дъбовите гори, които също са типични, представляват естествената растителност на региона, формирана при типичните екологични условия в региона. В Чамлъка не са установени екосистеми, биотопи и растителни съобщества, формирани при продължително влияние на антропогенната дейност. Основно значение на резервата, по отношение на биоразнообразието на ниво екосистеми, биотопи и растителност, е да опазва реликтни и редки, включително и в региона, гори на черен бор. Флората на висшите растения и мъховете и микотата на лихенизираните гъби (лишеите) и на макромицетите са с висока степен на типичност, защото се състоят предимно от широко-разпространени в страната видове, типични за иглолистните гори и по-малко за широколистните. В този смисъл резерватът има национално значение за опазване на типични видове за тези иглолистни гори, в естествената им среда на обитаване, доколкото плантации на черен бор са създавани в цялата страна, но те не представляват типични екосистеми в тези региони, в които са залесявани.</w:t>
      </w:r>
    </w:p>
    <w:p w:rsidR="007B7CC9" w:rsidRPr="005932C8" w:rsidRDefault="007B7CC9" w:rsidP="00487941">
      <w:pPr>
        <w:spacing w:after="240"/>
        <w:jc w:val="both"/>
        <w:rPr>
          <w:rFonts w:ascii="Times New Roman" w:hAnsi="Times New Roman" w:cs="Times New Roman"/>
          <w:b/>
          <w:color w:val="000000"/>
          <w:sz w:val="24"/>
          <w:szCs w:val="24"/>
          <w:lang w:val="bg-BG"/>
        </w:rPr>
      </w:pPr>
      <w:r w:rsidRPr="005932C8">
        <w:rPr>
          <w:rFonts w:ascii="Times New Roman" w:hAnsi="Times New Roman" w:cs="Times New Roman"/>
          <w:color w:val="000000"/>
          <w:sz w:val="24"/>
          <w:szCs w:val="24"/>
          <w:lang w:val="bg-BG"/>
        </w:rPr>
        <w:t>Висока степен на типичност имат земноводните, влечугите и птиците на територията на резервата.</w:t>
      </w:r>
      <w:r w:rsidR="00487941" w:rsidRPr="005932C8">
        <w:rPr>
          <w:rFonts w:ascii="Times New Roman" w:hAnsi="Times New Roman" w:cs="Times New Roman"/>
          <w:color w:val="000000"/>
          <w:sz w:val="24"/>
          <w:szCs w:val="24"/>
          <w:lang w:val="bg-BG"/>
        </w:rPr>
        <w:t xml:space="preserve"> </w:t>
      </w:r>
      <w:r w:rsidRPr="005932C8">
        <w:rPr>
          <w:rFonts w:ascii="Times New Roman" w:hAnsi="Times New Roman" w:cs="Times New Roman"/>
          <w:color w:val="000000"/>
          <w:sz w:val="24"/>
          <w:szCs w:val="24"/>
          <w:lang w:val="bg-BG"/>
        </w:rPr>
        <w:t>Да</w:t>
      </w:r>
      <w:r w:rsidR="00487941" w:rsidRPr="005932C8">
        <w:rPr>
          <w:rFonts w:ascii="Times New Roman" w:hAnsi="Times New Roman" w:cs="Times New Roman"/>
          <w:color w:val="000000"/>
          <w:sz w:val="24"/>
          <w:szCs w:val="24"/>
          <w:lang w:val="bg-BG"/>
        </w:rPr>
        <w:t>нните за степен на типичност са представени</w:t>
      </w:r>
      <w:r w:rsidRPr="005932C8">
        <w:rPr>
          <w:rFonts w:ascii="Times New Roman" w:hAnsi="Times New Roman" w:cs="Times New Roman"/>
          <w:color w:val="000000"/>
          <w:sz w:val="24"/>
          <w:szCs w:val="24"/>
          <w:lang w:val="bg-BG"/>
        </w:rPr>
        <w:t xml:space="preserve"> в </w:t>
      </w:r>
      <w:r w:rsidRPr="005932C8">
        <w:rPr>
          <w:rFonts w:ascii="Times New Roman" w:hAnsi="Times New Roman" w:cs="Times New Roman"/>
          <w:b/>
          <w:color w:val="000000"/>
          <w:sz w:val="24"/>
          <w:szCs w:val="24"/>
          <w:lang w:val="bg-BG"/>
        </w:rPr>
        <w:t>Таблица 1.21.4.</w:t>
      </w:r>
    </w:p>
    <w:p w:rsidR="00531464" w:rsidRPr="005932C8" w:rsidRDefault="00487941" w:rsidP="00487941">
      <w:pPr>
        <w:pStyle w:val="Default"/>
        <w:spacing w:after="120"/>
        <w:jc w:val="both"/>
        <w:rPr>
          <w:rFonts w:eastAsia="Calibri"/>
          <w:lang w:val="bg-BG"/>
        </w:rPr>
      </w:pPr>
      <w:r w:rsidRPr="005932C8">
        <w:rPr>
          <w:b/>
          <w:bCs/>
          <w:iCs/>
          <w:sz w:val="23"/>
          <w:szCs w:val="23"/>
          <w:lang w:val="bg-BG"/>
        </w:rPr>
        <w:t>Таблица 1.21.4.</w:t>
      </w:r>
      <w:r w:rsidRPr="005932C8">
        <w:rPr>
          <w:bCs/>
          <w:iCs/>
          <w:sz w:val="23"/>
          <w:szCs w:val="23"/>
          <w:lang w:val="bg-BG"/>
        </w:rPr>
        <w:t xml:space="preserve"> Степен на типичност по групи видове и местообитания</w:t>
      </w:r>
    </w:p>
    <w:tbl>
      <w:tblPr>
        <w:tblStyle w:val="TableGrid"/>
        <w:tblW w:w="5000" w:type="pct"/>
        <w:tblLook w:val="04A0" w:firstRow="1" w:lastRow="0" w:firstColumn="1" w:lastColumn="0" w:noHBand="0" w:noVBand="1"/>
      </w:tblPr>
      <w:tblGrid>
        <w:gridCol w:w="1743"/>
        <w:gridCol w:w="1170"/>
        <w:gridCol w:w="935"/>
        <w:gridCol w:w="3521"/>
        <w:gridCol w:w="3025"/>
      </w:tblGrid>
      <w:tr w:rsidR="00487941" w:rsidRPr="005932C8" w:rsidTr="00701526">
        <w:trPr>
          <w:tblHeader/>
        </w:trPr>
        <w:tc>
          <w:tcPr>
            <w:tcW w:w="838" w:type="pct"/>
            <w:shd w:val="clear" w:color="auto" w:fill="F2F2F2" w:themeFill="background1" w:themeFillShade="F2"/>
            <w:vAlign w:val="center"/>
          </w:tcPr>
          <w:p w:rsidR="00487941" w:rsidRPr="005932C8" w:rsidRDefault="00487941" w:rsidP="00487941">
            <w:pPr>
              <w:pStyle w:val="Default"/>
              <w:jc w:val="center"/>
              <w:rPr>
                <w:sz w:val="20"/>
                <w:szCs w:val="20"/>
                <w:lang w:val="bg-BG"/>
              </w:rPr>
            </w:pPr>
            <w:r w:rsidRPr="005932C8">
              <w:rPr>
                <w:b/>
                <w:bCs/>
                <w:sz w:val="20"/>
                <w:szCs w:val="20"/>
                <w:lang w:val="bg-BG"/>
              </w:rPr>
              <w:t>Група</w:t>
            </w:r>
          </w:p>
        </w:tc>
        <w:tc>
          <w:tcPr>
            <w:tcW w:w="563" w:type="pct"/>
            <w:shd w:val="clear" w:color="auto" w:fill="F2F2F2" w:themeFill="background1" w:themeFillShade="F2"/>
            <w:vAlign w:val="center"/>
          </w:tcPr>
          <w:p w:rsidR="00487941" w:rsidRPr="005932C8" w:rsidRDefault="00487941" w:rsidP="00487941">
            <w:pPr>
              <w:pStyle w:val="Default"/>
              <w:jc w:val="center"/>
              <w:rPr>
                <w:b/>
                <w:bCs/>
                <w:sz w:val="20"/>
                <w:szCs w:val="20"/>
                <w:lang w:val="bg-BG"/>
              </w:rPr>
            </w:pPr>
            <w:r w:rsidRPr="005932C8">
              <w:rPr>
                <w:b/>
                <w:bCs/>
                <w:sz w:val="20"/>
                <w:szCs w:val="20"/>
                <w:lang w:val="bg-BG"/>
              </w:rPr>
              <w:t>Вид</w:t>
            </w:r>
          </w:p>
        </w:tc>
        <w:tc>
          <w:tcPr>
            <w:tcW w:w="450" w:type="pct"/>
            <w:shd w:val="clear" w:color="auto" w:fill="F2F2F2" w:themeFill="background1" w:themeFillShade="F2"/>
            <w:vAlign w:val="center"/>
          </w:tcPr>
          <w:p w:rsidR="00487941" w:rsidRPr="005932C8" w:rsidRDefault="00487941" w:rsidP="00487941">
            <w:pPr>
              <w:pStyle w:val="Default"/>
              <w:jc w:val="center"/>
              <w:rPr>
                <w:sz w:val="20"/>
                <w:szCs w:val="20"/>
                <w:lang w:val="bg-BG"/>
              </w:rPr>
            </w:pPr>
            <w:r w:rsidRPr="005932C8">
              <w:rPr>
                <w:b/>
                <w:bCs/>
                <w:sz w:val="20"/>
                <w:szCs w:val="20"/>
                <w:lang w:val="bg-BG"/>
              </w:rPr>
              <w:t>Степен</w:t>
            </w:r>
          </w:p>
        </w:tc>
        <w:tc>
          <w:tcPr>
            <w:tcW w:w="1694" w:type="pct"/>
            <w:shd w:val="clear" w:color="auto" w:fill="F2F2F2" w:themeFill="background1" w:themeFillShade="F2"/>
            <w:vAlign w:val="center"/>
          </w:tcPr>
          <w:p w:rsidR="00487941" w:rsidRPr="005932C8" w:rsidRDefault="00487941" w:rsidP="00487941">
            <w:pPr>
              <w:pStyle w:val="Default"/>
              <w:jc w:val="center"/>
              <w:rPr>
                <w:sz w:val="20"/>
                <w:szCs w:val="20"/>
                <w:lang w:val="bg-BG"/>
              </w:rPr>
            </w:pPr>
            <w:r w:rsidRPr="005932C8">
              <w:rPr>
                <w:b/>
                <w:bCs/>
                <w:sz w:val="20"/>
                <w:szCs w:val="20"/>
                <w:lang w:val="bg-BG"/>
              </w:rPr>
              <w:t>Причини/Основания</w:t>
            </w:r>
          </w:p>
        </w:tc>
        <w:tc>
          <w:tcPr>
            <w:tcW w:w="1455" w:type="pct"/>
            <w:shd w:val="clear" w:color="auto" w:fill="F2F2F2" w:themeFill="background1" w:themeFillShade="F2"/>
            <w:vAlign w:val="center"/>
          </w:tcPr>
          <w:p w:rsidR="00487941" w:rsidRPr="005932C8" w:rsidRDefault="00487941" w:rsidP="00487941">
            <w:pPr>
              <w:pStyle w:val="Default"/>
              <w:jc w:val="center"/>
              <w:rPr>
                <w:b/>
                <w:bCs/>
                <w:sz w:val="20"/>
                <w:szCs w:val="20"/>
                <w:lang w:val="bg-BG"/>
              </w:rPr>
            </w:pPr>
            <w:r w:rsidRPr="005932C8">
              <w:rPr>
                <w:b/>
                <w:bCs/>
                <w:sz w:val="20"/>
                <w:szCs w:val="20"/>
                <w:lang w:val="bg-BG"/>
              </w:rPr>
              <w:t>Необходимост от мерки</w:t>
            </w:r>
          </w:p>
        </w:tc>
      </w:tr>
      <w:tr w:rsidR="00487941" w:rsidRPr="005932C8" w:rsidTr="00701526">
        <w:tc>
          <w:tcPr>
            <w:tcW w:w="838" w:type="pct"/>
            <w:shd w:val="clear" w:color="auto" w:fill="F2F2F2" w:themeFill="background1" w:themeFillShade="F2"/>
            <w:vAlign w:val="center"/>
          </w:tcPr>
          <w:p w:rsidR="00487941" w:rsidRPr="005932C8" w:rsidRDefault="00487941" w:rsidP="00487941">
            <w:pPr>
              <w:pStyle w:val="Default"/>
              <w:rPr>
                <w:sz w:val="20"/>
                <w:szCs w:val="20"/>
                <w:lang w:val="bg-BG"/>
              </w:rPr>
            </w:pPr>
            <w:r w:rsidRPr="005932C8">
              <w:rPr>
                <w:b/>
                <w:bCs/>
                <w:sz w:val="20"/>
                <w:szCs w:val="20"/>
                <w:lang w:val="bg-BG"/>
              </w:rPr>
              <w:t>Макромицети</w:t>
            </w:r>
          </w:p>
        </w:tc>
        <w:tc>
          <w:tcPr>
            <w:tcW w:w="563" w:type="pct"/>
            <w:vAlign w:val="center"/>
          </w:tcPr>
          <w:p w:rsidR="00487941" w:rsidRPr="005932C8" w:rsidRDefault="00487941" w:rsidP="00487941">
            <w:pPr>
              <w:pStyle w:val="Default"/>
              <w:spacing w:after="33"/>
              <w:rPr>
                <w:sz w:val="20"/>
                <w:szCs w:val="20"/>
                <w:lang w:val="bg-BG"/>
              </w:rPr>
            </w:pP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средна</w:t>
            </w:r>
          </w:p>
        </w:tc>
        <w:tc>
          <w:tcPr>
            <w:tcW w:w="1694"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bg-BG"/>
              </w:rPr>
              <w:t>Макромицетите са типични за резервата и за местообитанията там.</w:t>
            </w:r>
          </w:p>
        </w:tc>
        <w:tc>
          <w:tcPr>
            <w:tcW w:w="1455" w:type="pct"/>
            <w:vAlign w:val="center"/>
          </w:tcPr>
          <w:p w:rsidR="00487941" w:rsidRPr="005932C8" w:rsidRDefault="00487941" w:rsidP="00487941">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487941" w:rsidRPr="005932C8" w:rsidTr="00701526">
        <w:tc>
          <w:tcPr>
            <w:tcW w:w="838" w:type="pct"/>
            <w:shd w:val="clear" w:color="auto" w:fill="F2F2F2" w:themeFill="background1" w:themeFillShade="F2"/>
            <w:vAlign w:val="center"/>
          </w:tcPr>
          <w:p w:rsidR="00487941" w:rsidRPr="005932C8" w:rsidRDefault="00487941" w:rsidP="00487941">
            <w:pPr>
              <w:pStyle w:val="Default"/>
              <w:rPr>
                <w:sz w:val="20"/>
                <w:szCs w:val="20"/>
                <w:lang w:val="bg-BG"/>
              </w:rPr>
            </w:pPr>
            <w:r w:rsidRPr="005932C8">
              <w:rPr>
                <w:b/>
                <w:bCs/>
                <w:sz w:val="20"/>
                <w:szCs w:val="20"/>
                <w:lang w:val="bg-BG"/>
              </w:rPr>
              <w:t>Мъхообразни</w:t>
            </w:r>
          </w:p>
        </w:tc>
        <w:tc>
          <w:tcPr>
            <w:tcW w:w="563" w:type="pct"/>
            <w:vAlign w:val="center"/>
          </w:tcPr>
          <w:p w:rsidR="00487941" w:rsidRPr="005932C8" w:rsidRDefault="00487941" w:rsidP="00487941">
            <w:pPr>
              <w:pStyle w:val="Default"/>
              <w:spacing w:after="33"/>
              <w:rPr>
                <w:sz w:val="20"/>
                <w:szCs w:val="20"/>
                <w:lang w:val="bg-BG"/>
              </w:rPr>
            </w:pP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висока</w:t>
            </w:r>
          </w:p>
        </w:tc>
        <w:tc>
          <w:tcPr>
            <w:tcW w:w="1694" w:type="pct"/>
            <w:vAlign w:val="center"/>
          </w:tcPr>
          <w:p w:rsidR="00487941" w:rsidRPr="005932C8" w:rsidRDefault="00487941" w:rsidP="00487941">
            <w:pPr>
              <w:pStyle w:val="Default"/>
              <w:spacing w:after="33"/>
              <w:rPr>
                <w:sz w:val="20"/>
                <w:szCs w:val="20"/>
                <w:lang w:val="bg-BG"/>
              </w:rPr>
            </w:pPr>
            <w:r w:rsidRPr="005932C8">
              <w:rPr>
                <w:rFonts w:eastAsia="Calibri"/>
                <w:sz w:val="20"/>
                <w:szCs w:val="20"/>
                <w:lang w:val="bg-BG" w:eastAsia="ar-SA"/>
              </w:rPr>
              <w:t xml:space="preserve">Флората на мъхообразните е типична за тази част на страната и за местообитанията в резервата.  </w:t>
            </w:r>
          </w:p>
        </w:tc>
        <w:tc>
          <w:tcPr>
            <w:tcW w:w="1455" w:type="pct"/>
            <w:vAlign w:val="center"/>
          </w:tcPr>
          <w:p w:rsidR="00487941" w:rsidRPr="005932C8" w:rsidRDefault="00487941" w:rsidP="00487941">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487941" w:rsidRPr="005932C8" w:rsidTr="00701526">
        <w:tc>
          <w:tcPr>
            <w:tcW w:w="838" w:type="pct"/>
            <w:shd w:val="clear" w:color="auto" w:fill="F2F2F2" w:themeFill="background1" w:themeFillShade="F2"/>
            <w:vAlign w:val="center"/>
          </w:tcPr>
          <w:p w:rsidR="00487941" w:rsidRPr="005932C8" w:rsidRDefault="00487941" w:rsidP="00487941">
            <w:pPr>
              <w:pStyle w:val="Default"/>
              <w:rPr>
                <w:b/>
                <w:bCs/>
                <w:sz w:val="20"/>
                <w:szCs w:val="20"/>
                <w:lang w:val="bg-BG"/>
              </w:rPr>
            </w:pPr>
            <w:r w:rsidRPr="005932C8">
              <w:rPr>
                <w:rFonts w:eastAsia="Times New Roman"/>
                <w:b/>
                <w:snapToGrid w:val="0"/>
                <w:sz w:val="20"/>
                <w:szCs w:val="20"/>
                <w:lang w:val="bg-BG" w:eastAsia="bg-BG"/>
              </w:rPr>
              <w:t>Лихенизирани гъби (лишеи)</w:t>
            </w:r>
          </w:p>
        </w:tc>
        <w:tc>
          <w:tcPr>
            <w:tcW w:w="563" w:type="pct"/>
            <w:vAlign w:val="center"/>
          </w:tcPr>
          <w:p w:rsidR="00487941" w:rsidRPr="005932C8" w:rsidRDefault="00487941" w:rsidP="00487941">
            <w:pPr>
              <w:pStyle w:val="Default"/>
              <w:spacing w:after="33"/>
              <w:rPr>
                <w:sz w:val="20"/>
                <w:szCs w:val="20"/>
                <w:lang w:val="bg-BG"/>
              </w:rPr>
            </w:pP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висока</w:t>
            </w:r>
          </w:p>
        </w:tc>
        <w:tc>
          <w:tcPr>
            <w:tcW w:w="1694"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bg-BG"/>
              </w:rPr>
              <w:t xml:space="preserve">Лихенизираните гъби са типични за тази част на страната и за местообитанията в резервата. </w:t>
            </w:r>
          </w:p>
        </w:tc>
        <w:tc>
          <w:tcPr>
            <w:tcW w:w="1455" w:type="pct"/>
            <w:vAlign w:val="center"/>
          </w:tcPr>
          <w:p w:rsidR="00487941" w:rsidRPr="005932C8" w:rsidRDefault="00487941" w:rsidP="00487941">
            <w:pPr>
              <w:pStyle w:val="Default"/>
              <w:spacing w:after="33"/>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487941" w:rsidRPr="005932C8" w:rsidTr="00701526">
        <w:tc>
          <w:tcPr>
            <w:tcW w:w="838" w:type="pct"/>
            <w:shd w:val="clear" w:color="auto" w:fill="F2F2F2" w:themeFill="background1" w:themeFillShade="F2"/>
            <w:vAlign w:val="center"/>
          </w:tcPr>
          <w:p w:rsidR="00487941" w:rsidRPr="005932C8" w:rsidRDefault="00487941" w:rsidP="00487941">
            <w:pPr>
              <w:pStyle w:val="Default"/>
              <w:rPr>
                <w:sz w:val="20"/>
                <w:szCs w:val="20"/>
                <w:lang w:val="bg-BG"/>
              </w:rPr>
            </w:pPr>
            <w:r w:rsidRPr="005932C8">
              <w:rPr>
                <w:b/>
                <w:bCs/>
                <w:sz w:val="20"/>
                <w:szCs w:val="20"/>
                <w:lang w:val="bg-BG"/>
              </w:rPr>
              <w:t>Висши растения</w:t>
            </w:r>
          </w:p>
        </w:tc>
        <w:tc>
          <w:tcPr>
            <w:tcW w:w="563" w:type="pct"/>
            <w:vAlign w:val="center"/>
          </w:tcPr>
          <w:p w:rsidR="00487941" w:rsidRPr="005932C8" w:rsidRDefault="00487941" w:rsidP="00487941">
            <w:pPr>
              <w:pStyle w:val="Default"/>
              <w:spacing w:after="33"/>
              <w:rPr>
                <w:sz w:val="20"/>
                <w:szCs w:val="20"/>
                <w:lang w:val="bg-BG"/>
              </w:rPr>
            </w:pP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висока</w:t>
            </w:r>
          </w:p>
        </w:tc>
        <w:tc>
          <w:tcPr>
            <w:tcW w:w="1694" w:type="pct"/>
            <w:vAlign w:val="center"/>
          </w:tcPr>
          <w:p w:rsidR="00487941" w:rsidRPr="005932C8" w:rsidRDefault="00487941" w:rsidP="00487941">
            <w:pPr>
              <w:pStyle w:val="Default"/>
              <w:spacing w:after="33"/>
              <w:rPr>
                <w:sz w:val="20"/>
                <w:szCs w:val="20"/>
                <w:lang w:val="bg-BG"/>
              </w:rPr>
            </w:pPr>
            <w:r w:rsidRPr="005932C8">
              <w:rPr>
                <w:rFonts w:eastAsia="Calibri"/>
                <w:sz w:val="20"/>
                <w:szCs w:val="20"/>
                <w:lang w:val="bg-BG" w:eastAsia="ar-SA"/>
              </w:rPr>
              <w:t xml:space="preserve">Флората на висшите растения е </w:t>
            </w:r>
            <w:r w:rsidRPr="005932C8">
              <w:rPr>
                <w:rFonts w:eastAsia="Calibri"/>
                <w:sz w:val="20"/>
                <w:szCs w:val="20"/>
                <w:lang w:val="bg-BG" w:eastAsia="ar-SA"/>
              </w:rPr>
              <w:lastRenderedPageBreak/>
              <w:t xml:space="preserve">типична за тази част на страната и за местообитанията в резервата.  </w:t>
            </w:r>
          </w:p>
        </w:tc>
        <w:tc>
          <w:tcPr>
            <w:tcW w:w="1455"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bg-BG"/>
              </w:rPr>
              <w:lastRenderedPageBreak/>
              <w:t xml:space="preserve">Няма нужда от прилагане на </w:t>
            </w:r>
            <w:r w:rsidRPr="005932C8">
              <w:rPr>
                <w:rFonts w:eastAsia="Times New Roman"/>
                <w:snapToGrid w:val="0"/>
                <w:sz w:val="20"/>
                <w:szCs w:val="20"/>
                <w:lang w:val="bg-BG" w:eastAsia="bg-BG"/>
              </w:rPr>
              <w:lastRenderedPageBreak/>
              <w:t>мерки за висшите растения</w:t>
            </w:r>
          </w:p>
        </w:tc>
      </w:tr>
      <w:tr w:rsidR="00487941" w:rsidRPr="005932C8" w:rsidTr="00701526">
        <w:tc>
          <w:tcPr>
            <w:tcW w:w="838" w:type="pct"/>
            <w:shd w:val="clear" w:color="auto" w:fill="F2F2F2" w:themeFill="background1" w:themeFillShade="F2"/>
            <w:vAlign w:val="center"/>
          </w:tcPr>
          <w:p w:rsidR="00487941" w:rsidRPr="005932C8" w:rsidRDefault="00487941" w:rsidP="00487941">
            <w:pPr>
              <w:pStyle w:val="Default"/>
              <w:rPr>
                <w:sz w:val="20"/>
                <w:szCs w:val="20"/>
                <w:lang w:val="bg-BG"/>
              </w:rPr>
            </w:pPr>
            <w:r w:rsidRPr="005932C8">
              <w:rPr>
                <w:b/>
                <w:bCs/>
                <w:sz w:val="20"/>
                <w:szCs w:val="20"/>
                <w:lang w:val="bg-BG"/>
              </w:rPr>
              <w:lastRenderedPageBreak/>
              <w:t>Безгръбначни животни</w:t>
            </w:r>
          </w:p>
        </w:tc>
        <w:tc>
          <w:tcPr>
            <w:tcW w:w="563" w:type="pct"/>
            <w:vAlign w:val="center"/>
          </w:tcPr>
          <w:p w:rsidR="00487941" w:rsidRPr="005932C8" w:rsidRDefault="00487941" w:rsidP="00487941">
            <w:pPr>
              <w:pStyle w:val="Default"/>
              <w:spacing w:after="33"/>
              <w:rPr>
                <w:sz w:val="20"/>
                <w:szCs w:val="20"/>
                <w:lang w:val="bg-BG"/>
              </w:rPr>
            </w:pP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висока</w:t>
            </w:r>
          </w:p>
        </w:tc>
        <w:tc>
          <w:tcPr>
            <w:tcW w:w="1694" w:type="pct"/>
            <w:vAlign w:val="center"/>
          </w:tcPr>
          <w:p w:rsidR="00487941" w:rsidRPr="005932C8" w:rsidRDefault="00487941" w:rsidP="00487941">
            <w:pPr>
              <w:pStyle w:val="Default"/>
              <w:spacing w:after="33"/>
              <w:rPr>
                <w:sz w:val="20"/>
                <w:szCs w:val="20"/>
                <w:lang w:val="bg-BG"/>
              </w:rPr>
            </w:pPr>
            <w:r w:rsidRPr="005932C8">
              <w:rPr>
                <w:sz w:val="20"/>
                <w:szCs w:val="20"/>
                <w:lang w:val="bg-BG"/>
              </w:rPr>
              <w:t>Установените видове са типични за тази част на страната и местообитанията</w:t>
            </w:r>
          </w:p>
        </w:tc>
        <w:tc>
          <w:tcPr>
            <w:tcW w:w="1455" w:type="pct"/>
            <w:vAlign w:val="center"/>
          </w:tcPr>
          <w:p w:rsidR="00487941" w:rsidRPr="005932C8" w:rsidRDefault="00487941" w:rsidP="00487941">
            <w:pPr>
              <w:pStyle w:val="Default"/>
              <w:spacing w:after="33"/>
              <w:rPr>
                <w:rFonts w:eastAsia="Times New Roman"/>
                <w:snapToGrid w:val="0"/>
                <w:sz w:val="20"/>
                <w:szCs w:val="20"/>
                <w:lang w:val="bg-BG" w:eastAsia="ar-SA"/>
              </w:rPr>
            </w:pPr>
            <w:r w:rsidRPr="005932C8">
              <w:rPr>
                <w:rFonts w:eastAsia="Times New Roman"/>
                <w:snapToGrid w:val="0"/>
                <w:sz w:val="20"/>
                <w:szCs w:val="20"/>
                <w:lang w:val="bg-BG" w:eastAsia="ar-SA"/>
              </w:rPr>
              <w:t>Мониторинг на видовете и местообитанията</w:t>
            </w:r>
          </w:p>
        </w:tc>
      </w:tr>
      <w:tr w:rsidR="00487941" w:rsidRPr="005932C8" w:rsidTr="00701526">
        <w:tc>
          <w:tcPr>
            <w:tcW w:w="838" w:type="pct"/>
            <w:shd w:val="clear" w:color="auto" w:fill="F2F2F2" w:themeFill="background1" w:themeFillShade="F2"/>
            <w:vAlign w:val="center"/>
          </w:tcPr>
          <w:p w:rsidR="00487941" w:rsidRPr="005932C8" w:rsidRDefault="00487941" w:rsidP="00487941">
            <w:pPr>
              <w:pStyle w:val="Default"/>
              <w:rPr>
                <w:sz w:val="20"/>
                <w:szCs w:val="20"/>
                <w:lang w:val="bg-BG"/>
              </w:rPr>
            </w:pPr>
            <w:r w:rsidRPr="005932C8">
              <w:rPr>
                <w:b/>
                <w:bCs/>
                <w:sz w:val="20"/>
                <w:szCs w:val="20"/>
                <w:lang w:val="bg-BG"/>
              </w:rPr>
              <w:t>Земноводни и влечуги</w:t>
            </w:r>
          </w:p>
        </w:tc>
        <w:tc>
          <w:tcPr>
            <w:tcW w:w="563" w:type="pct"/>
            <w:vAlign w:val="center"/>
          </w:tcPr>
          <w:p w:rsidR="00487941" w:rsidRPr="005932C8" w:rsidRDefault="00487941" w:rsidP="00487941">
            <w:pPr>
              <w:pStyle w:val="Default"/>
              <w:spacing w:after="33"/>
              <w:rPr>
                <w:sz w:val="20"/>
                <w:szCs w:val="20"/>
                <w:lang w:val="bg-BG"/>
              </w:rPr>
            </w:pP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висока</w:t>
            </w:r>
          </w:p>
        </w:tc>
        <w:tc>
          <w:tcPr>
            <w:tcW w:w="1694" w:type="pct"/>
            <w:vAlign w:val="center"/>
          </w:tcPr>
          <w:p w:rsidR="00487941" w:rsidRPr="005932C8" w:rsidRDefault="00487941" w:rsidP="00487941">
            <w:pPr>
              <w:pStyle w:val="Default"/>
              <w:spacing w:after="33"/>
              <w:rPr>
                <w:sz w:val="20"/>
                <w:szCs w:val="20"/>
                <w:lang w:val="bg-BG"/>
              </w:rPr>
            </w:pPr>
            <w:r w:rsidRPr="005932C8">
              <w:rPr>
                <w:sz w:val="20"/>
                <w:szCs w:val="20"/>
                <w:lang w:val="bg-BG"/>
              </w:rPr>
              <w:t>Видовият състав на земноводните и влечугите установени за територията на поддържан резерват „Чамлъка“, се отличава с висока типичност по отношение на батрахо- и херпетофауната на Източни Родопи.</w:t>
            </w:r>
          </w:p>
        </w:tc>
        <w:tc>
          <w:tcPr>
            <w:tcW w:w="1455"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ar-SA"/>
              </w:rPr>
              <w:t>Мониторинг на видовете земноводни и влечуги, и техните местообитания.</w:t>
            </w:r>
          </w:p>
        </w:tc>
      </w:tr>
      <w:tr w:rsidR="00487941" w:rsidRPr="005932C8" w:rsidTr="00701526">
        <w:tc>
          <w:tcPr>
            <w:tcW w:w="838" w:type="pct"/>
            <w:shd w:val="clear" w:color="auto" w:fill="F2F2F2" w:themeFill="background1" w:themeFillShade="F2"/>
            <w:vAlign w:val="center"/>
          </w:tcPr>
          <w:p w:rsidR="00487941" w:rsidRPr="005932C8" w:rsidRDefault="00487941" w:rsidP="00487941">
            <w:pPr>
              <w:pStyle w:val="Default"/>
              <w:rPr>
                <w:sz w:val="20"/>
                <w:szCs w:val="20"/>
                <w:lang w:val="bg-BG"/>
              </w:rPr>
            </w:pPr>
            <w:r w:rsidRPr="005932C8">
              <w:rPr>
                <w:b/>
                <w:bCs/>
                <w:sz w:val="20"/>
                <w:szCs w:val="20"/>
                <w:lang w:val="bg-BG"/>
              </w:rPr>
              <w:t>Птици</w:t>
            </w:r>
          </w:p>
        </w:tc>
        <w:tc>
          <w:tcPr>
            <w:tcW w:w="563" w:type="pct"/>
            <w:vAlign w:val="center"/>
          </w:tcPr>
          <w:p w:rsidR="00487941" w:rsidRPr="005932C8" w:rsidRDefault="00487941" w:rsidP="00487941">
            <w:pPr>
              <w:pStyle w:val="Default"/>
              <w:spacing w:after="33"/>
              <w:rPr>
                <w:sz w:val="20"/>
                <w:szCs w:val="20"/>
                <w:lang w:val="bg-BG"/>
              </w:rPr>
            </w:pP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висока</w:t>
            </w:r>
          </w:p>
        </w:tc>
        <w:tc>
          <w:tcPr>
            <w:tcW w:w="1694" w:type="pct"/>
            <w:vAlign w:val="center"/>
          </w:tcPr>
          <w:p w:rsidR="00487941" w:rsidRPr="005932C8" w:rsidRDefault="00487941" w:rsidP="00487941">
            <w:pPr>
              <w:pStyle w:val="Default"/>
              <w:spacing w:after="33"/>
              <w:rPr>
                <w:sz w:val="20"/>
                <w:szCs w:val="20"/>
                <w:lang w:val="bg-BG"/>
              </w:rPr>
            </w:pPr>
            <w:r w:rsidRPr="005932C8">
              <w:rPr>
                <w:sz w:val="20"/>
                <w:lang w:val="bg-BG"/>
              </w:rPr>
              <w:t>Видовият състав на птиците установени за територията на поддържан резерват „Чамлъка“, се отличава с висока типичност по отношение на орнитофауната на Източни Родопи.</w:t>
            </w:r>
          </w:p>
        </w:tc>
        <w:tc>
          <w:tcPr>
            <w:tcW w:w="1455"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ar-SA"/>
              </w:rPr>
              <w:t>Мониторинг на видовете птици, и техните местообитания.</w:t>
            </w:r>
          </w:p>
        </w:tc>
      </w:tr>
      <w:tr w:rsidR="00487941" w:rsidRPr="005932C8" w:rsidTr="00701526">
        <w:tc>
          <w:tcPr>
            <w:tcW w:w="838" w:type="pct"/>
            <w:shd w:val="clear" w:color="auto" w:fill="F2F2F2" w:themeFill="background1" w:themeFillShade="F2"/>
            <w:vAlign w:val="center"/>
          </w:tcPr>
          <w:p w:rsidR="00487941" w:rsidRPr="005932C8" w:rsidRDefault="00487941" w:rsidP="00487941">
            <w:pPr>
              <w:pStyle w:val="Default"/>
              <w:rPr>
                <w:sz w:val="20"/>
                <w:szCs w:val="20"/>
                <w:lang w:val="bg-BG"/>
              </w:rPr>
            </w:pPr>
            <w:r w:rsidRPr="005932C8">
              <w:rPr>
                <w:b/>
                <w:bCs/>
                <w:sz w:val="20"/>
                <w:szCs w:val="20"/>
                <w:lang w:val="bg-BG"/>
              </w:rPr>
              <w:t>Бозайници (без прилепи)</w:t>
            </w:r>
          </w:p>
        </w:tc>
        <w:tc>
          <w:tcPr>
            <w:tcW w:w="563" w:type="pct"/>
            <w:vAlign w:val="center"/>
          </w:tcPr>
          <w:p w:rsidR="00487941" w:rsidRPr="005932C8" w:rsidRDefault="00487941" w:rsidP="00487941">
            <w:pPr>
              <w:pStyle w:val="Default"/>
              <w:spacing w:after="33"/>
              <w:rPr>
                <w:sz w:val="20"/>
                <w:szCs w:val="20"/>
                <w:lang w:val="bg-BG"/>
              </w:rPr>
            </w:pPr>
          </w:p>
        </w:tc>
        <w:tc>
          <w:tcPr>
            <w:tcW w:w="450" w:type="pct"/>
            <w:vAlign w:val="center"/>
          </w:tcPr>
          <w:p w:rsidR="00487941" w:rsidRPr="005932C8" w:rsidRDefault="00487941" w:rsidP="00487941">
            <w:pPr>
              <w:rPr>
                <w:rFonts w:ascii="Times New Roman" w:hAnsi="Times New Roman" w:cs="Times New Roman"/>
                <w:lang w:val="bg-BG"/>
              </w:rPr>
            </w:pPr>
            <w:r w:rsidRPr="005932C8">
              <w:rPr>
                <w:rFonts w:ascii="Times New Roman" w:hAnsi="Times New Roman" w:cs="Times New Roman"/>
                <w:sz w:val="20"/>
                <w:szCs w:val="20"/>
                <w:lang w:val="bg-BG"/>
              </w:rPr>
              <w:t>висока</w:t>
            </w:r>
          </w:p>
        </w:tc>
        <w:tc>
          <w:tcPr>
            <w:tcW w:w="1694" w:type="pct"/>
            <w:vAlign w:val="center"/>
          </w:tcPr>
          <w:p w:rsidR="00487941" w:rsidRPr="005932C8" w:rsidRDefault="00487941" w:rsidP="00487941">
            <w:pPr>
              <w:rPr>
                <w:rFonts w:ascii="Times New Roman" w:hAnsi="Times New Roman" w:cs="Times New Roman"/>
                <w:lang w:val="bg-BG"/>
              </w:rPr>
            </w:pPr>
            <w:r w:rsidRPr="005932C8">
              <w:rPr>
                <w:rFonts w:ascii="Times New Roman" w:hAnsi="Times New Roman" w:cs="Times New Roman"/>
                <w:sz w:val="20"/>
                <w:szCs w:val="20"/>
                <w:lang w:val="bg-BG"/>
              </w:rPr>
              <w:t>Установените видове са типични за тази част на страната и местообитанията</w:t>
            </w:r>
          </w:p>
        </w:tc>
        <w:tc>
          <w:tcPr>
            <w:tcW w:w="1455" w:type="pct"/>
            <w:vAlign w:val="center"/>
          </w:tcPr>
          <w:p w:rsidR="00487941" w:rsidRPr="005932C8" w:rsidRDefault="00487941" w:rsidP="00487941">
            <w:pPr>
              <w:rPr>
                <w:rFonts w:ascii="Times New Roman" w:hAnsi="Times New Roman" w:cs="Times New Roman"/>
                <w:lang w:val="bg-BG"/>
              </w:rPr>
            </w:pPr>
            <w:r w:rsidRPr="005932C8">
              <w:rPr>
                <w:rFonts w:ascii="Times New Roman" w:hAnsi="Times New Roman" w:cs="Times New Roman"/>
                <w:sz w:val="20"/>
                <w:szCs w:val="20"/>
                <w:lang w:val="bg-BG"/>
              </w:rPr>
              <w:t>Провеждане на мониторинг на бозайната фауна</w:t>
            </w:r>
          </w:p>
        </w:tc>
      </w:tr>
      <w:tr w:rsidR="00487941" w:rsidRPr="005932C8" w:rsidTr="00701526">
        <w:tc>
          <w:tcPr>
            <w:tcW w:w="838" w:type="pct"/>
            <w:shd w:val="clear" w:color="auto" w:fill="F2F2F2" w:themeFill="background1" w:themeFillShade="F2"/>
            <w:vAlign w:val="center"/>
          </w:tcPr>
          <w:p w:rsidR="00487941" w:rsidRPr="005932C8" w:rsidRDefault="00487941" w:rsidP="00487941">
            <w:pPr>
              <w:pStyle w:val="Default"/>
              <w:rPr>
                <w:b/>
                <w:bCs/>
                <w:sz w:val="20"/>
                <w:szCs w:val="20"/>
                <w:lang w:val="bg-BG"/>
              </w:rPr>
            </w:pPr>
            <w:r w:rsidRPr="005932C8">
              <w:rPr>
                <w:b/>
                <w:bCs/>
                <w:sz w:val="20"/>
                <w:szCs w:val="20"/>
                <w:lang w:val="bg-BG"/>
              </w:rPr>
              <w:t>Прилепи</w:t>
            </w:r>
          </w:p>
        </w:tc>
        <w:tc>
          <w:tcPr>
            <w:tcW w:w="563" w:type="pct"/>
            <w:vAlign w:val="center"/>
          </w:tcPr>
          <w:p w:rsidR="00487941" w:rsidRPr="005932C8" w:rsidRDefault="00487941" w:rsidP="00487941">
            <w:pPr>
              <w:pStyle w:val="Default"/>
              <w:spacing w:after="33"/>
              <w:rPr>
                <w:sz w:val="20"/>
                <w:szCs w:val="20"/>
                <w:lang w:val="bg-BG"/>
              </w:rPr>
            </w:pPr>
          </w:p>
        </w:tc>
        <w:tc>
          <w:tcPr>
            <w:tcW w:w="450" w:type="pct"/>
            <w:vAlign w:val="center"/>
          </w:tcPr>
          <w:p w:rsidR="00487941" w:rsidRPr="005932C8" w:rsidRDefault="00487941" w:rsidP="00487941">
            <w:pPr>
              <w:rPr>
                <w:rFonts w:ascii="Times New Roman" w:hAnsi="Times New Roman" w:cs="Times New Roman"/>
                <w:lang w:val="bg-BG"/>
              </w:rPr>
            </w:pPr>
            <w:r w:rsidRPr="005932C8">
              <w:rPr>
                <w:rFonts w:ascii="Times New Roman" w:hAnsi="Times New Roman" w:cs="Times New Roman"/>
                <w:sz w:val="20"/>
                <w:szCs w:val="20"/>
                <w:lang w:val="bg-BG"/>
              </w:rPr>
              <w:t>висока</w:t>
            </w:r>
          </w:p>
        </w:tc>
        <w:tc>
          <w:tcPr>
            <w:tcW w:w="1694" w:type="pct"/>
            <w:vAlign w:val="center"/>
          </w:tcPr>
          <w:p w:rsidR="00487941" w:rsidRPr="005932C8" w:rsidRDefault="00487941" w:rsidP="00487941">
            <w:pPr>
              <w:rPr>
                <w:rFonts w:ascii="Times New Roman" w:hAnsi="Times New Roman" w:cs="Times New Roman"/>
                <w:lang w:val="bg-BG"/>
              </w:rPr>
            </w:pPr>
            <w:r w:rsidRPr="005932C8">
              <w:rPr>
                <w:rFonts w:ascii="Times New Roman" w:hAnsi="Times New Roman" w:cs="Times New Roman"/>
                <w:sz w:val="20"/>
                <w:szCs w:val="20"/>
                <w:lang w:val="bg-BG"/>
              </w:rPr>
              <w:t>Установените видове са типични за тази част на страната и местообитанията</w:t>
            </w:r>
          </w:p>
        </w:tc>
        <w:tc>
          <w:tcPr>
            <w:tcW w:w="1455" w:type="pct"/>
            <w:vAlign w:val="center"/>
          </w:tcPr>
          <w:p w:rsidR="00487941" w:rsidRPr="005932C8" w:rsidRDefault="00487941" w:rsidP="00487941">
            <w:pPr>
              <w:rPr>
                <w:rFonts w:ascii="Times New Roman" w:hAnsi="Times New Roman" w:cs="Times New Roman"/>
                <w:lang w:val="bg-BG"/>
              </w:rPr>
            </w:pPr>
            <w:r w:rsidRPr="005932C8">
              <w:rPr>
                <w:rFonts w:ascii="Times New Roman" w:hAnsi="Times New Roman" w:cs="Times New Roman"/>
                <w:sz w:val="20"/>
                <w:szCs w:val="20"/>
                <w:lang w:val="bg-BG"/>
              </w:rPr>
              <w:t>Провеждане на мониторинг на бозайната фауна</w:t>
            </w:r>
          </w:p>
        </w:tc>
      </w:tr>
      <w:tr w:rsidR="00487941" w:rsidRPr="005932C8" w:rsidTr="00701526">
        <w:tc>
          <w:tcPr>
            <w:tcW w:w="838" w:type="pct"/>
            <w:vMerge w:val="restart"/>
            <w:shd w:val="clear" w:color="auto" w:fill="F2F2F2" w:themeFill="background1" w:themeFillShade="F2"/>
            <w:vAlign w:val="center"/>
          </w:tcPr>
          <w:p w:rsidR="00487941" w:rsidRPr="005932C8" w:rsidRDefault="00487941" w:rsidP="00487941">
            <w:pPr>
              <w:pStyle w:val="Default"/>
              <w:rPr>
                <w:b/>
                <w:bCs/>
                <w:sz w:val="20"/>
                <w:szCs w:val="20"/>
                <w:highlight w:val="yellow"/>
                <w:lang w:val="bg-BG"/>
              </w:rPr>
            </w:pPr>
            <w:r w:rsidRPr="005932C8">
              <w:rPr>
                <w:b/>
                <w:bCs/>
                <w:sz w:val="20"/>
                <w:szCs w:val="20"/>
                <w:lang w:val="bg-BG"/>
              </w:rPr>
              <w:t>Местообитания</w:t>
            </w:r>
          </w:p>
        </w:tc>
        <w:tc>
          <w:tcPr>
            <w:tcW w:w="563" w:type="pct"/>
            <w:vAlign w:val="center"/>
          </w:tcPr>
          <w:p w:rsidR="00487941" w:rsidRPr="005932C8" w:rsidRDefault="00487941" w:rsidP="00487941">
            <w:pPr>
              <w:pStyle w:val="Default"/>
              <w:spacing w:after="33"/>
              <w:rPr>
                <w:sz w:val="20"/>
                <w:szCs w:val="20"/>
                <w:lang w:val="bg-BG"/>
              </w:rPr>
            </w:pPr>
            <w:r w:rsidRPr="005932C8">
              <w:rPr>
                <w:bCs/>
                <w:sz w:val="20"/>
                <w:szCs w:val="20"/>
                <w:lang w:val="bg-BG"/>
              </w:rPr>
              <w:t>G3.5618 Родопидни гори на Паласов черен бор</w:t>
            </w: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средна</w:t>
            </w:r>
          </w:p>
        </w:tc>
        <w:tc>
          <w:tcPr>
            <w:tcW w:w="1694"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bg-BG"/>
              </w:rPr>
              <w:t xml:space="preserve">Местообитанието е реликтно и не е много типично за тази част на страната.  </w:t>
            </w:r>
          </w:p>
        </w:tc>
        <w:tc>
          <w:tcPr>
            <w:tcW w:w="1455" w:type="pct"/>
            <w:vAlign w:val="center"/>
          </w:tcPr>
          <w:p w:rsidR="00487941" w:rsidRPr="005932C8" w:rsidRDefault="00487941" w:rsidP="00487941">
            <w:pPr>
              <w:rPr>
                <w:rFonts w:ascii="Times New Roman" w:eastAsia="Times New Roman" w:hAnsi="Times New Roman" w:cs="Times New Roman"/>
                <w:snapToGrid w:val="0"/>
                <w:color w:val="000000"/>
                <w:sz w:val="20"/>
                <w:szCs w:val="20"/>
                <w:lang w:val="bg-BG" w:eastAsia="bg-BG"/>
              </w:rPr>
            </w:pPr>
            <w:r w:rsidRPr="005932C8">
              <w:rPr>
                <w:rFonts w:ascii="Times New Roman" w:eastAsia="Times New Roman" w:hAnsi="Times New Roman" w:cs="Times New Roman"/>
                <w:snapToGrid w:val="0"/>
                <w:color w:val="000000"/>
                <w:sz w:val="20"/>
                <w:szCs w:val="20"/>
                <w:lang w:val="bg-BG" w:eastAsia="bg-BG"/>
              </w:rPr>
              <w:t>Мониторинг на състоянието.</w:t>
            </w:r>
          </w:p>
        </w:tc>
      </w:tr>
      <w:tr w:rsidR="00487941" w:rsidRPr="005932C8" w:rsidTr="00701526">
        <w:tc>
          <w:tcPr>
            <w:tcW w:w="838" w:type="pct"/>
            <w:vMerge/>
            <w:shd w:val="clear" w:color="auto" w:fill="F2F2F2" w:themeFill="background1" w:themeFillShade="F2"/>
            <w:vAlign w:val="center"/>
          </w:tcPr>
          <w:p w:rsidR="00487941" w:rsidRPr="005932C8" w:rsidRDefault="00487941" w:rsidP="00487941">
            <w:pPr>
              <w:pStyle w:val="Default"/>
              <w:rPr>
                <w:b/>
                <w:bCs/>
                <w:sz w:val="20"/>
                <w:szCs w:val="20"/>
                <w:highlight w:val="yellow"/>
                <w:lang w:val="bg-BG"/>
              </w:rPr>
            </w:pPr>
          </w:p>
        </w:tc>
        <w:tc>
          <w:tcPr>
            <w:tcW w:w="563" w:type="pct"/>
            <w:vAlign w:val="center"/>
          </w:tcPr>
          <w:p w:rsidR="00487941" w:rsidRPr="005932C8" w:rsidRDefault="00487941" w:rsidP="00487941">
            <w:pPr>
              <w:pStyle w:val="Default"/>
              <w:spacing w:after="33"/>
              <w:rPr>
                <w:bCs/>
                <w:sz w:val="20"/>
                <w:szCs w:val="20"/>
                <w:lang w:val="bg-BG"/>
              </w:rPr>
            </w:pPr>
            <w:r w:rsidRPr="005932C8">
              <w:rPr>
                <w:bCs/>
                <w:sz w:val="20"/>
                <w:szCs w:val="20"/>
                <w:lang w:val="bg-BG"/>
              </w:rPr>
              <w:t>G1.462 Гръко-Мизийски гори на благун</w:t>
            </w: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висока</w:t>
            </w:r>
          </w:p>
        </w:tc>
        <w:tc>
          <w:tcPr>
            <w:tcW w:w="1694"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bg-BG"/>
              </w:rPr>
              <w:t>Местообитанието е типично за резервата и за тази част на страната.</w:t>
            </w:r>
          </w:p>
        </w:tc>
        <w:tc>
          <w:tcPr>
            <w:tcW w:w="1455"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bg-BG"/>
              </w:rPr>
              <w:t>Мониторинг на състоянието.</w:t>
            </w:r>
          </w:p>
        </w:tc>
      </w:tr>
      <w:tr w:rsidR="00487941" w:rsidRPr="005932C8" w:rsidTr="00701526">
        <w:tc>
          <w:tcPr>
            <w:tcW w:w="838" w:type="pct"/>
            <w:vMerge/>
            <w:shd w:val="clear" w:color="auto" w:fill="F2F2F2" w:themeFill="background1" w:themeFillShade="F2"/>
            <w:vAlign w:val="center"/>
          </w:tcPr>
          <w:p w:rsidR="00487941" w:rsidRPr="005932C8" w:rsidRDefault="00487941" w:rsidP="00487941">
            <w:pPr>
              <w:pStyle w:val="Default"/>
              <w:rPr>
                <w:b/>
                <w:bCs/>
                <w:sz w:val="20"/>
                <w:szCs w:val="20"/>
                <w:highlight w:val="yellow"/>
                <w:lang w:val="bg-BG"/>
              </w:rPr>
            </w:pPr>
          </w:p>
        </w:tc>
        <w:tc>
          <w:tcPr>
            <w:tcW w:w="563" w:type="pct"/>
            <w:vAlign w:val="center"/>
          </w:tcPr>
          <w:p w:rsidR="00487941" w:rsidRPr="005932C8" w:rsidRDefault="00487941" w:rsidP="00487941">
            <w:pPr>
              <w:pStyle w:val="Default"/>
              <w:spacing w:after="33"/>
              <w:rPr>
                <w:bCs/>
                <w:sz w:val="20"/>
                <w:szCs w:val="20"/>
                <w:lang w:val="bg-BG"/>
              </w:rPr>
            </w:pPr>
            <w:r w:rsidRPr="005932C8">
              <w:rPr>
                <w:bCs/>
                <w:sz w:val="20"/>
                <w:szCs w:val="20"/>
                <w:lang w:val="bg-BG"/>
              </w:rPr>
              <w:t>G1.763 Гръко-Балкански гори на горун</w:t>
            </w:r>
          </w:p>
        </w:tc>
        <w:tc>
          <w:tcPr>
            <w:tcW w:w="450" w:type="pct"/>
            <w:vAlign w:val="center"/>
          </w:tcPr>
          <w:p w:rsidR="00487941" w:rsidRPr="005932C8" w:rsidRDefault="00487941" w:rsidP="00487941">
            <w:pPr>
              <w:pStyle w:val="Default"/>
              <w:spacing w:after="33"/>
              <w:rPr>
                <w:sz w:val="20"/>
                <w:szCs w:val="20"/>
                <w:lang w:val="bg-BG"/>
              </w:rPr>
            </w:pPr>
            <w:r w:rsidRPr="005932C8">
              <w:rPr>
                <w:sz w:val="20"/>
                <w:szCs w:val="20"/>
                <w:lang w:val="bg-BG"/>
              </w:rPr>
              <w:t>висока</w:t>
            </w:r>
          </w:p>
        </w:tc>
        <w:tc>
          <w:tcPr>
            <w:tcW w:w="1694"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bg-BG"/>
              </w:rPr>
              <w:t xml:space="preserve">Местообитанието е типично за резервата и за тази част на страната.  </w:t>
            </w:r>
          </w:p>
        </w:tc>
        <w:tc>
          <w:tcPr>
            <w:tcW w:w="1455" w:type="pct"/>
            <w:vAlign w:val="center"/>
          </w:tcPr>
          <w:p w:rsidR="00487941" w:rsidRPr="005932C8" w:rsidRDefault="00487941" w:rsidP="00487941">
            <w:pPr>
              <w:pStyle w:val="Default"/>
              <w:spacing w:after="33"/>
              <w:rPr>
                <w:sz w:val="20"/>
                <w:szCs w:val="20"/>
                <w:lang w:val="bg-BG"/>
              </w:rPr>
            </w:pPr>
            <w:r w:rsidRPr="005932C8">
              <w:rPr>
                <w:rFonts w:eastAsia="Times New Roman"/>
                <w:snapToGrid w:val="0"/>
                <w:sz w:val="20"/>
                <w:szCs w:val="20"/>
                <w:lang w:val="bg-BG" w:eastAsia="bg-BG"/>
              </w:rPr>
              <w:t>Мониторинг на състоянието.</w:t>
            </w:r>
          </w:p>
        </w:tc>
      </w:tr>
    </w:tbl>
    <w:p w:rsidR="00487941" w:rsidRPr="0068062C" w:rsidRDefault="00487941" w:rsidP="00487941">
      <w:pPr>
        <w:pStyle w:val="Default"/>
        <w:spacing w:before="360" w:after="120" w:line="276" w:lineRule="auto"/>
        <w:jc w:val="both"/>
        <w:outlineLvl w:val="2"/>
        <w:rPr>
          <w:b/>
          <w:bCs/>
          <w:lang w:val="bg-BG"/>
        </w:rPr>
      </w:pPr>
      <w:bookmarkStart w:id="272" w:name="_Toc407675419"/>
      <w:bookmarkStart w:id="273" w:name="_Toc412986706"/>
      <w:bookmarkStart w:id="274" w:name="_Toc428968207"/>
      <w:r w:rsidRPr="0068062C">
        <w:rPr>
          <w:b/>
          <w:bCs/>
          <w:lang w:val="bg-BG"/>
        </w:rPr>
        <w:t>1.21.14. Размери</w:t>
      </w:r>
      <w:bookmarkEnd w:id="272"/>
      <w:bookmarkEnd w:id="273"/>
      <w:bookmarkEnd w:id="274"/>
    </w:p>
    <w:p w:rsidR="00487941" w:rsidRPr="005932C8" w:rsidRDefault="00487941" w:rsidP="00487941">
      <w:pPr>
        <w:spacing w:after="120"/>
        <w:jc w:val="both"/>
        <w:rPr>
          <w:rFonts w:ascii="Times New Roman" w:hAnsi="Times New Roman" w:cs="Times New Roman"/>
          <w:color w:val="000000"/>
          <w:sz w:val="24"/>
          <w:szCs w:val="24"/>
          <w:lang w:val="bg-BG"/>
        </w:rPr>
      </w:pPr>
      <w:r w:rsidRPr="005932C8">
        <w:rPr>
          <w:rFonts w:ascii="Times New Roman" w:hAnsi="Times New Roman" w:cs="Times New Roman"/>
          <w:color w:val="000000"/>
          <w:sz w:val="24"/>
          <w:szCs w:val="24"/>
          <w:lang w:val="bg-BG"/>
        </w:rPr>
        <w:t>Резерватът опазва реликтна гора от черен бор. Площта му е много малка дори за поддържан резерват, но тя зависи и от размера на опазваното местообитание. Целесъобразно е да се направи известно разширение, например като се обхване намиращия се в съседство природен феномен „Счупената планина“. За това обаче трябва да се направи проучване в съседните територии на резервата.</w:t>
      </w:r>
    </w:p>
    <w:p w:rsidR="007B7CC9" w:rsidRPr="005932C8" w:rsidRDefault="00487941" w:rsidP="00487941">
      <w:pPr>
        <w:pStyle w:val="Default"/>
        <w:spacing w:after="120"/>
        <w:jc w:val="both"/>
        <w:rPr>
          <w:color w:val="auto"/>
          <w:lang w:val="bg-BG"/>
        </w:rPr>
      </w:pPr>
      <w:r w:rsidRPr="005932C8">
        <w:rPr>
          <w:b/>
          <w:bCs/>
          <w:iCs/>
          <w:color w:val="auto"/>
          <w:sz w:val="23"/>
          <w:szCs w:val="23"/>
          <w:lang w:val="bg-BG"/>
        </w:rPr>
        <w:t>Таблица 1.21.5.</w:t>
      </w:r>
      <w:r w:rsidRPr="005932C8">
        <w:rPr>
          <w:bCs/>
          <w:iCs/>
          <w:color w:val="auto"/>
          <w:sz w:val="23"/>
          <w:szCs w:val="23"/>
          <w:lang w:val="bg-BG"/>
        </w:rPr>
        <w:t xml:space="preserve"> Оценка на размера на площта на ПР „Чамлъка”</w:t>
      </w:r>
      <w:r w:rsidRPr="005932C8">
        <w:rPr>
          <w:color w:val="auto"/>
          <w:lang w:val="bg-BG"/>
        </w:rPr>
        <w:t xml:space="preserve"> за запазване на биологичното разнообразие и от гледна точка на постигане на устойчиво управление на териториите и видовете</w:t>
      </w:r>
    </w:p>
    <w:tbl>
      <w:tblPr>
        <w:tblStyle w:val="TableGrid"/>
        <w:tblW w:w="5000" w:type="pct"/>
        <w:tblLayout w:type="fixed"/>
        <w:tblLook w:val="04A0" w:firstRow="1" w:lastRow="0" w:firstColumn="1" w:lastColumn="0" w:noHBand="0" w:noVBand="1"/>
      </w:tblPr>
      <w:tblGrid>
        <w:gridCol w:w="1525"/>
        <w:gridCol w:w="568"/>
        <w:gridCol w:w="1418"/>
        <w:gridCol w:w="3829"/>
        <w:gridCol w:w="3054"/>
      </w:tblGrid>
      <w:tr w:rsidR="00701526" w:rsidRPr="005932C8" w:rsidTr="00701526">
        <w:trPr>
          <w:tblHeader/>
        </w:trPr>
        <w:tc>
          <w:tcPr>
            <w:tcW w:w="734" w:type="pct"/>
            <w:shd w:val="clear" w:color="auto" w:fill="F2F2F2" w:themeFill="background1" w:themeFillShade="F2"/>
            <w:vAlign w:val="center"/>
          </w:tcPr>
          <w:p w:rsidR="00487941" w:rsidRPr="005932C8" w:rsidRDefault="00487941" w:rsidP="00CE35BF">
            <w:pPr>
              <w:pStyle w:val="Default"/>
              <w:jc w:val="center"/>
              <w:rPr>
                <w:sz w:val="20"/>
                <w:szCs w:val="20"/>
                <w:lang w:val="bg-BG"/>
              </w:rPr>
            </w:pPr>
            <w:r w:rsidRPr="005932C8">
              <w:rPr>
                <w:b/>
                <w:bCs/>
                <w:sz w:val="20"/>
                <w:szCs w:val="20"/>
                <w:lang w:val="bg-BG"/>
              </w:rPr>
              <w:t>Група</w:t>
            </w:r>
          </w:p>
        </w:tc>
        <w:tc>
          <w:tcPr>
            <w:tcW w:w="273" w:type="pct"/>
            <w:shd w:val="clear" w:color="auto" w:fill="F2F2F2" w:themeFill="background1" w:themeFillShade="F2"/>
            <w:vAlign w:val="center"/>
          </w:tcPr>
          <w:p w:rsidR="00487941" w:rsidRPr="005932C8" w:rsidRDefault="00487941" w:rsidP="00CE35BF">
            <w:pPr>
              <w:pStyle w:val="Default"/>
              <w:jc w:val="center"/>
              <w:rPr>
                <w:b/>
                <w:bCs/>
                <w:sz w:val="20"/>
                <w:szCs w:val="20"/>
                <w:lang w:val="bg-BG"/>
              </w:rPr>
            </w:pPr>
            <w:r w:rsidRPr="005932C8">
              <w:rPr>
                <w:b/>
                <w:bCs/>
                <w:sz w:val="20"/>
                <w:szCs w:val="20"/>
                <w:lang w:val="bg-BG"/>
              </w:rPr>
              <w:t>Вид</w:t>
            </w:r>
          </w:p>
        </w:tc>
        <w:tc>
          <w:tcPr>
            <w:tcW w:w="682" w:type="pct"/>
            <w:shd w:val="clear" w:color="auto" w:fill="F2F2F2" w:themeFill="background1" w:themeFillShade="F2"/>
            <w:vAlign w:val="center"/>
          </w:tcPr>
          <w:p w:rsidR="00487941" w:rsidRPr="005932C8" w:rsidRDefault="00487941" w:rsidP="00CE35BF">
            <w:pPr>
              <w:pStyle w:val="Default"/>
              <w:jc w:val="center"/>
              <w:rPr>
                <w:sz w:val="20"/>
                <w:szCs w:val="20"/>
                <w:lang w:val="bg-BG"/>
              </w:rPr>
            </w:pPr>
            <w:r w:rsidRPr="005932C8">
              <w:rPr>
                <w:b/>
                <w:bCs/>
                <w:sz w:val="20"/>
                <w:szCs w:val="20"/>
                <w:lang w:val="bg-BG"/>
              </w:rPr>
              <w:t>Степен</w:t>
            </w:r>
          </w:p>
        </w:tc>
        <w:tc>
          <w:tcPr>
            <w:tcW w:w="1842" w:type="pct"/>
            <w:shd w:val="clear" w:color="auto" w:fill="F2F2F2" w:themeFill="background1" w:themeFillShade="F2"/>
            <w:vAlign w:val="center"/>
          </w:tcPr>
          <w:p w:rsidR="00487941" w:rsidRPr="005932C8" w:rsidRDefault="00487941" w:rsidP="00CE35BF">
            <w:pPr>
              <w:pStyle w:val="Default"/>
              <w:jc w:val="center"/>
              <w:rPr>
                <w:sz w:val="20"/>
                <w:szCs w:val="20"/>
                <w:lang w:val="bg-BG"/>
              </w:rPr>
            </w:pPr>
            <w:r w:rsidRPr="005932C8">
              <w:rPr>
                <w:b/>
                <w:bCs/>
                <w:sz w:val="20"/>
                <w:szCs w:val="20"/>
                <w:lang w:val="bg-BG"/>
              </w:rPr>
              <w:t>Причини/Основания</w:t>
            </w:r>
          </w:p>
        </w:tc>
        <w:tc>
          <w:tcPr>
            <w:tcW w:w="1469" w:type="pct"/>
            <w:shd w:val="clear" w:color="auto" w:fill="F2F2F2" w:themeFill="background1" w:themeFillShade="F2"/>
            <w:vAlign w:val="center"/>
          </w:tcPr>
          <w:p w:rsidR="00487941" w:rsidRPr="005932C8" w:rsidRDefault="00487941" w:rsidP="00CE35BF">
            <w:pPr>
              <w:pStyle w:val="Default"/>
              <w:jc w:val="center"/>
              <w:rPr>
                <w:b/>
                <w:bCs/>
                <w:sz w:val="20"/>
                <w:szCs w:val="20"/>
                <w:lang w:val="bg-BG"/>
              </w:rPr>
            </w:pPr>
            <w:r w:rsidRPr="005932C8">
              <w:rPr>
                <w:b/>
                <w:bCs/>
                <w:sz w:val="20"/>
                <w:szCs w:val="20"/>
                <w:lang w:val="bg-BG"/>
              </w:rPr>
              <w:t>Необходимост от промяна в границите на резервата</w:t>
            </w:r>
          </w:p>
        </w:tc>
      </w:tr>
      <w:tr w:rsidR="00701526" w:rsidRPr="005932C8" w:rsidTr="00701526">
        <w:tc>
          <w:tcPr>
            <w:tcW w:w="734" w:type="pct"/>
            <w:shd w:val="clear" w:color="auto" w:fill="F2F2F2" w:themeFill="background1" w:themeFillShade="F2"/>
            <w:vAlign w:val="center"/>
          </w:tcPr>
          <w:p w:rsidR="00487941" w:rsidRPr="005932C8" w:rsidRDefault="00487941" w:rsidP="00CE35BF">
            <w:pPr>
              <w:pStyle w:val="Default"/>
              <w:rPr>
                <w:sz w:val="20"/>
                <w:szCs w:val="20"/>
                <w:lang w:val="bg-BG"/>
              </w:rPr>
            </w:pPr>
            <w:r w:rsidRPr="005932C8">
              <w:rPr>
                <w:b/>
                <w:bCs/>
                <w:sz w:val="20"/>
                <w:szCs w:val="20"/>
                <w:lang w:val="bg-BG"/>
              </w:rPr>
              <w:t>Макромицети</w:t>
            </w:r>
          </w:p>
        </w:tc>
        <w:tc>
          <w:tcPr>
            <w:tcW w:w="273" w:type="pct"/>
            <w:vAlign w:val="center"/>
          </w:tcPr>
          <w:p w:rsidR="00487941" w:rsidRPr="005932C8" w:rsidRDefault="00487941" w:rsidP="00CE35BF">
            <w:pPr>
              <w:pStyle w:val="Default"/>
              <w:rPr>
                <w:sz w:val="20"/>
                <w:szCs w:val="20"/>
                <w:lang w:val="bg-BG"/>
              </w:rPr>
            </w:pPr>
          </w:p>
        </w:tc>
        <w:tc>
          <w:tcPr>
            <w:tcW w:w="682" w:type="pct"/>
            <w:vAlign w:val="center"/>
          </w:tcPr>
          <w:p w:rsidR="00487941" w:rsidRPr="005932C8" w:rsidRDefault="00CE35BF" w:rsidP="00CE35BF">
            <w:pPr>
              <w:pStyle w:val="Default"/>
              <w:rPr>
                <w:sz w:val="20"/>
                <w:szCs w:val="20"/>
                <w:lang w:val="bg-BG"/>
              </w:rPr>
            </w:pPr>
            <w:r w:rsidRPr="005932C8">
              <w:rPr>
                <w:sz w:val="20"/>
                <w:szCs w:val="20"/>
                <w:lang w:val="bg-BG"/>
              </w:rPr>
              <w:t>достатъчен</w:t>
            </w:r>
          </w:p>
        </w:tc>
        <w:tc>
          <w:tcPr>
            <w:tcW w:w="1842" w:type="pct"/>
            <w:vAlign w:val="center"/>
          </w:tcPr>
          <w:p w:rsidR="00487941" w:rsidRPr="005932C8" w:rsidRDefault="00487941" w:rsidP="00CE35BF">
            <w:pPr>
              <w:pStyle w:val="Default"/>
              <w:rPr>
                <w:sz w:val="20"/>
                <w:szCs w:val="20"/>
                <w:lang w:val="bg-BG"/>
              </w:rPr>
            </w:pPr>
            <w:r w:rsidRPr="005932C8">
              <w:rPr>
                <w:rFonts w:eastAsia="Times New Roman"/>
                <w:snapToGrid w:val="0"/>
                <w:sz w:val="20"/>
                <w:szCs w:val="20"/>
                <w:lang w:val="bg-BG" w:eastAsia="bg-BG"/>
              </w:rPr>
              <w:t>Резерватната територия е достатъчна за опазване на микотата на макромицетите.</w:t>
            </w:r>
          </w:p>
        </w:tc>
        <w:tc>
          <w:tcPr>
            <w:tcW w:w="1469" w:type="pct"/>
            <w:vAlign w:val="center"/>
          </w:tcPr>
          <w:p w:rsidR="00487941" w:rsidRPr="005932C8" w:rsidRDefault="00487941" w:rsidP="00CE35BF">
            <w:pPr>
              <w:pStyle w:val="Default"/>
              <w:rPr>
                <w:sz w:val="20"/>
                <w:szCs w:val="20"/>
                <w:lang w:val="bg-BG"/>
              </w:rPr>
            </w:pPr>
            <w:r w:rsidRPr="005932C8">
              <w:rPr>
                <w:rFonts w:eastAsia="Times New Roman"/>
                <w:sz w:val="20"/>
                <w:szCs w:val="20"/>
                <w:lang w:val="bg-BG" w:eastAsia="bg-BG"/>
              </w:rPr>
              <w:t>Разширяване заради местообитанията ще включи и тази група.</w:t>
            </w:r>
          </w:p>
        </w:tc>
      </w:tr>
      <w:tr w:rsidR="00701526" w:rsidRPr="005932C8" w:rsidTr="00701526">
        <w:tc>
          <w:tcPr>
            <w:tcW w:w="734" w:type="pct"/>
            <w:shd w:val="clear" w:color="auto" w:fill="F2F2F2" w:themeFill="background1" w:themeFillShade="F2"/>
            <w:vAlign w:val="center"/>
          </w:tcPr>
          <w:p w:rsidR="00487941" w:rsidRPr="005932C8" w:rsidRDefault="00487941" w:rsidP="00CE35BF">
            <w:pPr>
              <w:pStyle w:val="Default"/>
              <w:rPr>
                <w:sz w:val="20"/>
                <w:szCs w:val="20"/>
                <w:lang w:val="bg-BG"/>
              </w:rPr>
            </w:pPr>
            <w:r w:rsidRPr="005932C8">
              <w:rPr>
                <w:b/>
                <w:bCs/>
                <w:sz w:val="20"/>
                <w:szCs w:val="20"/>
                <w:lang w:val="bg-BG"/>
              </w:rPr>
              <w:t>Мъхообразни</w:t>
            </w:r>
          </w:p>
        </w:tc>
        <w:tc>
          <w:tcPr>
            <w:tcW w:w="273" w:type="pct"/>
            <w:vAlign w:val="center"/>
          </w:tcPr>
          <w:p w:rsidR="00487941" w:rsidRPr="005932C8" w:rsidRDefault="00487941" w:rsidP="00CE35BF">
            <w:pPr>
              <w:pStyle w:val="Default"/>
              <w:rPr>
                <w:sz w:val="20"/>
                <w:szCs w:val="20"/>
                <w:lang w:val="bg-BG"/>
              </w:rPr>
            </w:pPr>
          </w:p>
        </w:tc>
        <w:tc>
          <w:tcPr>
            <w:tcW w:w="682" w:type="pct"/>
            <w:vAlign w:val="center"/>
          </w:tcPr>
          <w:p w:rsidR="00487941" w:rsidRPr="005932C8" w:rsidRDefault="00CE35BF" w:rsidP="00CE35BF">
            <w:pPr>
              <w:pStyle w:val="Default"/>
              <w:rPr>
                <w:sz w:val="20"/>
                <w:szCs w:val="20"/>
                <w:lang w:val="bg-BG"/>
              </w:rPr>
            </w:pPr>
            <w:r w:rsidRPr="005932C8">
              <w:rPr>
                <w:sz w:val="20"/>
                <w:szCs w:val="20"/>
                <w:lang w:val="bg-BG"/>
              </w:rPr>
              <w:t>достатъчен</w:t>
            </w:r>
          </w:p>
        </w:tc>
        <w:tc>
          <w:tcPr>
            <w:tcW w:w="1842" w:type="pct"/>
            <w:vAlign w:val="center"/>
          </w:tcPr>
          <w:p w:rsidR="00487941" w:rsidRPr="005932C8" w:rsidRDefault="00487941" w:rsidP="00CE35BF">
            <w:pPr>
              <w:pStyle w:val="Default"/>
              <w:rPr>
                <w:sz w:val="20"/>
                <w:szCs w:val="20"/>
                <w:lang w:val="bg-BG"/>
              </w:rPr>
            </w:pPr>
            <w:r w:rsidRPr="005932C8">
              <w:rPr>
                <w:rFonts w:eastAsia="Times New Roman"/>
                <w:snapToGrid w:val="0"/>
                <w:sz w:val="20"/>
                <w:szCs w:val="20"/>
                <w:lang w:val="bg-BG" w:eastAsia="bg-BG"/>
              </w:rPr>
              <w:t>Резерватната територия е достатъчна за опазване на брио-флората.</w:t>
            </w:r>
          </w:p>
        </w:tc>
        <w:tc>
          <w:tcPr>
            <w:tcW w:w="1469" w:type="pct"/>
            <w:vAlign w:val="center"/>
          </w:tcPr>
          <w:p w:rsidR="00487941" w:rsidRPr="005932C8" w:rsidRDefault="00487941" w:rsidP="00CE35BF">
            <w:pPr>
              <w:pStyle w:val="Default"/>
              <w:rPr>
                <w:sz w:val="20"/>
                <w:szCs w:val="20"/>
                <w:lang w:val="bg-BG"/>
              </w:rPr>
            </w:pPr>
            <w:r w:rsidRPr="005932C8">
              <w:rPr>
                <w:rFonts w:eastAsia="Times New Roman"/>
                <w:sz w:val="20"/>
                <w:szCs w:val="20"/>
                <w:lang w:val="bg-BG" w:eastAsia="bg-BG"/>
              </w:rPr>
              <w:t>Разширяване заради местообитанията ще включи и тази група.</w:t>
            </w:r>
          </w:p>
        </w:tc>
      </w:tr>
      <w:tr w:rsidR="00701526" w:rsidRPr="005932C8" w:rsidTr="00701526">
        <w:tc>
          <w:tcPr>
            <w:tcW w:w="734" w:type="pct"/>
            <w:shd w:val="clear" w:color="auto" w:fill="F2F2F2" w:themeFill="background1" w:themeFillShade="F2"/>
            <w:vAlign w:val="center"/>
          </w:tcPr>
          <w:p w:rsidR="00487941" w:rsidRPr="005932C8" w:rsidRDefault="00487941" w:rsidP="00CE35BF">
            <w:pPr>
              <w:pStyle w:val="Default"/>
              <w:rPr>
                <w:b/>
                <w:bCs/>
                <w:sz w:val="20"/>
                <w:szCs w:val="20"/>
                <w:lang w:val="bg-BG"/>
              </w:rPr>
            </w:pPr>
            <w:r w:rsidRPr="005932C8">
              <w:rPr>
                <w:rFonts w:eastAsia="Times New Roman"/>
                <w:b/>
                <w:snapToGrid w:val="0"/>
                <w:sz w:val="20"/>
                <w:szCs w:val="20"/>
                <w:lang w:val="bg-BG" w:eastAsia="bg-BG"/>
              </w:rPr>
              <w:t>Лихенизирани гъби (лишеи)</w:t>
            </w:r>
          </w:p>
        </w:tc>
        <w:tc>
          <w:tcPr>
            <w:tcW w:w="273" w:type="pct"/>
            <w:vAlign w:val="center"/>
          </w:tcPr>
          <w:p w:rsidR="00487941" w:rsidRPr="005932C8" w:rsidRDefault="00487941" w:rsidP="00CE35BF">
            <w:pPr>
              <w:pStyle w:val="Default"/>
              <w:rPr>
                <w:sz w:val="20"/>
                <w:szCs w:val="20"/>
                <w:lang w:val="bg-BG"/>
              </w:rPr>
            </w:pPr>
          </w:p>
        </w:tc>
        <w:tc>
          <w:tcPr>
            <w:tcW w:w="682" w:type="pct"/>
            <w:vAlign w:val="center"/>
          </w:tcPr>
          <w:p w:rsidR="00487941" w:rsidRPr="005932C8" w:rsidRDefault="00CE35BF" w:rsidP="00CE35BF">
            <w:pPr>
              <w:pStyle w:val="Default"/>
              <w:rPr>
                <w:sz w:val="20"/>
                <w:szCs w:val="20"/>
                <w:lang w:val="bg-BG"/>
              </w:rPr>
            </w:pPr>
            <w:r w:rsidRPr="005932C8">
              <w:rPr>
                <w:sz w:val="20"/>
                <w:szCs w:val="20"/>
                <w:lang w:val="bg-BG"/>
              </w:rPr>
              <w:t>достатъчен</w:t>
            </w:r>
          </w:p>
        </w:tc>
        <w:tc>
          <w:tcPr>
            <w:tcW w:w="1842" w:type="pct"/>
            <w:vAlign w:val="center"/>
          </w:tcPr>
          <w:p w:rsidR="00487941" w:rsidRPr="005932C8" w:rsidRDefault="00487941" w:rsidP="00CE35BF">
            <w:pPr>
              <w:pStyle w:val="Default"/>
              <w:rPr>
                <w:sz w:val="20"/>
                <w:szCs w:val="20"/>
                <w:lang w:val="bg-BG"/>
              </w:rPr>
            </w:pPr>
            <w:r w:rsidRPr="005932C8">
              <w:rPr>
                <w:rFonts w:eastAsia="Times New Roman"/>
                <w:snapToGrid w:val="0"/>
                <w:sz w:val="20"/>
                <w:szCs w:val="20"/>
                <w:lang w:val="bg-BG" w:eastAsia="bg-BG"/>
              </w:rPr>
              <w:t>Резерватната територия е достатъчна за опазване на лихенизираните гъби (лишеите).</w:t>
            </w:r>
          </w:p>
        </w:tc>
        <w:tc>
          <w:tcPr>
            <w:tcW w:w="1469" w:type="pct"/>
            <w:vAlign w:val="center"/>
          </w:tcPr>
          <w:p w:rsidR="00487941" w:rsidRPr="005932C8" w:rsidRDefault="00487941" w:rsidP="00CE35BF">
            <w:pPr>
              <w:pStyle w:val="Default"/>
              <w:rPr>
                <w:sz w:val="20"/>
                <w:szCs w:val="20"/>
                <w:lang w:val="bg-BG"/>
              </w:rPr>
            </w:pPr>
            <w:r w:rsidRPr="005932C8">
              <w:rPr>
                <w:rFonts w:eastAsia="Times New Roman"/>
                <w:sz w:val="20"/>
                <w:szCs w:val="20"/>
                <w:lang w:val="bg-BG" w:eastAsia="bg-BG"/>
              </w:rPr>
              <w:t>Разширяване заради местообитанията ще включи и тази група.</w:t>
            </w:r>
          </w:p>
        </w:tc>
      </w:tr>
      <w:tr w:rsidR="00701526" w:rsidRPr="005932C8" w:rsidTr="00701526">
        <w:trPr>
          <w:trHeight w:val="518"/>
        </w:trPr>
        <w:tc>
          <w:tcPr>
            <w:tcW w:w="734" w:type="pct"/>
            <w:shd w:val="clear" w:color="auto" w:fill="F2F2F2" w:themeFill="background1" w:themeFillShade="F2"/>
            <w:vAlign w:val="center"/>
          </w:tcPr>
          <w:p w:rsidR="00487941" w:rsidRPr="005932C8" w:rsidRDefault="00487941" w:rsidP="00CE35BF">
            <w:pPr>
              <w:pStyle w:val="Default"/>
              <w:rPr>
                <w:sz w:val="20"/>
                <w:szCs w:val="20"/>
                <w:lang w:val="bg-BG"/>
              </w:rPr>
            </w:pPr>
            <w:r w:rsidRPr="005932C8">
              <w:rPr>
                <w:b/>
                <w:bCs/>
                <w:sz w:val="20"/>
                <w:szCs w:val="20"/>
                <w:lang w:val="bg-BG"/>
              </w:rPr>
              <w:t>Висши растения</w:t>
            </w:r>
          </w:p>
        </w:tc>
        <w:tc>
          <w:tcPr>
            <w:tcW w:w="273" w:type="pct"/>
            <w:vAlign w:val="center"/>
          </w:tcPr>
          <w:p w:rsidR="00487941" w:rsidRPr="005932C8" w:rsidRDefault="00487941" w:rsidP="00CE35BF">
            <w:pPr>
              <w:pStyle w:val="Default"/>
              <w:rPr>
                <w:sz w:val="20"/>
                <w:szCs w:val="20"/>
                <w:lang w:val="bg-BG"/>
              </w:rPr>
            </w:pPr>
          </w:p>
        </w:tc>
        <w:tc>
          <w:tcPr>
            <w:tcW w:w="682" w:type="pct"/>
            <w:vAlign w:val="center"/>
          </w:tcPr>
          <w:p w:rsidR="00487941" w:rsidRPr="005932C8" w:rsidRDefault="00CE35BF" w:rsidP="00CE35BF">
            <w:pPr>
              <w:pStyle w:val="Default"/>
              <w:rPr>
                <w:sz w:val="20"/>
                <w:szCs w:val="20"/>
                <w:lang w:val="bg-BG"/>
              </w:rPr>
            </w:pPr>
            <w:r w:rsidRPr="005932C8">
              <w:rPr>
                <w:sz w:val="20"/>
                <w:szCs w:val="20"/>
                <w:lang w:val="bg-BG"/>
              </w:rPr>
              <w:t>достатъчен</w:t>
            </w:r>
          </w:p>
        </w:tc>
        <w:tc>
          <w:tcPr>
            <w:tcW w:w="1842" w:type="pct"/>
            <w:vAlign w:val="center"/>
          </w:tcPr>
          <w:p w:rsidR="00487941" w:rsidRPr="005932C8" w:rsidRDefault="00487941" w:rsidP="00CE35BF">
            <w:pPr>
              <w:pStyle w:val="Default"/>
              <w:rPr>
                <w:sz w:val="20"/>
                <w:szCs w:val="20"/>
                <w:lang w:val="bg-BG"/>
              </w:rPr>
            </w:pPr>
            <w:r w:rsidRPr="005932C8">
              <w:rPr>
                <w:rFonts w:eastAsia="Times New Roman"/>
                <w:snapToGrid w:val="0"/>
                <w:sz w:val="20"/>
                <w:szCs w:val="20"/>
                <w:lang w:val="bg-BG" w:eastAsia="bg-BG"/>
              </w:rPr>
              <w:t xml:space="preserve">Резерватната територия е достатъчна за опазване на флората на висшите </w:t>
            </w:r>
            <w:r w:rsidRPr="005932C8">
              <w:rPr>
                <w:rFonts w:eastAsia="Times New Roman"/>
                <w:snapToGrid w:val="0"/>
                <w:sz w:val="20"/>
                <w:szCs w:val="20"/>
                <w:lang w:val="bg-BG" w:eastAsia="bg-BG"/>
              </w:rPr>
              <w:lastRenderedPageBreak/>
              <w:t>растения.</w:t>
            </w:r>
          </w:p>
        </w:tc>
        <w:tc>
          <w:tcPr>
            <w:tcW w:w="1469" w:type="pct"/>
            <w:vAlign w:val="center"/>
          </w:tcPr>
          <w:p w:rsidR="00487941" w:rsidRPr="005932C8" w:rsidRDefault="00487941" w:rsidP="00CE35BF">
            <w:pPr>
              <w:pStyle w:val="Default"/>
              <w:rPr>
                <w:sz w:val="20"/>
                <w:szCs w:val="20"/>
                <w:lang w:val="bg-BG"/>
              </w:rPr>
            </w:pPr>
            <w:r w:rsidRPr="005932C8">
              <w:rPr>
                <w:rFonts w:eastAsia="Times New Roman"/>
                <w:sz w:val="20"/>
                <w:szCs w:val="20"/>
                <w:lang w:val="bg-BG" w:eastAsia="bg-BG"/>
              </w:rPr>
              <w:lastRenderedPageBreak/>
              <w:t xml:space="preserve">Разширяване заради местообитанията ще включи и </w:t>
            </w:r>
            <w:r w:rsidRPr="005932C8">
              <w:rPr>
                <w:rFonts w:eastAsia="Times New Roman"/>
                <w:sz w:val="20"/>
                <w:szCs w:val="20"/>
                <w:lang w:val="bg-BG" w:eastAsia="bg-BG"/>
              </w:rPr>
              <w:lastRenderedPageBreak/>
              <w:t>тази група.</w:t>
            </w:r>
          </w:p>
        </w:tc>
      </w:tr>
      <w:tr w:rsidR="00701526" w:rsidRPr="005932C8" w:rsidTr="00701526">
        <w:tc>
          <w:tcPr>
            <w:tcW w:w="734" w:type="pct"/>
            <w:shd w:val="clear" w:color="auto" w:fill="F2F2F2" w:themeFill="background1" w:themeFillShade="F2"/>
            <w:vAlign w:val="center"/>
          </w:tcPr>
          <w:p w:rsidR="00487941" w:rsidRPr="005932C8" w:rsidRDefault="00487941" w:rsidP="00CE35BF">
            <w:pPr>
              <w:pStyle w:val="Default"/>
              <w:rPr>
                <w:sz w:val="20"/>
                <w:szCs w:val="20"/>
                <w:lang w:val="bg-BG"/>
              </w:rPr>
            </w:pPr>
            <w:r w:rsidRPr="005932C8">
              <w:rPr>
                <w:b/>
                <w:bCs/>
                <w:sz w:val="20"/>
                <w:szCs w:val="20"/>
                <w:lang w:val="bg-BG"/>
              </w:rPr>
              <w:lastRenderedPageBreak/>
              <w:t>Земноводни и влечуги</w:t>
            </w:r>
          </w:p>
        </w:tc>
        <w:tc>
          <w:tcPr>
            <w:tcW w:w="273" w:type="pct"/>
            <w:vAlign w:val="center"/>
          </w:tcPr>
          <w:p w:rsidR="00487941" w:rsidRPr="005932C8" w:rsidRDefault="00487941" w:rsidP="00CE35BF">
            <w:pPr>
              <w:pStyle w:val="Default"/>
              <w:rPr>
                <w:sz w:val="20"/>
                <w:szCs w:val="20"/>
                <w:lang w:val="bg-BG"/>
              </w:rPr>
            </w:pPr>
          </w:p>
        </w:tc>
        <w:tc>
          <w:tcPr>
            <w:tcW w:w="682" w:type="pct"/>
            <w:vAlign w:val="center"/>
          </w:tcPr>
          <w:p w:rsidR="00487941" w:rsidRPr="005932C8" w:rsidRDefault="00CE35BF" w:rsidP="00CE35BF">
            <w:pPr>
              <w:pStyle w:val="Default"/>
              <w:rPr>
                <w:sz w:val="20"/>
                <w:szCs w:val="20"/>
                <w:lang w:val="bg-BG"/>
              </w:rPr>
            </w:pPr>
            <w:r w:rsidRPr="005932C8">
              <w:rPr>
                <w:sz w:val="20"/>
                <w:szCs w:val="20"/>
                <w:lang w:val="bg-BG"/>
              </w:rPr>
              <w:t>достатъчен</w:t>
            </w:r>
          </w:p>
        </w:tc>
        <w:tc>
          <w:tcPr>
            <w:tcW w:w="1842" w:type="pct"/>
            <w:vAlign w:val="center"/>
          </w:tcPr>
          <w:p w:rsidR="00487941" w:rsidRPr="005932C8" w:rsidRDefault="00487941" w:rsidP="00CE35BF">
            <w:pPr>
              <w:pStyle w:val="Default"/>
              <w:rPr>
                <w:sz w:val="20"/>
                <w:szCs w:val="20"/>
                <w:lang w:val="bg-BG"/>
              </w:rPr>
            </w:pPr>
            <w:r w:rsidRPr="005932C8">
              <w:rPr>
                <w:snapToGrid w:val="0"/>
                <w:sz w:val="20"/>
                <w:szCs w:val="20"/>
                <w:lang w:val="bg-BG"/>
              </w:rPr>
              <w:t>Индивидите (малка част от локалните популации) и местообитанията на земноводните и влечугите на територията на резервата са поставени под защита, но това не е така за основната част от локалните популации, обитаващи прилежащите на резервата територии. Причините са в размера на резервата, който обхваща незначителна част от локални популации на видовете. В резултат влиянието на действащите заплахи и лимитиращи фактори в прилежащите на резервата територии, влияят негативно върху локалните популации на земноводните и влечугите като цяло, въпреки защитата. Следва да се отбележи, че в резултат на стопански дейности значителна част от местообитанията на влечугите в прилежащите на резервата територии са фрагментирани.</w:t>
            </w:r>
          </w:p>
        </w:tc>
        <w:tc>
          <w:tcPr>
            <w:tcW w:w="1469" w:type="pct"/>
            <w:vAlign w:val="center"/>
          </w:tcPr>
          <w:p w:rsidR="00487941" w:rsidRPr="005932C8" w:rsidRDefault="00487941" w:rsidP="00CE35BF">
            <w:pPr>
              <w:suppressAutoHyphens/>
              <w:rPr>
                <w:rFonts w:ascii="Times New Roman" w:eastAsia="Times New Roman" w:hAnsi="Times New Roman" w:cs="Times New Roman"/>
                <w:snapToGrid w:val="0"/>
                <w:color w:val="000000"/>
                <w:sz w:val="20"/>
                <w:szCs w:val="20"/>
                <w:lang w:val="bg-BG" w:eastAsia="ar-SA"/>
              </w:rPr>
            </w:pPr>
            <w:r w:rsidRPr="005932C8">
              <w:rPr>
                <w:rFonts w:ascii="Times New Roman" w:hAnsi="Times New Roman" w:cs="Times New Roman"/>
                <w:bCs/>
                <w:sz w:val="20"/>
                <w:szCs w:val="20"/>
                <w:lang w:val="bg-BG"/>
              </w:rPr>
              <w:t>Анализ на резултатите от проведените проучвания с оглед установяване на необходимостта, възможностите и аргументиране на предложение (при доказване на възможности и необходимост) за разширяване на границите на резервата с цел опазване на жизнени локални популации на приоритетни видове земноводни и влечуги;</w:t>
            </w:r>
          </w:p>
          <w:p w:rsidR="00487941" w:rsidRPr="005932C8" w:rsidRDefault="00487941" w:rsidP="00CE35BF">
            <w:pPr>
              <w:pStyle w:val="Default"/>
              <w:rPr>
                <w:sz w:val="20"/>
                <w:szCs w:val="20"/>
                <w:lang w:val="bg-BG"/>
              </w:rPr>
            </w:pPr>
            <w:r w:rsidRPr="005932C8">
              <w:rPr>
                <w:bCs/>
                <w:sz w:val="20"/>
                <w:szCs w:val="20"/>
                <w:lang w:val="bg-BG"/>
              </w:rPr>
              <w:t>При аргументирана необходимост от разширяване на границите на резервата, приоритетно следва да се включат географски обособени площи, които не са фрагментирани и осигуряващи максимална защита на местообитанията на локалните популации на приоритетни за опазване видове земноводни и влечуги</w:t>
            </w:r>
          </w:p>
        </w:tc>
      </w:tr>
      <w:tr w:rsidR="00701526" w:rsidRPr="005932C8" w:rsidTr="00701526">
        <w:tc>
          <w:tcPr>
            <w:tcW w:w="734" w:type="pct"/>
            <w:shd w:val="clear" w:color="auto" w:fill="F2F2F2" w:themeFill="background1" w:themeFillShade="F2"/>
            <w:vAlign w:val="center"/>
          </w:tcPr>
          <w:p w:rsidR="00487941" w:rsidRPr="005932C8" w:rsidRDefault="00487941" w:rsidP="00CE35BF">
            <w:pPr>
              <w:pStyle w:val="Default"/>
              <w:rPr>
                <w:sz w:val="20"/>
                <w:szCs w:val="20"/>
                <w:lang w:val="bg-BG"/>
              </w:rPr>
            </w:pPr>
            <w:r w:rsidRPr="005932C8">
              <w:rPr>
                <w:b/>
                <w:bCs/>
                <w:sz w:val="20"/>
                <w:szCs w:val="20"/>
                <w:lang w:val="bg-BG"/>
              </w:rPr>
              <w:t>Птици</w:t>
            </w:r>
          </w:p>
        </w:tc>
        <w:tc>
          <w:tcPr>
            <w:tcW w:w="273" w:type="pct"/>
            <w:vAlign w:val="center"/>
          </w:tcPr>
          <w:p w:rsidR="00487941" w:rsidRPr="005932C8" w:rsidRDefault="00487941" w:rsidP="00CE35BF">
            <w:pPr>
              <w:pStyle w:val="Default"/>
              <w:rPr>
                <w:sz w:val="20"/>
                <w:szCs w:val="20"/>
                <w:lang w:val="bg-BG"/>
              </w:rPr>
            </w:pPr>
          </w:p>
        </w:tc>
        <w:tc>
          <w:tcPr>
            <w:tcW w:w="682" w:type="pct"/>
            <w:vAlign w:val="center"/>
          </w:tcPr>
          <w:p w:rsidR="00487941" w:rsidRPr="005932C8" w:rsidRDefault="00701526" w:rsidP="00CE35BF">
            <w:pPr>
              <w:pStyle w:val="Default"/>
              <w:rPr>
                <w:sz w:val="20"/>
                <w:szCs w:val="20"/>
                <w:lang w:val="bg-BG"/>
              </w:rPr>
            </w:pPr>
            <w:r w:rsidRPr="005932C8">
              <w:rPr>
                <w:sz w:val="20"/>
                <w:szCs w:val="20"/>
                <w:lang w:val="bg-BG"/>
              </w:rPr>
              <w:t>не</w:t>
            </w:r>
            <w:r w:rsidR="00CE35BF" w:rsidRPr="005932C8">
              <w:rPr>
                <w:sz w:val="20"/>
                <w:szCs w:val="20"/>
                <w:lang w:val="bg-BG"/>
              </w:rPr>
              <w:t>достатъчен</w:t>
            </w:r>
          </w:p>
        </w:tc>
        <w:tc>
          <w:tcPr>
            <w:tcW w:w="1842" w:type="pct"/>
            <w:vAlign w:val="center"/>
          </w:tcPr>
          <w:p w:rsidR="00487941" w:rsidRPr="005932C8" w:rsidRDefault="00487941" w:rsidP="00CE35BF">
            <w:pPr>
              <w:pStyle w:val="Default"/>
              <w:rPr>
                <w:sz w:val="20"/>
                <w:szCs w:val="20"/>
                <w:lang w:val="bg-BG"/>
              </w:rPr>
            </w:pPr>
            <w:r w:rsidRPr="005932C8">
              <w:rPr>
                <w:sz w:val="20"/>
                <w:szCs w:val="20"/>
                <w:lang w:val="bg-BG"/>
              </w:rPr>
              <w:t>Резерватната територия в настоящите си граници не е достатъчна за оптималното съществуване на популациите на птиците.</w:t>
            </w:r>
          </w:p>
        </w:tc>
        <w:tc>
          <w:tcPr>
            <w:tcW w:w="1469" w:type="pct"/>
            <w:vAlign w:val="center"/>
          </w:tcPr>
          <w:p w:rsidR="00487941" w:rsidRPr="005932C8" w:rsidRDefault="00487941" w:rsidP="00CE35BF">
            <w:pPr>
              <w:pStyle w:val="Default"/>
              <w:rPr>
                <w:sz w:val="20"/>
                <w:szCs w:val="20"/>
                <w:lang w:val="bg-BG"/>
              </w:rPr>
            </w:pPr>
            <w:r w:rsidRPr="005932C8">
              <w:rPr>
                <w:rFonts w:eastAsia="Times New Roman"/>
                <w:snapToGrid w:val="0"/>
                <w:sz w:val="20"/>
                <w:szCs w:val="20"/>
                <w:lang w:val="bg-BG" w:eastAsia="ar-SA"/>
              </w:rPr>
              <w:t>Препоръчва се увеличаване на територията на резервата</w:t>
            </w:r>
          </w:p>
        </w:tc>
      </w:tr>
      <w:tr w:rsidR="00701526" w:rsidRPr="005932C8" w:rsidTr="00701526">
        <w:trPr>
          <w:trHeight w:val="188"/>
        </w:trPr>
        <w:tc>
          <w:tcPr>
            <w:tcW w:w="734" w:type="pct"/>
            <w:shd w:val="clear" w:color="auto" w:fill="F2F2F2" w:themeFill="background1" w:themeFillShade="F2"/>
            <w:vAlign w:val="center"/>
          </w:tcPr>
          <w:p w:rsidR="00487941" w:rsidRPr="005932C8" w:rsidRDefault="00487941" w:rsidP="00CE35BF">
            <w:pPr>
              <w:pStyle w:val="Default"/>
              <w:rPr>
                <w:sz w:val="20"/>
                <w:szCs w:val="20"/>
                <w:lang w:val="bg-BG"/>
              </w:rPr>
            </w:pPr>
            <w:r w:rsidRPr="005932C8">
              <w:rPr>
                <w:b/>
                <w:bCs/>
                <w:sz w:val="20"/>
                <w:szCs w:val="20"/>
                <w:lang w:val="bg-BG"/>
              </w:rPr>
              <w:t>Бозайници (без прилепи)</w:t>
            </w:r>
          </w:p>
        </w:tc>
        <w:tc>
          <w:tcPr>
            <w:tcW w:w="273" w:type="pct"/>
            <w:vAlign w:val="center"/>
          </w:tcPr>
          <w:p w:rsidR="00487941" w:rsidRPr="005932C8" w:rsidRDefault="00487941" w:rsidP="00CE35BF">
            <w:pPr>
              <w:pStyle w:val="Default"/>
              <w:rPr>
                <w:sz w:val="20"/>
                <w:szCs w:val="20"/>
                <w:lang w:val="bg-BG"/>
              </w:rPr>
            </w:pPr>
          </w:p>
        </w:tc>
        <w:tc>
          <w:tcPr>
            <w:tcW w:w="682" w:type="pct"/>
            <w:vAlign w:val="center"/>
          </w:tcPr>
          <w:p w:rsidR="00487941" w:rsidRPr="005932C8" w:rsidRDefault="00CE35BF" w:rsidP="00CE35BF">
            <w:pPr>
              <w:rPr>
                <w:rFonts w:ascii="Times New Roman" w:hAnsi="Times New Roman" w:cs="Times New Roman"/>
                <w:sz w:val="20"/>
                <w:szCs w:val="20"/>
                <w:lang w:val="bg-BG"/>
              </w:rPr>
            </w:pPr>
            <w:r w:rsidRPr="005932C8">
              <w:rPr>
                <w:rFonts w:ascii="Times New Roman" w:hAnsi="Times New Roman" w:cs="Times New Roman"/>
                <w:sz w:val="20"/>
                <w:szCs w:val="20"/>
                <w:lang w:val="bg-BG"/>
              </w:rPr>
              <w:t>недостатъчен</w:t>
            </w:r>
          </w:p>
        </w:tc>
        <w:tc>
          <w:tcPr>
            <w:tcW w:w="1842" w:type="pct"/>
            <w:vAlign w:val="center"/>
          </w:tcPr>
          <w:p w:rsidR="00487941" w:rsidRPr="005932C8" w:rsidRDefault="00CE35BF" w:rsidP="00CE35BF">
            <w:pPr>
              <w:rPr>
                <w:rFonts w:ascii="Times New Roman" w:hAnsi="Times New Roman" w:cs="Times New Roman"/>
                <w:sz w:val="20"/>
                <w:szCs w:val="20"/>
                <w:lang w:val="bg-BG"/>
              </w:rPr>
            </w:pPr>
            <w:r w:rsidRPr="005932C8">
              <w:rPr>
                <w:rFonts w:ascii="Times New Roman" w:hAnsi="Times New Roman" w:cs="Times New Roman"/>
                <w:sz w:val="20"/>
                <w:szCs w:val="20"/>
                <w:lang w:val="bg-BG"/>
              </w:rPr>
              <w:t xml:space="preserve">Видовете бозайници имат значителни индивидуални участъци, с оглед целите на обявяване на </w:t>
            </w:r>
            <w:r w:rsidR="005932C8" w:rsidRPr="005932C8">
              <w:rPr>
                <w:rFonts w:ascii="Times New Roman" w:hAnsi="Times New Roman" w:cs="Times New Roman"/>
                <w:sz w:val="20"/>
                <w:szCs w:val="20"/>
                <w:lang w:val="bg-BG"/>
              </w:rPr>
              <w:t>резервата</w:t>
            </w:r>
            <w:r w:rsidRPr="005932C8">
              <w:rPr>
                <w:rFonts w:ascii="Times New Roman" w:hAnsi="Times New Roman" w:cs="Times New Roman"/>
                <w:sz w:val="20"/>
                <w:szCs w:val="20"/>
                <w:lang w:val="bg-BG"/>
              </w:rPr>
              <w:t xml:space="preserve"> и площта му, територията е недостатъчна</w:t>
            </w:r>
          </w:p>
        </w:tc>
        <w:tc>
          <w:tcPr>
            <w:tcW w:w="1469" w:type="pct"/>
            <w:vAlign w:val="center"/>
          </w:tcPr>
          <w:p w:rsidR="00487941" w:rsidRPr="005932C8" w:rsidRDefault="00487941" w:rsidP="00CE35BF">
            <w:pPr>
              <w:rPr>
                <w:rFonts w:ascii="Times New Roman" w:hAnsi="Times New Roman" w:cs="Times New Roman"/>
                <w:sz w:val="20"/>
                <w:szCs w:val="20"/>
                <w:lang w:val="bg-BG"/>
              </w:rPr>
            </w:pPr>
          </w:p>
        </w:tc>
      </w:tr>
      <w:tr w:rsidR="00701526" w:rsidRPr="005932C8" w:rsidTr="00701526">
        <w:tc>
          <w:tcPr>
            <w:tcW w:w="734" w:type="pct"/>
            <w:shd w:val="clear" w:color="auto" w:fill="F2F2F2" w:themeFill="background1" w:themeFillShade="F2"/>
            <w:vAlign w:val="center"/>
          </w:tcPr>
          <w:p w:rsidR="00487941" w:rsidRPr="005932C8" w:rsidRDefault="00487941" w:rsidP="00CE35BF">
            <w:pPr>
              <w:pStyle w:val="Default"/>
              <w:rPr>
                <w:b/>
                <w:bCs/>
                <w:sz w:val="20"/>
                <w:szCs w:val="20"/>
                <w:lang w:val="bg-BG"/>
              </w:rPr>
            </w:pPr>
            <w:r w:rsidRPr="005932C8">
              <w:rPr>
                <w:b/>
                <w:bCs/>
                <w:sz w:val="20"/>
                <w:szCs w:val="20"/>
                <w:lang w:val="bg-BG"/>
              </w:rPr>
              <w:t>Прилепи</w:t>
            </w:r>
          </w:p>
        </w:tc>
        <w:tc>
          <w:tcPr>
            <w:tcW w:w="273" w:type="pct"/>
            <w:vAlign w:val="center"/>
          </w:tcPr>
          <w:p w:rsidR="00487941" w:rsidRPr="005932C8" w:rsidRDefault="00487941" w:rsidP="00CE35BF">
            <w:pPr>
              <w:pStyle w:val="Default"/>
              <w:rPr>
                <w:sz w:val="20"/>
                <w:szCs w:val="20"/>
                <w:lang w:val="bg-BG"/>
              </w:rPr>
            </w:pPr>
          </w:p>
        </w:tc>
        <w:tc>
          <w:tcPr>
            <w:tcW w:w="682" w:type="pct"/>
            <w:vAlign w:val="center"/>
          </w:tcPr>
          <w:p w:rsidR="00487941" w:rsidRPr="005932C8" w:rsidRDefault="00CE35BF" w:rsidP="00CE35BF">
            <w:pPr>
              <w:rPr>
                <w:rFonts w:ascii="Times New Roman" w:hAnsi="Times New Roman" w:cs="Times New Roman"/>
                <w:sz w:val="20"/>
                <w:szCs w:val="20"/>
                <w:lang w:val="bg-BG"/>
              </w:rPr>
            </w:pPr>
            <w:r w:rsidRPr="005932C8">
              <w:rPr>
                <w:rFonts w:ascii="Times New Roman" w:hAnsi="Times New Roman" w:cs="Times New Roman"/>
                <w:sz w:val="20"/>
                <w:szCs w:val="20"/>
                <w:lang w:val="bg-BG"/>
              </w:rPr>
              <w:t>недостатъчен</w:t>
            </w:r>
          </w:p>
        </w:tc>
        <w:tc>
          <w:tcPr>
            <w:tcW w:w="1842" w:type="pct"/>
            <w:vAlign w:val="center"/>
          </w:tcPr>
          <w:p w:rsidR="00487941" w:rsidRPr="005932C8" w:rsidRDefault="00CE35BF" w:rsidP="00CE35BF">
            <w:pPr>
              <w:rPr>
                <w:rFonts w:ascii="Times New Roman" w:hAnsi="Times New Roman" w:cs="Times New Roman"/>
                <w:sz w:val="20"/>
                <w:szCs w:val="20"/>
                <w:lang w:val="bg-BG"/>
              </w:rPr>
            </w:pPr>
            <w:r w:rsidRPr="005932C8">
              <w:rPr>
                <w:rFonts w:ascii="Times New Roman" w:hAnsi="Times New Roman" w:cs="Times New Roman"/>
                <w:sz w:val="20"/>
                <w:szCs w:val="20"/>
                <w:lang w:val="bg-BG"/>
              </w:rPr>
              <w:t xml:space="preserve">Видовете бозайници имат значителни индивидуални участъци, с оглед целите на обявяване на </w:t>
            </w:r>
            <w:r w:rsidR="005932C8" w:rsidRPr="005932C8">
              <w:rPr>
                <w:rFonts w:ascii="Times New Roman" w:hAnsi="Times New Roman" w:cs="Times New Roman"/>
                <w:sz w:val="20"/>
                <w:szCs w:val="20"/>
                <w:lang w:val="bg-BG"/>
              </w:rPr>
              <w:t>резервата</w:t>
            </w:r>
            <w:r w:rsidRPr="005932C8">
              <w:rPr>
                <w:rFonts w:ascii="Times New Roman" w:hAnsi="Times New Roman" w:cs="Times New Roman"/>
                <w:sz w:val="20"/>
                <w:szCs w:val="20"/>
                <w:lang w:val="bg-BG"/>
              </w:rPr>
              <w:t xml:space="preserve"> и площта му, територията е недостатъчна</w:t>
            </w:r>
          </w:p>
        </w:tc>
        <w:tc>
          <w:tcPr>
            <w:tcW w:w="1469" w:type="pct"/>
            <w:vAlign w:val="center"/>
          </w:tcPr>
          <w:p w:rsidR="00487941" w:rsidRPr="005932C8" w:rsidRDefault="00487941" w:rsidP="00CE35BF">
            <w:pPr>
              <w:rPr>
                <w:rFonts w:ascii="Times New Roman" w:hAnsi="Times New Roman" w:cs="Times New Roman"/>
                <w:sz w:val="20"/>
                <w:szCs w:val="20"/>
                <w:lang w:val="bg-BG"/>
              </w:rPr>
            </w:pPr>
            <w:r w:rsidRPr="005932C8">
              <w:rPr>
                <w:rFonts w:ascii="Times New Roman" w:hAnsi="Times New Roman" w:cs="Times New Roman"/>
                <w:sz w:val="20"/>
                <w:szCs w:val="20"/>
                <w:lang w:val="bg-BG"/>
              </w:rPr>
              <w:t>Липсват данни</w:t>
            </w:r>
          </w:p>
        </w:tc>
      </w:tr>
      <w:tr w:rsidR="00701526" w:rsidRPr="005932C8" w:rsidTr="00701526">
        <w:trPr>
          <w:trHeight w:val="85"/>
        </w:trPr>
        <w:tc>
          <w:tcPr>
            <w:tcW w:w="734" w:type="pct"/>
            <w:shd w:val="clear" w:color="auto" w:fill="F2F2F2" w:themeFill="background1" w:themeFillShade="F2"/>
            <w:vAlign w:val="center"/>
          </w:tcPr>
          <w:p w:rsidR="00487941" w:rsidRPr="005932C8" w:rsidRDefault="00487941" w:rsidP="00CE35BF">
            <w:pPr>
              <w:pStyle w:val="Default"/>
              <w:rPr>
                <w:b/>
                <w:bCs/>
                <w:sz w:val="20"/>
                <w:szCs w:val="20"/>
                <w:highlight w:val="yellow"/>
                <w:lang w:val="bg-BG"/>
              </w:rPr>
            </w:pPr>
            <w:r w:rsidRPr="005932C8">
              <w:rPr>
                <w:b/>
                <w:bCs/>
                <w:sz w:val="20"/>
                <w:szCs w:val="20"/>
                <w:lang w:val="bg-BG"/>
              </w:rPr>
              <w:t>Природни местообитания</w:t>
            </w:r>
          </w:p>
        </w:tc>
        <w:tc>
          <w:tcPr>
            <w:tcW w:w="273" w:type="pct"/>
            <w:vAlign w:val="center"/>
          </w:tcPr>
          <w:p w:rsidR="00487941" w:rsidRPr="005932C8" w:rsidRDefault="00487941" w:rsidP="00CE35BF">
            <w:pPr>
              <w:pStyle w:val="Default"/>
              <w:rPr>
                <w:sz w:val="20"/>
                <w:szCs w:val="20"/>
                <w:lang w:val="bg-BG"/>
              </w:rPr>
            </w:pPr>
          </w:p>
        </w:tc>
        <w:tc>
          <w:tcPr>
            <w:tcW w:w="682" w:type="pct"/>
            <w:vAlign w:val="center"/>
          </w:tcPr>
          <w:p w:rsidR="00487941" w:rsidRPr="005932C8" w:rsidRDefault="00487941" w:rsidP="00CE35BF">
            <w:pPr>
              <w:pStyle w:val="Default"/>
              <w:rPr>
                <w:sz w:val="20"/>
                <w:szCs w:val="20"/>
                <w:lang w:val="bg-BG"/>
              </w:rPr>
            </w:pPr>
            <w:r w:rsidRPr="005932C8">
              <w:rPr>
                <w:sz w:val="20"/>
                <w:szCs w:val="20"/>
                <w:lang w:val="bg-BG"/>
              </w:rPr>
              <w:t>недостатъчна</w:t>
            </w:r>
          </w:p>
        </w:tc>
        <w:tc>
          <w:tcPr>
            <w:tcW w:w="1842" w:type="pct"/>
            <w:vAlign w:val="center"/>
          </w:tcPr>
          <w:p w:rsidR="00487941" w:rsidRPr="005932C8" w:rsidRDefault="00487941" w:rsidP="00CE35BF">
            <w:pPr>
              <w:autoSpaceDE w:val="0"/>
              <w:autoSpaceDN w:val="0"/>
              <w:adjustRightInd w:val="0"/>
              <w:rPr>
                <w:rFonts w:ascii="Times New Roman" w:hAnsi="Times New Roman" w:cs="Times New Roman"/>
                <w:color w:val="000000"/>
                <w:sz w:val="20"/>
                <w:szCs w:val="20"/>
                <w:lang w:val="bg-BG"/>
              </w:rPr>
            </w:pPr>
            <w:r w:rsidRPr="005932C8">
              <w:rPr>
                <w:rFonts w:ascii="Times New Roman" w:hAnsi="Times New Roman" w:cs="Times New Roman"/>
                <w:color w:val="000000"/>
                <w:sz w:val="20"/>
                <w:szCs w:val="20"/>
                <w:lang w:val="bg-BG"/>
              </w:rPr>
              <w:t xml:space="preserve">Резерватът опазва реликтна гора от черен бор. Площта му е много малка дори за поддържан резерват. Трябва да има известно разширение, например като се обхване намиращия се в съседство природен феномен „Счупената планина“. </w:t>
            </w:r>
          </w:p>
        </w:tc>
        <w:tc>
          <w:tcPr>
            <w:tcW w:w="1469" w:type="pct"/>
            <w:vAlign w:val="center"/>
          </w:tcPr>
          <w:p w:rsidR="00487941" w:rsidRPr="005932C8" w:rsidRDefault="00487941" w:rsidP="00CE35BF">
            <w:pPr>
              <w:rPr>
                <w:rFonts w:ascii="Times New Roman" w:eastAsia="Times New Roman" w:hAnsi="Times New Roman" w:cs="Times New Roman"/>
                <w:snapToGrid w:val="0"/>
                <w:color w:val="000000"/>
                <w:sz w:val="20"/>
                <w:szCs w:val="20"/>
                <w:lang w:val="bg-BG" w:eastAsia="bg-BG"/>
              </w:rPr>
            </w:pPr>
            <w:r w:rsidRPr="005932C8">
              <w:rPr>
                <w:rFonts w:ascii="Times New Roman" w:eastAsia="Times New Roman" w:hAnsi="Times New Roman" w:cs="Times New Roman"/>
                <w:snapToGrid w:val="0"/>
                <w:color w:val="000000"/>
                <w:sz w:val="20"/>
                <w:szCs w:val="20"/>
                <w:lang w:val="bg-BG" w:eastAsia="bg-BG"/>
              </w:rPr>
              <w:t>Трябва да се проучи възможността за промяна на границите на резервата и разширение, за да се компенсира много малката му площ.</w:t>
            </w:r>
          </w:p>
        </w:tc>
      </w:tr>
    </w:tbl>
    <w:p w:rsidR="00CE35BF" w:rsidRPr="00E41D6F" w:rsidRDefault="00CE35BF" w:rsidP="00CE35BF">
      <w:pPr>
        <w:pStyle w:val="Default"/>
        <w:spacing w:before="360" w:after="120" w:line="276" w:lineRule="auto"/>
        <w:jc w:val="both"/>
        <w:outlineLvl w:val="2"/>
        <w:rPr>
          <w:b/>
          <w:bCs/>
          <w:lang w:val="bg-BG"/>
        </w:rPr>
      </w:pPr>
      <w:bookmarkStart w:id="275" w:name="_Toc407675420"/>
      <w:bookmarkStart w:id="276" w:name="_Toc412986707"/>
      <w:bookmarkStart w:id="277" w:name="_Toc428968208"/>
      <w:r w:rsidRPr="00E41D6F">
        <w:rPr>
          <w:b/>
          <w:bCs/>
          <w:lang w:val="bg-BG"/>
        </w:rPr>
        <w:t>1.21.15. Биологично разнообразие</w:t>
      </w:r>
      <w:bookmarkEnd w:id="275"/>
      <w:bookmarkEnd w:id="276"/>
      <w:bookmarkEnd w:id="277"/>
    </w:p>
    <w:p w:rsidR="00CE35BF" w:rsidRPr="005932C8" w:rsidRDefault="00CE35BF" w:rsidP="00CE35BF">
      <w:pPr>
        <w:spacing w:after="120"/>
        <w:jc w:val="both"/>
        <w:rPr>
          <w:rFonts w:ascii="Times New Roman" w:hAnsi="Times New Roman" w:cs="Times New Roman"/>
          <w:color w:val="000000"/>
          <w:sz w:val="24"/>
          <w:szCs w:val="24"/>
          <w:lang w:val="bg-BG"/>
        </w:rPr>
      </w:pPr>
      <w:r w:rsidRPr="005932C8">
        <w:rPr>
          <w:rFonts w:ascii="Times New Roman" w:hAnsi="Times New Roman" w:cs="Times New Roman"/>
          <w:color w:val="000000"/>
          <w:sz w:val="24"/>
          <w:szCs w:val="24"/>
          <w:lang w:val="bg-BG"/>
        </w:rPr>
        <w:t>Поради малката си площ и доминирането на едно местообитание, поддържан резерват Чамлъка е беден на екосистеми, биотопи и растителни съобщества. Основен обект на опазване, горите на черен бор са доминиращата и основна екосистема.</w:t>
      </w:r>
    </w:p>
    <w:p w:rsidR="00CE35BF" w:rsidRPr="005932C8" w:rsidRDefault="00CE35BF" w:rsidP="00CE35BF">
      <w:pPr>
        <w:spacing w:after="120"/>
        <w:jc w:val="both"/>
        <w:rPr>
          <w:rFonts w:ascii="Times New Roman" w:hAnsi="Times New Roman" w:cs="Times New Roman"/>
          <w:snapToGrid w:val="0"/>
          <w:sz w:val="24"/>
          <w:szCs w:val="24"/>
          <w:lang w:val="bg-BG"/>
        </w:rPr>
      </w:pPr>
      <w:r w:rsidRPr="005932C8">
        <w:rPr>
          <w:rFonts w:ascii="Times New Roman" w:hAnsi="Times New Roman" w:cs="Times New Roman"/>
          <w:snapToGrid w:val="0"/>
          <w:sz w:val="24"/>
          <w:szCs w:val="24"/>
          <w:lang w:val="bg-BG"/>
        </w:rPr>
        <w:t>По отношение на птиците, смесените гори предлагат подходящи условия за живот на видове както от типичния широколистен пояс, така и за видовете от иглолистния пояс. Такива местообитания са доказали своята значимост най-вече по време на миграция и през зимата. По време на гнездовия сезон тези местообитания са подходящи за множество редки и застрашени видове като кълвачевите птици, хралупогнездящи птици. Като цяло резервата е беден на видове от орнитофауната.</w:t>
      </w:r>
    </w:p>
    <w:p w:rsidR="00CE35BF" w:rsidRPr="005932C8" w:rsidRDefault="00CE35BF" w:rsidP="00CE35BF">
      <w:pPr>
        <w:spacing w:after="120" w:line="276" w:lineRule="auto"/>
        <w:jc w:val="both"/>
        <w:rPr>
          <w:rFonts w:ascii="Times New Roman" w:hAnsi="Times New Roman" w:cs="Times New Roman"/>
          <w:sz w:val="24"/>
          <w:szCs w:val="24"/>
          <w:lang w:val="bg-BG"/>
        </w:rPr>
      </w:pPr>
      <w:r w:rsidRPr="005932C8">
        <w:rPr>
          <w:rFonts w:ascii="Times New Roman" w:hAnsi="Times New Roman" w:cs="Times New Roman"/>
          <w:sz w:val="24"/>
          <w:szCs w:val="24"/>
          <w:lang w:val="bg-BG"/>
        </w:rPr>
        <w:t>В рамките на зоната са установени или твърде вероятно установяване на тяхното присъствие 34 вида, или това са 34 % (от 100 вида) от нашата бозайна фауна. Като се има предвид и малките размери на ЗТ, тя има сравнително високо биоразнообразие.</w:t>
      </w:r>
    </w:p>
    <w:p w:rsidR="00487941" w:rsidRPr="005932C8" w:rsidRDefault="00CE35BF" w:rsidP="00CE35BF">
      <w:pPr>
        <w:pStyle w:val="Default"/>
        <w:spacing w:after="120"/>
        <w:jc w:val="both"/>
        <w:rPr>
          <w:bCs/>
          <w:iCs/>
          <w:color w:val="auto"/>
          <w:sz w:val="23"/>
          <w:szCs w:val="23"/>
          <w:lang w:val="bg-BG"/>
        </w:rPr>
      </w:pPr>
      <w:r w:rsidRPr="005932C8">
        <w:rPr>
          <w:b/>
          <w:bCs/>
          <w:iCs/>
          <w:color w:val="auto"/>
          <w:sz w:val="23"/>
          <w:szCs w:val="23"/>
          <w:lang w:val="bg-BG"/>
        </w:rPr>
        <w:lastRenderedPageBreak/>
        <w:t>Таблица 1.21.6.</w:t>
      </w:r>
      <w:r w:rsidRPr="005932C8">
        <w:rPr>
          <w:bCs/>
          <w:iCs/>
          <w:color w:val="auto"/>
          <w:sz w:val="23"/>
          <w:szCs w:val="23"/>
          <w:lang w:val="bg-BG"/>
        </w:rPr>
        <w:t xml:space="preserve"> Степен на биологично разнообразие на територията на ПР „Чамлъка”</w:t>
      </w:r>
    </w:p>
    <w:tbl>
      <w:tblPr>
        <w:tblStyle w:val="TableGrid"/>
        <w:tblW w:w="5000" w:type="pct"/>
        <w:tblLook w:val="04A0" w:firstRow="1" w:lastRow="0" w:firstColumn="1" w:lastColumn="0" w:noHBand="0" w:noVBand="1"/>
      </w:tblPr>
      <w:tblGrid>
        <w:gridCol w:w="1752"/>
        <w:gridCol w:w="765"/>
        <w:gridCol w:w="992"/>
        <w:gridCol w:w="6885"/>
      </w:tblGrid>
      <w:tr w:rsidR="00701526" w:rsidRPr="005932C8" w:rsidTr="00701526">
        <w:trPr>
          <w:tblHeader/>
        </w:trPr>
        <w:tc>
          <w:tcPr>
            <w:tcW w:w="843" w:type="pct"/>
            <w:shd w:val="clear" w:color="auto" w:fill="F2F2F2" w:themeFill="background1" w:themeFillShade="F2"/>
            <w:vAlign w:val="center"/>
          </w:tcPr>
          <w:p w:rsidR="00CE35BF" w:rsidRPr="005932C8" w:rsidRDefault="00CE35BF" w:rsidP="00701526">
            <w:pPr>
              <w:pStyle w:val="Default"/>
              <w:jc w:val="center"/>
              <w:rPr>
                <w:sz w:val="20"/>
                <w:szCs w:val="20"/>
                <w:lang w:val="bg-BG"/>
              </w:rPr>
            </w:pPr>
            <w:r w:rsidRPr="005932C8">
              <w:rPr>
                <w:b/>
                <w:bCs/>
                <w:sz w:val="20"/>
                <w:szCs w:val="20"/>
                <w:lang w:val="bg-BG"/>
              </w:rPr>
              <w:t>Група</w:t>
            </w:r>
          </w:p>
        </w:tc>
        <w:tc>
          <w:tcPr>
            <w:tcW w:w="368" w:type="pct"/>
            <w:shd w:val="clear" w:color="auto" w:fill="F2F2F2" w:themeFill="background1" w:themeFillShade="F2"/>
            <w:vAlign w:val="center"/>
          </w:tcPr>
          <w:p w:rsidR="00CE35BF" w:rsidRPr="005932C8" w:rsidRDefault="00CE35BF" w:rsidP="00701526">
            <w:pPr>
              <w:pStyle w:val="Default"/>
              <w:jc w:val="center"/>
              <w:rPr>
                <w:b/>
                <w:bCs/>
                <w:sz w:val="20"/>
                <w:szCs w:val="20"/>
                <w:lang w:val="bg-BG"/>
              </w:rPr>
            </w:pPr>
            <w:r w:rsidRPr="005932C8">
              <w:rPr>
                <w:b/>
                <w:bCs/>
                <w:sz w:val="20"/>
                <w:szCs w:val="20"/>
                <w:lang w:val="bg-BG"/>
              </w:rPr>
              <w:t>Вид</w:t>
            </w:r>
          </w:p>
        </w:tc>
        <w:tc>
          <w:tcPr>
            <w:tcW w:w="477" w:type="pct"/>
            <w:shd w:val="clear" w:color="auto" w:fill="F2F2F2" w:themeFill="background1" w:themeFillShade="F2"/>
            <w:vAlign w:val="center"/>
          </w:tcPr>
          <w:p w:rsidR="00CE35BF" w:rsidRPr="005932C8" w:rsidRDefault="00CE35BF" w:rsidP="00701526">
            <w:pPr>
              <w:pStyle w:val="Default"/>
              <w:jc w:val="center"/>
              <w:rPr>
                <w:sz w:val="20"/>
                <w:szCs w:val="20"/>
                <w:lang w:val="bg-BG"/>
              </w:rPr>
            </w:pPr>
            <w:r w:rsidRPr="005932C8">
              <w:rPr>
                <w:b/>
                <w:bCs/>
                <w:sz w:val="20"/>
                <w:szCs w:val="20"/>
                <w:lang w:val="bg-BG"/>
              </w:rPr>
              <w:t>Степен</w:t>
            </w:r>
          </w:p>
        </w:tc>
        <w:tc>
          <w:tcPr>
            <w:tcW w:w="3312" w:type="pct"/>
            <w:shd w:val="clear" w:color="auto" w:fill="F2F2F2" w:themeFill="background1" w:themeFillShade="F2"/>
            <w:vAlign w:val="center"/>
          </w:tcPr>
          <w:p w:rsidR="00CE35BF" w:rsidRPr="005932C8" w:rsidRDefault="00CE35BF" w:rsidP="00701526">
            <w:pPr>
              <w:pStyle w:val="Default"/>
              <w:jc w:val="center"/>
              <w:rPr>
                <w:sz w:val="20"/>
                <w:szCs w:val="20"/>
                <w:lang w:val="bg-BG"/>
              </w:rPr>
            </w:pPr>
            <w:r w:rsidRPr="005932C8">
              <w:rPr>
                <w:b/>
                <w:bCs/>
                <w:sz w:val="20"/>
                <w:szCs w:val="20"/>
                <w:lang w:val="bg-BG"/>
              </w:rPr>
              <w:t>Причини/Основания</w:t>
            </w:r>
          </w:p>
        </w:tc>
      </w:tr>
      <w:tr w:rsidR="00CE35BF" w:rsidRPr="005932C8" w:rsidTr="00701526">
        <w:tc>
          <w:tcPr>
            <w:tcW w:w="843" w:type="pct"/>
            <w:shd w:val="clear" w:color="auto" w:fill="F2F2F2" w:themeFill="background1" w:themeFillShade="F2"/>
            <w:vAlign w:val="center"/>
          </w:tcPr>
          <w:p w:rsidR="00CE35BF" w:rsidRPr="005932C8" w:rsidRDefault="00CE35BF" w:rsidP="00701526">
            <w:pPr>
              <w:pStyle w:val="Default"/>
              <w:rPr>
                <w:sz w:val="20"/>
                <w:szCs w:val="20"/>
                <w:lang w:val="bg-BG"/>
              </w:rPr>
            </w:pPr>
            <w:r w:rsidRPr="005932C8">
              <w:rPr>
                <w:b/>
                <w:bCs/>
                <w:sz w:val="20"/>
                <w:szCs w:val="20"/>
                <w:lang w:val="bg-BG"/>
              </w:rPr>
              <w:t>Макромицети</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pStyle w:val="Default"/>
              <w:spacing w:after="33"/>
              <w:rPr>
                <w:sz w:val="20"/>
                <w:szCs w:val="20"/>
                <w:lang w:val="bg-BG"/>
              </w:rPr>
            </w:pPr>
            <w:r w:rsidRPr="005932C8">
              <w:rPr>
                <w:sz w:val="20"/>
                <w:szCs w:val="20"/>
                <w:lang w:val="bg-BG"/>
              </w:rPr>
              <w:t>ниска</w:t>
            </w:r>
          </w:p>
        </w:tc>
        <w:tc>
          <w:tcPr>
            <w:tcW w:w="3312" w:type="pct"/>
            <w:vAlign w:val="center"/>
          </w:tcPr>
          <w:p w:rsidR="00CE35BF" w:rsidRPr="005932C8" w:rsidRDefault="00CE35BF" w:rsidP="00701526">
            <w:pPr>
              <w:pStyle w:val="Default"/>
              <w:spacing w:after="33"/>
              <w:rPr>
                <w:sz w:val="20"/>
                <w:szCs w:val="20"/>
                <w:lang w:val="bg-BG"/>
              </w:rPr>
            </w:pPr>
            <w:r w:rsidRPr="005932C8">
              <w:rPr>
                <w:rFonts w:eastAsia="Times New Roman"/>
                <w:sz w:val="20"/>
                <w:szCs w:val="20"/>
                <w:lang w:val="bg-BG" w:eastAsia="bg-BG"/>
              </w:rPr>
              <w:t xml:space="preserve">Разнообразието на макромицети може да се оцени  като неголямо поради малките размери и бедността на местообитанията в резервата.  </w:t>
            </w:r>
          </w:p>
        </w:tc>
      </w:tr>
      <w:tr w:rsidR="00CE35BF" w:rsidRPr="005932C8" w:rsidTr="00701526">
        <w:tc>
          <w:tcPr>
            <w:tcW w:w="843" w:type="pct"/>
            <w:shd w:val="clear" w:color="auto" w:fill="F2F2F2" w:themeFill="background1" w:themeFillShade="F2"/>
            <w:vAlign w:val="center"/>
          </w:tcPr>
          <w:p w:rsidR="00CE35BF" w:rsidRPr="005932C8" w:rsidRDefault="00CE35BF" w:rsidP="00701526">
            <w:pPr>
              <w:pStyle w:val="Default"/>
              <w:rPr>
                <w:sz w:val="20"/>
                <w:szCs w:val="20"/>
                <w:lang w:val="bg-BG"/>
              </w:rPr>
            </w:pPr>
            <w:r w:rsidRPr="005932C8">
              <w:rPr>
                <w:b/>
                <w:bCs/>
                <w:sz w:val="20"/>
                <w:szCs w:val="20"/>
                <w:lang w:val="bg-BG"/>
              </w:rPr>
              <w:t>Мъхообразни</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pStyle w:val="Default"/>
              <w:spacing w:after="33"/>
              <w:rPr>
                <w:sz w:val="20"/>
                <w:szCs w:val="20"/>
                <w:lang w:val="bg-BG"/>
              </w:rPr>
            </w:pPr>
            <w:r w:rsidRPr="005932C8">
              <w:rPr>
                <w:sz w:val="20"/>
                <w:szCs w:val="20"/>
                <w:lang w:val="bg-BG"/>
              </w:rPr>
              <w:t>ниска</w:t>
            </w:r>
          </w:p>
        </w:tc>
        <w:tc>
          <w:tcPr>
            <w:tcW w:w="3312" w:type="pct"/>
            <w:vAlign w:val="center"/>
          </w:tcPr>
          <w:p w:rsidR="00CE35BF" w:rsidRPr="005932C8" w:rsidRDefault="00CE35BF" w:rsidP="00701526">
            <w:pPr>
              <w:pStyle w:val="Default"/>
              <w:spacing w:after="33"/>
              <w:rPr>
                <w:sz w:val="20"/>
                <w:szCs w:val="20"/>
                <w:lang w:val="bg-BG"/>
              </w:rPr>
            </w:pPr>
            <w:r w:rsidRPr="005932C8">
              <w:rPr>
                <w:rFonts w:eastAsia="Times New Roman"/>
                <w:sz w:val="20"/>
                <w:szCs w:val="20"/>
                <w:lang w:val="bg-BG" w:eastAsia="bg-BG"/>
              </w:rPr>
              <w:t xml:space="preserve">Разнообразието на брио-флората не е много голямо поради малките размери и бедността на местообитанията в резервата.  </w:t>
            </w:r>
          </w:p>
        </w:tc>
      </w:tr>
      <w:tr w:rsidR="00CE35BF" w:rsidRPr="005932C8" w:rsidTr="00701526">
        <w:tc>
          <w:tcPr>
            <w:tcW w:w="843" w:type="pct"/>
            <w:shd w:val="clear" w:color="auto" w:fill="F2F2F2" w:themeFill="background1" w:themeFillShade="F2"/>
            <w:vAlign w:val="center"/>
          </w:tcPr>
          <w:p w:rsidR="00CE35BF" w:rsidRPr="005932C8" w:rsidRDefault="00CE35BF" w:rsidP="00701526">
            <w:pPr>
              <w:pStyle w:val="Default"/>
              <w:rPr>
                <w:b/>
                <w:bCs/>
                <w:sz w:val="20"/>
                <w:szCs w:val="20"/>
                <w:lang w:val="bg-BG"/>
              </w:rPr>
            </w:pPr>
            <w:r w:rsidRPr="005932C8">
              <w:rPr>
                <w:rFonts w:eastAsia="Times New Roman"/>
                <w:b/>
                <w:snapToGrid w:val="0"/>
                <w:sz w:val="20"/>
                <w:szCs w:val="20"/>
                <w:lang w:val="bg-BG" w:eastAsia="bg-BG"/>
              </w:rPr>
              <w:t>Лихенизирани гъби (лишеи)</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pStyle w:val="Default"/>
              <w:spacing w:after="33"/>
              <w:rPr>
                <w:sz w:val="20"/>
                <w:szCs w:val="20"/>
                <w:lang w:val="bg-BG"/>
              </w:rPr>
            </w:pPr>
            <w:r w:rsidRPr="005932C8">
              <w:rPr>
                <w:sz w:val="20"/>
                <w:szCs w:val="20"/>
                <w:lang w:val="bg-BG"/>
              </w:rPr>
              <w:t>ниска</w:t>
            </w:r>
          </w:p>
        </w:tc>
        <w:tc>
          <w:tcPr>
            <w:tcW w:w="3312" w:type="pct"/>
            <w:vAlign w:val="center"/>
          </w:tcPr>
          <w:p w:rsidR="00CE35BF" w:rsidRPr="005932C8" w:rsidRDefault="00CE35BF" w:rsidP="00701526">
            <w:pPr>
              <w:pStyle w:val="Default"/>
              <w:spacing w:after="33"/>
              <w:rPr>
                <w:sz w:val="20"/>
                <w:szCs w:val="20"/>
                <w:lang w:val="bg-BG"/>
              </w:rPr>
            </w:pPr>
            <w:r w:rsidRPr="005932C8">
              <w:rPr>
                <w:rFonts w:eastAsia="Times New Roman"/>
                <w:sz w:val="20"/>
                <w:szCs w:val="20"/>
                <w:lang w:val="bg-BG" w:eastAsia="bg-BG"/>
              </w:rPr>
              <w:t xml:space="preserve">Разнообразието на лихенизираните гъби (лишеите) не е много голямо поради малките размери и бедността на местообитанията в резервата.   </w:t>
            </w:r>
          </w:p>
        </w:tc>
      </w:tr>
      <w:tr w:rsidR="00CE35BF" w:rsidRPr="005932C8" w:rsidTr="00701526">
        <w:tc>
          <w:tcPr>
            <w:tcW w:w="843" w:type="pct"/>
            <w:shd w:val="clear" w:color="auto" w:fill="F2F2F2" w:themeFill="background1" w:themeFillShade="F2"/>
            <w:vAlign w:val="center"/>
          </w:tcPr>
          <w:p w:rsidR="00CE35BF" w:rsidRPr="005932C8" w:rsidRDefault="00CE35BF" w:rsidP="00701526">
            <w:pPr>
              <w:pStyle w:val="Default"/>
              <w:rPr>
                <w:sz w:val="20"/>
                <w:szCs w:val="20"/>
                <w:lang w:val="bg-BG"/>
              </w:rPr>
            </w:pPr>
            <w:r w:rsidRPr="005932C8">
              <w:rPr>
                <w:b/>
                <w:bCs/>
                <w:sz w:val="20"/>
                <w:szCs w:val="20"/>
                <w:lang w:val="bg-BG"/>
              </w:rPr>
              <w:t>Висши растения</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pStyle w:val="Default"/>
              <w:spacing w:after="33"/>
              <w:rPr>
                <w:sz w:val="20"/>
                <w:szCs w:val="20"/>
                <w:lang w:val="bg-BG"/>
              </w:rPr>
            </w:pPr>
            <w:r w:rsidRPr="005932C8">
              <w:rPr>
                <w:sz w:val="20"/>
                <w:szCs w:val="20"/>
                <w:lang w:val="bg-BG"/>
              </w:rPr>
              <w:t>ниска</w:t>
            </w:r>
          </w:p>
        </w:tc>
        <w:tc>
          <w:tcPr>
            <w:tcW w:w="3312" w:type="pct"/>
            <w:vAlign w:val="center"/>
          </w:tcPr>
          <w:p w:rsidR="00CE35BF" w:rsidRPr="005932C8" w:rsidRDefault="00CE35BF" w:rsidP="00701526">
            <w:pPr>
              <w:pStyle w:val="Default"/>
              <w:spacing w:after="33"/>
              <w:rPr>
                <w:sz w:val="20"/>
                <w:szCs w:val="20"/>
                <w:lang w:val="bg-BG"/>
              </w:rPr>
            </w:pPr>
            <w:r w:rsidRPr="005932C8">
              <w:rPr>
                <w:rFonts w:eastAsia="Times New Roman"/>
                <w:sz w:val="20"/>
                <w:szCs w:val="20"/>
                <w:lang w:val="bg-BG" w:eastAsia="bg-BG"/>
              </w:rPr>
              <w:t>Разнообразието на флората на висшите растения не е много голямо поради малките размери и бедността на местообитанията в резервата.</w:t>
            </w:r>
          </w:p>
        </w:tc>
      </w:tr>
      <w:tr w:rsidR="00CE35BF" w:rsidRPr="005932C8" w:rsidTr="00701526">
        <w:tc>
          <w:tcPr>
            <w:tcW w:w="843" w:type="pct"/>
            <w:shd w:val="clear" w:color="auto" w:fill="F2F2F2" w:themeFill="background1" w:themeFillShade="F2"/>
            <w:vAlign w:val="center"/>
          </w:tcPr>
          <w:p w:rsidR="00CE35BF" w:rsidRPr="005932C8" w:rsidRDefault="00CE35BF" w:rsidP="00701526">
            <w:pPr>
              <w:pStyle w:val="Default"/>
              <w:rPr>
                <w:sz w:val="20"/>
                <w:szCs w:val="20"/>
                <w:lang w:val="bg-BG"/>
              </w:rPr>
            </w:pPr>
            <w:r w:rsidRPr="005932C8">
              <w:rPr>
                <w:b/>
                <w:bCs/>
                <w:sz w:val="20"/>
                <w:szCs w:val="20"/>
                <w:lang w:val="bg-BG"/>
              </w:rPr>
              <w:t>Безгръбначни животни</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pStyle w:val="Default"/>
              <w:spacing w:after="33"/>
              <w:rPr>
                <w:sz w:val="20"/>
                <w:szCs w:val="20"/>
                <w:lang w:val="bg-BG"/>
              </w:rPr>
            </w:pPr>
            <w:r w:rsidRPr="005932C8">
              <w:rPr>
                <w:sz w:val="20"/>
                <w:szCs w:val="20"/>
                <w:lang w:val="bg-BG"/>
              </w:rPr>
              <w:t>ниска</w:t>
            </w:r>
          </w:p>
        </w:tc>
        <w:tc>
          <w:tcPr>
            <w:tcW w:w="3312" w:type="pct"/>
            <w:vAlign w:val="center"/>
          </w:tcPr>
          <w:p w:rsidR="00CE35BF" w:rsidRPr="005932C8" w:rsidRDefault="00CE35BF" w:rsidP="00701526">
            <w:pPr>
              <w:pStyle w:val="Default"/>
              <w:spacing w:after="33"/>
              <w:rPr>
                <w:sz w:val="20"/>
                <w:szCs w:val="20"/>
                <w:lang w:val="bg-BG"/>
              </w:rPr>
            </w:pPr>
            <w:r w:rsidRPr="005932C8">
              <w:rPr>
                <w:snapToGrid w:val="0"/>
                <w:sz w:val="20"/>
                <w:szCs w:val="20"/>
                <w:lang w:val="bg-BG"/>
              </w:rPr>
              <w:t>До момента от резервата и околностите му са известни 130 вида, като броят им се очаква да бъде увеличен значително при провеждане на необходимите изследвания. Резерватът има регионално значение по отношение на голяма част от видовете.</w:t>
            </w:r>
            <w:r w:rsidRPr="005932C8">
              <w:rPr>
                <w:sz w:val="20"/>
                <w:szCs w:val="20"/>
                <w:lang w:val="bg-BG"/>
              </w:rPr>
              <w:t xml:space="preserve"> На територията на резервата се среща ниско разнообразие от хабитати, което предполага и слабо разнообразие на видове.</w:t>
            </w:r>
          </w:p>
        </w:tc>
      </w:tr>
      <w:tr w:rsidR="00CE35BF" w:rsidRPr="005932C8" w:rsidTr="00701526">
        <w:tc>
          <w:tcPr>
            <w:tcW w:w="843" w:type="pct"/>
            <w:shd w:val="clear" w:color="auto" w:fill="F2F2F2" w:themeFill="background1" w:themeFillShade="F2"/>
            <w:vAlign w:val="center"/>
          </w:tcPr>
          <w:p w:rsidR="00CE35BF" w:rsidRPr="005932C8" w:rsidRDefault="00CE35BF" w:rsidP="00701526">
            <w:pPr>
              <w:pStyle w:val="Default"/>
              <w:rPr>
                <w:sz w:val="20"/>
                <w:szCs w:val="20"/>
                <w:lang w:val="bg-BG"/>
              </w:rPr>
            </w:pPr>
            <w:r w:rsidRPr="005932C8">
              <w:rPr>
                <w:b/>
                <w:bCs/>
                <w:sz w:val="20"/>
                <w:szCs w:val="20"/>
                <w:lang w:val="bg-BG"/>
              </w:rPr>
              <w:t>Земноводни и влечуги</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pStyle w:val="Default"/>
              <w:spacing w:after="33"/>
              <w:rPr>
                <w:sz w:val="20"/>
                <w:szCs w:val="20"/>
                <w:lang w:val="bg-BG"/>
              </w:rPr>
            </w:pPr>
            <w:r w:rsidRPr="005932C8">
              <w:rPr>
                <w:sz w:val="20"/>
                <w:szCs w:val="20"/>
                <w:lang w:val="bg-BG"/>
              </w:rPr>
              <w:t>ниска</w:t>
            </w:r>
          </w:p>
        </w:tc>
        <w:tc>
          <w:tcPr>
            <w:tcW w:w="3312" w:type="pct"/>
            <w:vAlign w:val="center"/>
          </w:tcPr>
          <w:p w:rsidR="00CE35BF" w:rsidRPr="005932C8" w:rsidRDefault="00CE35BF" w:rsidP="00701526">
            <w:pPr>
              <w:pStyle w:val="Default"/>
              <w:spacing w:after="33"/>
              <w:rPr>
                <w:sz w:val="20"/>
                <w:szCs w:val="20"/>
                <w:lang w:val="bg-BG"/>
              </w:rPr>
            </w:pPr>
            <w:r w:rsidRPr="005932C8">
              <w:rPr>
                <w:rFonts w:eastAsia="TimesNewRoman"/>
                <w:sz w:val="20"/>
                <w:szCs w:val="20"/>
                <w:lang w:val="bg-BG"/>
              </w:rPr>
              <w:t>На територията на резерват „Чамлъка“ се срещат 4 вида земноводни (Amphibia) (21 % от видовото богатство на национално ниво), от които 0 опашати (Caudata) (0 %), 4 безопашати (Anura) (33 %). Влечугите (Reptilia) са представени с 8 вида (22 %), съответно 2 вида костенурки (Testudines) (33 %), 3 вида гущери (Sauria) (23 %), 3 вида змии (Serpentes) (17 %).</w:t>
            </w:r>
          </w:p>
        </w:tc>
      </w:tr>
      <w:tr w:rsidR="00CE35BF" w:rsidRPr="005932C8" w:rsidTr="00701526">
        <w:tc>
          <w:tcPr>
            <w:tcW w:w="843" w:type="pct"/>
            <w:shd w:val="clear" w:color="auto" w:fill="F2F2F2" w:themeFill="background1" w:themeFillShade="F2"/>
            <w:vAlign w:val="center"/>
          </w:tcPr>
          <w:p w:rsidR="00CE35BF" w:rsidRPr="005932C8" w:rsidRDefault="00CE35BF" w:rsidP="00701526">
            <w:pPr>
              <w:pStyle w:val="Default"/>
              <w:rPr>
                <w:sz w:val="20"/>
                <w:szCs w:val="20"/>
                <w:lang w:val="bg-BG"/>
              </w:rPr>
            </w:pPr>
            <w:r w:rsidRPr="005932C8">
              <w:rPr>
                <w:b/>
                <w:bCs/>
                <w:sz w:val="20"/>
                <w:szCs w:val="20"/>
                <w:lang w:val="bg-BG"/>
              </w:rPr>
              <w:t>Птици</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pStyle w:val="Default"/>
              <w:spacing w:after="33"/>
              <w:rPr>
                <w:sz w:val="20"/>
                <w:szCs w:val="20"/>
                <w:lang w:val="bg-BG"/>
              </w:rPr>
            </w:pPr>
            <w:r w:rsidRPr="005932C8">
              <w:rPr>
                <w:sz w:val="20"/>
                <w:szCs w:val="20"/>
                <w:lang w:val="bg-BG"/>
              </w:rPr>
              <w:t>ниска</w:t>
            </w:r>
          </w:p>
        </w:tc>
        <w:tc>
          <w:tcPr>
            <w:tcW w:w="3312" w:type="pct"/>
            <w:vAlign w:val="center"/>
          </w:tcPr>
          <w:p w:rsidR="00CE35BF" w:rsidRPr="005932C8" w:rsidRDefault="00CE35BF" w:rsidP="00701526">
            <w:pPr>
              <w:pStyle w:val="Default"/>
              <w:spacing w:after="33"/>
              <w:rPr>
                <w:sz w:val="20"/>
                <w:szCs w:val="20"/>
                <w:lang w:val="bg-BG"/>
              </w:rPr>
            </w:pPr>
            <w:r w:rsidRPr="005932C8">
              <w:rPr>
                <w:snapToGrid w:val="0"/>
                <w:sz w:val="20"/>
                <w:szCs w:val="20"/>
                <w:lang w:val="bg-BG"/>
              </w:rPr>
              <w:t>От установените общо 27 вида птици – 24 вида попадат в Приложение III на Закона за Биологичното разнообразие, два вида в Приложение II на ЗБР, а 2 вида в приложение IV на ЗБР. Два вида попадат в Приложение I на Директивата за птиците (2009/147/EU); в Приложение II и Приложение III на Бернската конвенция присъстват съответно двадесет (20) и шест (6) вида, един вид е включен в Червената книга на България и 4 вида в Приложения II и III на CITES.</w:t>
            </w:r>
            <w:r w:rsidRPr="005932C8">
              <w:rPr>
                <w:lang w:val="bg-BG"/>
              </w:rPr>
              <w:t xml:space="preserve"> </w:t>
            </w:r>
            <w:r w:rsidRPr="005932C8">
              <w:rPr>
                <w:snapToGrid w:val="0"/>
                <w:sz w:val="20"/>
                <w:szCs w:val="20"/>
                <w:lang w:val="bg-BG"/>
              </w:rPr>
              <w:t xml:space="preserve"> Цялостно погледнато в ПР „Чамлъка“ са регистрирани само широко разпространени и много често срещани видове, с ниска численост.</w:t>
            </w:r>
          </w:p>
        </w:tc>
      </w:tr>
      <w:tr w:rsidR="00CE35BF" w:rsidRPr="005932C8" w:rsidTr="00701526">
        <w:tc>
          <w:tcPr>
            <w:tcW w:w="843" w:type="pct"/>
            <w:shd w:val="clear" w:color="auto" w:fill="F2F2F2" w:themeFill="background1" w:themeFillShade="F2"/>
            <w:vAlign w:val="center"/>
          </w:tcPr>
          <w:p w:rsidR="00CE35BF" w:rsidRPr="005932C8" w:rsidRDefault="00CE35BF" w:rsidP="00701526">
            <w:pPr>
              <w:pStyle w:val="Default"/>
              <w:rPr>
                <w:sz w:val="20"/>
                <w:szCs w:val="20"/>
                <w:lang w:val="bg-BG"/>
              </w:rPr>
            </w:pPr>
            <w:r w:rsidRPr="005932C8">
              <w:rPr>
                <w:b/>
                <w:bCs/>
                <w:sz w:val="20"/>
                <w:szCs w:val="20"/>
                <w:lang w:val="bg-BG"/>
              </w:rPr>
              <w:t>Бозайници (без прилепи)</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rPr>
                <w:rFonts w:ascii="Times New Roman" w:hAnsi="Times New Roman" w:cs="Times New Roman"/>
                <w:sz w:val="20"/>
                <w:szCs w:val="20"/>
                <w:lang w:val="bg-BG"/>
              </w:rPr>
            </w:pPr>
            <w:r w:rsidRPr="005932C8">
              <w:rPr>
                <w:rFonts w:ascii="Times New Roman" w:hAnsi="Times New Roman" w:cs="Times New Roman"/>
                <w:sz w:val="20"/>
                <w:szCs w:val="20"/>
                <w:lang w:val="bg-BG"/>
              </w:rPr>
              <w:t>средна</w:t>
            </w:r>
          </w:p>
        </w:tc>
        <w:tc>
          <w:tcPr>
            <w:tcW w:w="3312" w:type="pct"/>
            <w:vAlign w:val="center"/>
          </w:tcPr>
          <w:p w:rsidR="00CE35BF" w:rsidRPr="005932C8" w:rsidRDefault="00CE35BF" w:rsidP="00701526">
            <w:pPr>
              <w:rPr>
                <w:rFonts w:ascii="Times New Roman" w:hAnsi="Times New Roman" w:cs="Times New Roman"/>
                <w:sz w:val="20"/>
                <w:szCs w:val="20"/>
                <w:lang w:val="bg-BG"/>
              </w:rPr>
            </w:pPr>
            <w:r w:rsidRPr="005932C8">
              <w:rPr>
                <w:rFonts w:ascii="Times New Roman" w:hAnsi="Times New Roman" w:cs="Times New Roman"/>
                <w:sz w:val="20"/>
                <w:szCs w:val="20"/>
                <w:lang w:val="bg-BG"/>
              </w:rPr>
              <w:t>В рамките на резервата са установени 34 вида бозайници от 6 разреда (от 8 за България), от тях 9 вида са включени в Червената книга на България (2011) – вълк (C. lupus) и дива котка (F. silvestris); 11 вида фигурират в приложениe II</w:t>
            </w:r>
            <w:r w:rsidRPr="005932C8">
              <w:rPr>
                <w:rFonts w:ascii="Times New Roman" w:hAnsi="Times New Roman" w:cs="Times New Roman"/>
                <w:snapToGrid w:val="0"/>
                <w:sz w:val="20"/>
                <w:szCs w:val="20"/>
                <w:lang w:val="bg-BG"/>
              </w:rPr>
              <w:t xml:space="preserve"> и III на ЗБР; 12 вида са включени в червения списък на IUCN; 20 вида фигурират в приложение II и III на Бернската конвенция; 12 вида в Директивата за хабитатите; 2 вид CITES.</w:t>
            </w:r>
          </w:p>
        </w:tc>
      </w:tr>
      <w:tr w:rsidR="00CE35BF" w:rsidRPr="005932C8" w:rsidTr="00701526">
        <w:tc>
          <w:tcPr>
            <w:tcW w:w="843" w:type="pct"/>
            <w:shd w:val="clear" w:color="auto" w:fill="F2F2F2" w:themeFill="background1" w:themeFillShade="F2"/>
            <w:vAlign w:val="center"/>
          </w:tcPr>
          <w:p w:rsidR="00CE35BF" w:rsidRPr="005932C8" w:rsidRDefault="00CE35BF" w:rsidP="00701526">
            <w:pPr>
              <w:pStyle w:val="Default"/>
              <w:rPr>
                <w:b/>
                <w:bCs/>
                <w:sz w:val="20"/>
                <w:szCs w:val="20"/>
                <w:lang w:val="bg-BG"/>
              </w:rPr>
            </w:pPr>
            <w:r w:rsidRPr="005932C8">
              <w:rPr>
                <w:b/>
                <w:bCs/>
                <w:sz w:val="20"/>
                <w:szCs w:val="20"/>
                <w:lang w:val="bg-BG"/>
              </w:rPr>
              <w:t>Прилепи</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rPr>
                <w:rFonts w:ascii="Times New Roman" w:hAnsi="Times New Roman" w:cs="Times New Roman"/>
                <w:lang w:val="bg-BG"/>
              </w:rPr>
            </w:pPr>
            <w:r w:rsidRPr="005932C8">
              <w:rPr>
                <w:rFonts w:ascii="Times New Roman" w:hAnsi="Times New Roman" w:cs="Times New Roman"/>
                <w:sz w:val="20"/>
                <w:szCs w:val="20"/>
                <w:lang w:val="bg-BG"/>
              </w:rPr>
              <w:t>средна</w:t>
            </w:r>
          </w:p>
        </w:tc>
        <w:tc>
          <w:tcPr>
            <w:tcW w:w="3312" w:type="pct"/>
            <w:vAlign w:val="center"/>
          </w:tcPr>
          <w:p w:rsidR="00CE35BF" w:rsidRPr="005932C8" w:rsidRDefault="00CE35BF" w:rsidP="00701526">
            <w:pPr>
              <w:rPr>
                <w:rFonts w:ascii="Times New Roman" w:hAnsi="Times New Roman" w:cs="Times New Roman"/>
                <w:lang w:val="bg-BG"/>
              </w:rPr>
            </w:pPr>
            <w:r w:rsidRPr="005932C8">
              <w:rPr>
                <w:rFonts w:ascii="Times New Roman" w:hAnsi="Times New Roman" w:cs="Times New Roman"/>
                <w:sz w:val="20"/>
                <w:szCs w:val="20"/>
                <w:lang w:val="bg-BG"/>
              </w:rPr>
              <w:t>Зоната е от национално значение за опазване на видовете прилепи.</w:t>
            </w:r>
          </w:p>
        </w:tc>
      </w:tr>
      <w:tr w:rsidR="00CE35BF" w:rsidRPr="005932C8" w:rsidTr="00701526">
        <w:trPr>
          <w:trHeight w:val="776"/>
        </w:trPr>
        <w:tc>
          <w:tcPr>
            <w:tcW w:w="843" w:type="pct"/>
            <w:shd w:val="clear" w:color="auto" w:fill="F2F2F2" w:themeFill="background1" w:themeFillShade="F2"/>
            <w:vAlign w:val="center"/>
          </w:tcPr>
          <w:p w:rsidR="00CE35BF" w:rsidRPr="005932C8" w:rsidRDefault="00CE35BF" w:rsidP="00701526">
            <w:pPr>
              <w:pStyle w:val="Default"/>
              <w:rPr>
                <w:b/>
                <w:bCs/>
                <w:sz w:val="20"/>
                <w:szCs w:val="20"/>
                <w:highlight w:val="yellow"/>
                <w:lang w:val="bg-BG"/>
              </w:rPr>
            </w:pPr>
            <w:r w:rsidRPr="005932C8">
              <w:rPr>
                <w:b/>
                <w:bCs/>
                <w:sz w:val="20"/>
                <w:szCs w:val="20"/>
                <w:lang w:val="bg-BG"/>
              </w:rPr>
              <w:t>Природни местообитания, екосистеми и растителност</w:t>
            </w:r>
          </w:p>
        </w:tc>
        <w:tc>
          <w:tcPr>
            <w:tcW w:w="368" w:type="pct"/>
            <w:vAlign w:val="center"/>
          </w:tcPr>
          <w:p w:rsidR="00CE35BF" w:rsidRPr="005932C8" w:rsidRDefault="00CE35BF" w:rsidP="00701526">
            <w:pPr>
              <w:pStyle w:val="Default"/>
              <w:spacing w:after="33"/>
              <w:rPr>
                <w:sz w:val="20"/>
                <w:szCs w:val="20"/>
                <w:lang w:val="bg-BG"/>
              </w:rPr>
            </w:pPr>
          </w:p>
        </w:tc>
        <w:tc>
          <w:tcPr>
            <w:tcW w:w="477" w:type="pct"/>
            <w:vAlign w:val="center"/>
          </w:tcPr>
          <w:p w:rsidR="00CE35BF" w:rsidRPr="005932C8" w:rsidRDefault="00CE35BF" w:rsidP="00701526">
            <w:pPr>
              <w:pStyle w:val="Default"/>
              <w:spacing w:after="33"/>
              <w:rPr>
                <w:sz w:val="20"/>
                <w:szCs w:val="20"/>
                <w:lang w:val="bg-BG"/>
              </w:rPr>
            </w:pPr>
            <w:r w:rsidRPr="005932C8">
              <w:rPr>
                <w:sz w:val="20"/>
                <w:szCs w:val="20"/>
                <w:lang w:val="bg-BG"/>
              </w:rPr>
              <w:t>ниска</w:t>
            </w:r>
          </w:p>
        </w:tc>
        <w:tc>
          <w:tcPr>
            <w:tcW w:w="3312" w:type="pct"/>
            <w:vAlign w:val="center"/>
          </w:tcPr>
          <w:p w:rsidR="00CE35BF" w:rsidRPr="005932C8" w:rsidRDefault="00CE35BF" w:rsidP="00701526">
            <w:pPr>
              <w:autoSpaceDE w:val="0"/>
              <w:autoSpaceDN w:val="0"/>
              <w:adjustRightInd w:val="0"/>
              <w:rPr>
                <w:rFonts w:ascii="Times New Roman" w:hAnsi="Times New Roman" w:cs="Times New Roman"/>
                <w:color w:val="000000"/>
                <w:sz w:val="20"/>
                <w:szCs w:val="20"/>
                <w:lang w:val="bg-BG"/>
              </w:rPr>
            </w:pPr>
            <w:r w:rsidRPr="005932C8">
              <w:rPr>
                <w:rFonts w:ascii="Times New Roman" w:eastAsia="Times New Roman" w:hAnsi="Times New Roman" w:cs="Times New Roman"/>
                <w:snapToGrid w:val="0"/>
                <w:color w:val="000000"/>
                <w:sz w:val="20"/>
                <w:szCs w:val="20"/>
                <w:lang w:val="bg-BG" w:eastAsia="bg-BG"/>
              </w:rPr>
              <w:t>В резерватът няма голямо разнообразие на природни местообитания.</w:t>
            </w:r>
          </w:p>
        </w:tc>
      </w:tr>
    </w:tbl>
    <w:p w:rsidR="00701526" w:rsidRPr="005932C8" w:rsidRDefault="00701526" w:rsidP="00701526">
      <w:pPr>
        <w:pStyle w:val="Default"/>
        <w:spacing w:before="360" w:after="120" w:line="276" w:lineRule="auto"/>
        <w:jc w:val="both"/>
        <w:outlineLvl w:val="2"/>
        <w:rPr>
          <w:b/>
          <w:bCs/>
          <w:lang w:val="bg-BG"/>
        </w:rPr>
      </w:pPr>
      <w:bookmarkStart w:id="278" w:name="_Toc407675421"/>
      <w:bookmarkStart w:id="279" w:name="_Toc412986708"/>
      <w:bookmarkStart w:id="280" w:name="_Toc428968209"/>
      <w:r w:rsidRPr="005932C8">
        <w:rPr>
          <w:b/>
          <w:bCs/>
          <w:lang w:val="bg-BG"/>
        </w:rPr>
        <w:t>1.21.7. Стабилност и нестабилност</w:t>
      </w:r>
      <w:bookmarkEnd w:id="278"/>
      <w:bookmarkEnd w:id="279"/>
      <w:bookmarkEnd w:id="280"/>
    </w:p>
    <w:p w:rsidR="00701526" w:rsidRPr="005932C8" w:rsidRDefault="00701526" w:rsidP="00701526">
      <w:pPr>
        <w:pStyle w:val="Default"/>
        <w:spacing w:after="120"/>
        <w:jc w:val="both"/>
        <w:rPr>
          <w:b/>
          <w:i/>
          <w:color w:val="auto"/>
          <w:lang w:val="bg-BG"/>
        </w:rPr>
      </w:pPr>
      <w:r w:rsidRPr="005932C8">
        <w:rPr>
          <w:b/>
          <w:i/>
          <w:color w:val="auto"/>
          <w:lang w:val="bg-BG"/>
        </w:rPr>
        <w:t xml:space="preserve">1.21.7.1. Стабилност и устойчивост на популациите и екосистемите спрямо антропогенни и други отрицателно действащи фактори. </w:t>
      </w:r>
    </w:p>
    <w:p w:rsidR="00701526" w:rsidRPr="005932C8" w:rsidRDefault="00701526" w:rsidP="00701526">
      <w:pPr>
        <w:spacing w:after="120"/>
        <w:jc w:val="both"/>
        <w:rPr>
          <w:rFonts w:ascii="Times New Roman" w:hAnsi="Times New Roman" w:cs="Times New Roman"/>
          <w:color w:val="000000"/>
          <w:sz w:val="24"/>
          <w:szCs w:val="24"/>
          <w:lang w:val="bg-BG"/>
        </w:rPr>
      </w:pPr>
      <w:r w:rsidRPr="005932C8">
        <w:rPr>
          <w:rFonts w:ascii="Times New Roman" w:hAnsi="Times New Roman" w:cs="Times New Roman"/>
          <w:color w:val="000000"/>
          <w:sz w:val="24"/>
          <w:szCs w:val="24"/>
          <w:lang w:val="bg-BG"/>
        </w:rPr>
        <w:t>Горите от черен бор, които са основен обект на опазване на поддържания резерват са сравнително нестабилни, защото са реликтни и са в състава на доминиращите широколистни гори. Дъбовите гори също са също нестабилни, макар и по-малко от черноборовите гори, защото са зонална растителност в района. Но те заемат много малка площ в резервата, където доминира черния бор. Всички горски екосистеми в резервата са естествено нестабилни поради природни деструктивни процеси – каламитети, пожари и др. Флората на висшите растения, мъховете, микотата на лихенизираните гъби (лишеите) и на макромицетите са с ниска степен на уязвимост, защото се състоят предимно от широко-разпространени в страната видове.</w:t>
      </w:r>
    </w:p>
    <w:p w:rsidR="00701526" w:rsidRPr="005932C8" w:rsidRDefault="00701526" w:rsidP="00701526">
      <w:pPr>
        <w:spacing w:after="120"/>
        <w:jc w:val="both"/>
        <w:rPr>
          <w:rFonts w:ascii="Times New Roman" w:hAnsi="Times New Roman" w:cs="Times New Roman"/>
          <w:b/>
          <w:color w:val="000000"/>
          <w:sz w:val="24"/>
          <w:szCs w:val="24"/>
          <w:lang w:val="bg-BG"/>
        </w:rPr>
      </w:pPr>
      <w:r w:rsidRPr="005932C8">
        <w:rPr>
          <w:rFonts w:ascii="Times New Roman" w:hAnsi="Times New Roman" w:cs="Times New Roman"/>
          <w:color w:val="000000"/>
          <w:sz w:val="24"/>
          <w:szCs w:val="24"/>
          <w:lang w:val="bg-BG"/>
        </w:rPr>
        <w:t xml:space="preserve">С най-ниска степен на стабилност са представени популациите на земноводните и влечугите. Причините и основанията за стабилност и нестабилност по групи видове и местообитания са представени в </w:t>
      </w:r>
      <w:r w:rsidRPr="005932C8">
        <w:rPr>
          <w:rFonts w:ascii="Times New Roman" w:hAnsi="Times New Roman" w:cs="Times New Roman"/>
          <w:b/>
          <w:color w:val="000000"/>
          <w:sz w:val="24"/>
          <w:szCs w:val="24"/>
          <w:lang w:val="bg-BG"/>
        </w:rPr>
        <w:t>Таблица 1.21.7.</w:t>
      </w:r>
    </w:p>
    <w:p w:rsidR="00701526" w:rsidRPr="005932C8" w:rsidRDefault="00701526" w:rsidP="00701526">
      <w:pPr>
        <w:spacing w:after="120"/>
        <w:jc w:val="both"/>
        <w:rPr>
          <w:rFonts w:ascii="Times New Roman" w:hAnsi="Times New Roman" w:cs="Times New Roman"/>
          <w:b/>
          <w:color w:val="000000"/>
          <w:sz w:val="24"/>
          <w:szCs w:val="24"/>
          <w:lang w:val="bg-BG"/>
        </w:rPr>
        <w:sectPr w:rsidR="00701526" w:rsidRPr="005932C8" w:rsidSect="00F5520B">
          <w:pgSz w:w="11906" w:h="17338"/>
          <w:pgMar w:top="864" w:right="864" w:bottom="864" w:left="864" w:header="720" w:footer="720" w:gutter="0"/>
          <w:cols w:space="720"/>
          <w:noEndnote/>
        </w:sectPr>
      </w:pPr>
    </w:p>
    <w:p w:rsidR="00CE35BF" w:rsidRPr="005932C8" w:rsidRDefault="00701526" w:rsidP="00701526">
      <w:pPr>
        <w:pStyle w:val="Default"/>
        <w:spacing w:after="120"/>
        <w:jc w:val="both"/>
        <w:rPr>
          <w:bCs/>
          <w:iCs/>
          <w:sz w:val="23"/>
          <w:szCs w:val="23"/>
          <w:lang w:val="bg-BG"/>
        </w:rPr>
      </w:pPr>
      <w:r w:rsidRPr="005932C8">
        <w:rPr>
          <w:b/>
          <w:bCs/>
          <w:iCs/>
          <w:sz w:val="23"/>
          <w:szCs w:val="23"/>
          <w:lang w:val="bg-BG"/>
        </w:rPr>
        <w:lastRenderedPageBreak/>
        <w:t>Таблица 1.21.7.</w:t>
      </w:r>
      <w:r w:rsidRPr="005932C8">
        <w:rPr>
          <w:bCs/>
          <w:iCs/>
          <w:sz w:val="23"/>
          <w:szCs w:val="23"/>
          <w:lang w:val="bg-BG"/>
        </w:rPr>
        <w:t xml:space="preserve"> Стабилност и нестабилност по групи видове и местообитания</w:t>
      </w:r>
    </w:p>
    <w:tbl>
      <w:tblPr>
        <w:tblStyle w:val="TableGrid"/>
        <w:tblW w:w="5000" w:type="pct"/>
        <w:tblLook w:val="04A0" w:firstRow="1" w:lastRow="0" w:firstColumn="1" w:lastColumn="0" w:noHBand="0" w:noVBand="1"/>
      </w:tblPr>
      <w:tblGrid>
        <w:gridCol w:w="1633"/>
        <w:gridCol w:w="1265"/>
        <w:gridCol w:w="867"/>
        <w:gridCol w:w="3608"/>
        <w:gridCol w:w="3021"/>
      </w:tblGrid>
      <w:tr w:rsidR="009878F6" w:rsidRPr="005932C8" w:rsidTr="009878F6">
        <w:trPr>
          <w:tblHeader/>
        </w:trPr>
        <w:tc>
          <w:tcPr>
            <w:tcW w:w="734" w:type="pct"/>
            <w:shd w:val="clear" w:color="auto" w:fill="F2F2F2" w:themeFill="background1" w:themeFillShade="F2"/>
            <w:vAlign w:val="center"/>
          </w:tcPr>
          <w:p w:rsidR="00701526" w:rsidRPr="005932C8" w:rsidRDefault="00701526" w:rsidP="009878F6">
            <w:pPr>
              <w:pStyle w:val="Default"/>
              <w:jc w:val="center"/>
              <w:rPr>
                <w:sz w:val="20"/>
                <w:szCs w:val="20"/>
                <w:lang w:val="bg-BG"/>
              </w:rPr>
            </w:pPr>
            <w:r w:rsidRPr="005932C8">
              <w:rPr>
                <w:b/>
                <w:bCs/>
                <w:sz w:val="20"/>
                <w:szCs w:val="20"/>
                <w:lang w:val="bg-BG"/>
              </w:rPr>
              <w:t>Група</w:t>
            </w:r>
          </w:p>
        </w:tc>
        <w:tc>
          <w:tcPr>
            <w:tcW w:w="626" w:type="pct"/>
            <w:shd w:val="clear" w:color="auto" w:fill="F2F2F2" w:themeFill="background1" w:themeFillShade="F2"/>
            <w:vAlign w:val="center"/>
          </w:tcPr>
          <w:p w:rsidR="00701526" w:rsidRPr="005932C8" w:rsidRDefault="00701526" w:rsidP="009878F6">
            <w:pPr>
              <w:pStyle w:val="Default"/>
              <w:jc w:val="center"/>
              <w:rPr>
                <w:b/>
                <w:bCs/>
                <w:sz w:val="20"/>
                <w:szCs w:val="20"/>
                <w:lang w:val="bg-BG"/>
              </w:rPr>
            </w:pPr>
            <w:r w:rsidRPr="005932C8">
              <w:rPr>
                <w:b/>
                <w:bCs/>
                <w:sz w:val="20"/>
                <w:szCs w:val="20"/>
                <w:lang w:val="bg-BG"/>
              </w:rPr>
              <w:t>Вид</w:t>
            </w:r>
          </w:p>
        </w:tc>
        <w:tc>
          <w:tcPr>
            <w:tcW w:w="417" w:type="pct"/>
            <w:shd w:val="clear" w:color="auto" w:fill="F2F2F2" w:themeFill="background1" w:themeFillShade="F2"/>
            <w:vAlign w:val="center"/>
          </w:tcPr>
          <w:p w:rsidR="00701526" w:rsidRPr="005932C8" w:rsidRDefault="00701526" w:rsidP="009878F6">
            <w:pPr>
              <w:pStyle w:val="Default"/>
              <w:jc w:val="center"/>
              <w:rPr>
                <w:sz w:val="20"/>
                <w:szCs w:val="20"/>
                <w:lang w:val="bg-BG"/>
              </w:rPr>
            </w:pPr>
            <w:r w:rsidRPr="005932C8">
              <w:rPr>
                <w:b/>
                <w:bCs/>
                <w:sz w:val="20"/>
                <w:szCs w:val="20"/>
                <w:lang w:val="bg-BG"/>
              </w:rPr>
              <w:t>Степен</w:t>
            </w:r>
          </w:p>
        </w:tc>
        <w:tc>
          <w:tcPr>
            <w:tcW w:w="1753" w:type="pct"/>
            <w:shd w:val="clear" w:color="auto" w:fill="F2F2F2" w:themeFill="background1" w:themeFillShade="F2"/>
            <w:vAlign w:val="center"/>
          </w:tcPr>
          <w:p w:rsidR="00701526" w:rsidRPr="005932C8" w:rsidRDefault="00701526" w:rsidP="009878F6">
            <w:pPr>
              <w:pStyle w:val="Default"/>
              <w:jc w:val="center"/>
              <w:rPr>
                <w:sz w:val="20"/>
                <w:szCs w:val="20"/>
                <w:lang w:val="bg-BG"/>
              </w:rPr>
            </w:pPr>
            <w:r w:rsidRPr="005932C8">
              <w:rPr>
                <w:b/>
                <w:bCs/>
                <w:sz w:val="20"/>
                <w:szCs w:val="20"/>
                <w:lang w:val="bg-BG"/>
              </w:rPr>
              <w:t>Причини/Основания</w:t>
            </w:r>
          </w:p>
        </w:tc>
        <w:tc>
          <w:tcPr>
            <w:tcW w:w="1470" w:type="pct"/>
            <w:shd w:val="clear" w:color="auto" w:fill="F2F2F2" w:themeFill="background1" w:themeFillShade="F2"/>
            <w:vAlign w:val="center"/>
          </w:tcPr>
          <w:p w:rsidR="00701526" w:rsidRPr="005932C8" w:rsidRDefault="00701526" w:rsidP="009878F6">
            <w:pPr>
              <w:pStyle w:val="Default"/>
              <w:jc w:val="center"/>
              <w:rPr>
                <w:b/>
                <w:bCs/>
                <w:sz w:val="20"/>
                <w:szCs w:val="20"/>
                <w:lang w:val="bg-BG"/>
              </w:rPr>
            </w:pPr>
            <w:r w:rsidRPr="005932C8">
              <w:rPr>
                <w:b/>
                <w:bCs/>
                <w:sz w:val="20"/>
                <w:szCs w:val="20"/>
                <w:lang w:val="bg-BG"/>
              </w:rPr>
              <w:t>Необходимост от мерки</w:t>
            </w:r>
          </w:p>
        </w:tc>
      </w:tr>
      <w:tr w:rsidR="009878F6" w:rsidRPr="005932C8" w:rsidTr="009878F6">
        <w:tc>
          <w:tcPr>
            <w:tcW w:w="734" w:type="pct"/>
            <w:shd w:val="clear" w:color="auto" w:fill="F2F2F2" w:themeFill="background1" w:themeFillShade="F2"/>
            <w:vAlign w:val="center"/>
          </w:tcPr>
          <w:p w:rsidR="00701526" w:rsidRPr="005932C8" w:rsidRDefault="00701526" w:rsidP="009878F6">
            <w:pPr>
              <w:pStyle w:val="Default"/>
              <w:rPr>
                <w:sz w:val="20"/>
                <w:szCs w:val="20"/>
                <w:lang w:val="bg-BG"/>
              </w:rPr>
            </w:pPr>
            <w:r w:rsidRPr="005932C8">
              <w:rPr>
                <w:b/>
                <w:bCs/>
                <w:sz w:val="20"/>
                <w:szCs w:val="20"/>
                <w:lang w:val="bg-BG"/>
              </w:rPr>
              <w:t>Макромицети</w:t>
            </w:r>
          </w:p>
        </w:tc>
        <w:tc>
          <w:tcPr>
            <w:tcW w:w="626" w:type="pct"/>
            <w:vAlign w:val="center"/>
          </w:tcPr>
          <w:p w:rsidR="00701526" w:rsidRPr="005932C8" w:rsidRDefault="00701526" w:rsidP="009878F6">
            <w:pPr>
              <w:pStyle w:val="Default"/>
              <w:rPr>
                <w:sz w:val="20"/>
                <w:szCs w:val="20"/>
                <w:lang w:val="bg-BG"/>
              </w:rPr>
            </w:pPr>
          </w:p>
        </w:tc>
        <w:tc>
          <w:tcPr>
            <w:tcW w:w="417" w:type="pct"/>
            <w:vAlign w:val="center"/>
          </w:tcPr>
          <w:p w:rsidR="00701526" w:rsidRPr="005932C8" w:rsidRDefault="00701526" w:rsidP="009878F6">
            <w:pPr>
              <w:pStyle w:val="Default"/>
              <w:rPr>
                <w:sz w:val="20"/>
                <w:szCs w:val="20"/>
                <w:lang w:val="bg-BG"/>
              </w:rPr>
            </w:pPr>
            <w:r w:rsidRPr="005932C8">
              <w:rPr>
                <w:sz w:val="20"/>
                <w:szCs w:val="20"/>
                <w:lang w:val="bg-BG"/>
              </w:rPr>
              <w:t>средна</w:t>
            </w:r>
          </w:p>
        </w:tc>
        <w:tc>
          <w:tcPr>
            <w:tcW w:w="1753" w:type="pct"/>
            <w:vAlign w:val="center"/>
          </w:tcPr>
          <w:p w:rsidR="00701526" w:rsidRPr="005932C8" w:rsidRDefault="00701526" w:rsidP="009878F6">
            <w:pPr>
              <w:pStyle w:val="Default"/>
              <w:rPr>
                <w:sz w:val="20"/>
                <w:szCs w:val="20"/>
                <w:lang w:val="bg-BG"/>
              </w:rPr>
            </w:pPr>
            <w:r w:rsidRPr="005932C8">
              <w:rPr>
                <w:rFonts w:eastAsia="Calibri"/>
                <w:sz w:val="20"/>
                <w:szCs w:val="20"/>
                <w:lang w:val="bg-BG" w:eastAsia="ar-SA"/>
              </w:rPr>
              <w:t xml:space="preserve">Средна степен на стабилност, поради бедността на микотата и малката територия на резервата.  </w:t>
            </w:r>
          </w:p>
        </w:tc>
        <w:tc>
          <w:tcPr>
            <w:tcW w:w="1470" w:type="pct"/>
            <w:vAlign w:val="center"/>
          </w:tcPr>
          <w:p w:rsidR="00701526" w:rsidRPr="005932C8" w:rsidRDefault="00701526" w:rsidP="009878F6">
            <w:pPr>
              <w:pStyle w:val="Default"/>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9878F6" w:rsidRPr="005932C8" w:rsidTr="009878F6">
        <w:tc>
          <w:tcPr>
            <w:tcW w:w="734" w:type="pct"/>
            <w:shd w:val="clear" w:color="auto" w:fill="F2F2F2" w:themeFill="background1" w:themeFillShade="F2"/>
            <w:vAlign w:val="center"/>
          </w:tcPr>
          <w:p w:rsidR="00701526" w:rsidRPr="005932C8" w:rsidRDefault="00701526" w:rsidP="009878F6">
            <w:pPr>
              <w:pStyle w:val="Default"/>
              <w:rPr>
                <w:sz w:val="20"/>
                <w:szCs w:val="20"/>
                <w:lang w:val="bg-BG"/>
              </w:rPr>
            </w:pPr>
            <w:r w:rsidRPr="005932C8">
              <w:rPr>
                <w:b/>
                <w:bCs/>
                <w:sz w:val="20"/>
                <w:szCs w:val="20"/>
                <w:lang w:val="bg-BG"/>
              </w:rPr>
              <w:t>Мъхообразни</w:t>
            </w:r>
          </w:p>
        </w:tc>
        <w:tc>
          <w:tcPr>
            <w:tcW w:w="626" w:type="pct"/>
            <w:vAlign w:val="center"/>
          </w:tcPr>
          <w:p w:rsidR="00701526" w:rsidRPr="005932C8" w:rsidRDefault="00701526" w:rsidP="009878F6">
            <w:pPr>
              <w:pStyle w:val="Default"/>
              <w:rPr>
                <w:sz w:val="20"/>
                <w:szCs w:val="20"/>
                <w:lang w:val="bg-BG"/>
              </w:rPr>
            </w:pPr>
          </w:p>
        </w:tc>
        <w:tc>
          <w:tcPr>
            <w:tcW w:w="417" w:type="pct"/>
            <w:vAlign w:val="center"/>
          </w:tcPr>
          <w:p w:rsidR="00701526" w:rsidRPr="005932C8" w:rsidRDefault="00701526" w:rsidP="009878F6">
            <w:pPr>
              <w:pStyle w:val="Default"/>
              <w:rPr>
                <w:sz w:val="20"/>
                <w:szCs w:val="20"/>
                <w:lang w:val="bg-BG"/>
              </w:rPr>
            </w:pPr>
            <w:r w:rsidRPr="005932C8">
              <w:rPr>
                <w:sz w:val="20"/>
                <w:szCs w:val="20"/>
                <w:lang w:val="bg-BG"/>
              </w:rPr>
              <w:t>средна</w:t>
            </w:r>
          </w:p>
        </w:tc>
        <w:tc>
          <w:tcPr>
            <w:tcW w:w="1753" w:type="pct"/>
            <w:vAlign w:val="center"/>
          </w:tcPr>
          <w:p w:rsidR="00701526" w:rsidRPr="005932C8" w:rsidRDefault="00701526" w:rsidP="009878F6">
            <w:pPr>
              <w:pStyle w:val="Default"/>
              <w:rPr>
                <w:sz w:val="20"/>
                <w:szCs w:val="20"/>
                <w:lang w:val="bg-BG"/>
              </w:rPr>
            </w:pPr>
            <w:r w:rsidRPr="005932C8">
              <w:rPr>
                <w:rFonts w:eastAsia="Calibri"/>
                <w:sz w:val="20"/>
                <w:szCs w:val="20"/>
                <w:lang w:val="bg-BG" w:eastAsia="ar-SA"/>
              </w:rPr>
              <w:t xml:space="preserve">Средна степен на стабилност, поради бедността на бриофлората и малката територия на резервата.  </w:t>
            </w:r>
          </w:p>
        </w:tc>
        <w:tc>
          <w:tcPr>
            <w:tcW w:w="1470" w:type="pct"/>
            <w:vAlign w:val="center"/>
          </w:tcPr>
          <w:p w:rsidR="00701526" w:rsidRPr="005932C8" w:rsidRDefault="00701526" w:rsidP="009878F6">
            <w:pPr>
              <w:pStyle w:val="Default"/>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9878F6" w:rsidRPr="005932C8" w:rsidTr="009878F6">
        <w:tc>
          <w:tcPr>
            <w:tcW w:w="734" w:type="pct"/>
            <w:shd w:val="clear" w:color="auto" w:fill="F2F2F2" w:themeFill="background1" w:themeFillShade="F2"/>
            <w:vAlign w:val="center"/>
          </w:tcPr>
          <w:p w:rsidR="00701526" w:rsidRPr="005932C8" w:rsidRDefault="00701526" w:rsidP="009878F6">
            <w:pPr>
              <w:pStyle w:val="Default"/>
              <w:rPr>
                <w:b/>
                <w:bCs/>
                <w:sz w:val="20"/>
                <w:szCs w:val="20"/>
                <w:lang w:val="bg-BG"/>
              </w:rPr>
            </w:pPr>
            <w:r w:rsidRPr="005932C8">
              <w:rPr>
                <w:rFonts w:eastAsia="Times New Roman"/>
                <w:b/>
                <w:snapToGrid w:val="0"/>
                <w:sz w:val="20"/>
                <w:szCs w:val="20"/>
                <w:lang w:val="bg-BG" w:eastAsia="bg-BG"/>
              </w:rPr>
              <w:t>Лихенизирани гъби (лишеи)</w:t>
            </w:r>
          </w:p>
        </w:tc>
        <w:tc>
          <w:tcPr>
            <w:tcW w:w="626" w:type="pct"/>
            <w:vAlign w:val="center"/>
          </w:tcPr>
          <w:p w:rsidR="00701526" w:rsidRPr="005932C8" w:rsidRDefault="00701526" w:rsidP="009878F6">
            <w:pPr>
              <w:pStyle w:val="Default"/>
              <w:rPr>
                <w:sz w:val="20"/>
                <w:szCs w:val="20"/>
                <w:lang w:val="bg-BG"/>
              </w:rPr>
            </w:pPr>
          </w:p>
        </w:tc>
        <w:tc>
          <w:tcPr>
            <w:tcW w:w="417" w:type="pct"/>
            <w:vAlign w:val="center"/>
          </w:tcPr>
          <w:p w:rsidR="00701526" w:rsidRPr="005932C8" w:rsidRDefault="00701526" w:rsidP="009878F6">
            <w:pPr>
              <w:pStyle w:val="Default"/>
              <w:rPr>
                <w:sz w:val="20"/>
                <w:szCs w:val="20"/>
                <w:lang w:val="bg-BG"/>
              </w:rPr>
            </w:pPr>
            <w:r w:rsidRPr="005932C8">
              <w:rPr>
                <w:sz w:val="20"/>
                <w:szCs w:val="20"/>
                <w:lang w:val="bg-BG"/>
              </w:rPr>
              <w:t>средна</w:t>
            </w:r>
          </w:p>
        </w:tc>
        <w:tc>
          <w:tcPr>
            <w:tcW w:w="1753" w:type="pct"/>
            <w:vAlign w:val="center"/>
          </w:tcPr>
          <w:p w:rsidR="00701526" w:rsidRPr="005932C8" w:rsidRDefault="00701526" w:rsidP="009878F6">
            <w:pPr>
              <w:pStyle w:val="Default"/>
              <w:rPr>
                <w:sz w:val="20"/>
                <w:szCs w:val="20"/>
                <w:lang w:val="bg-BG"/>
              </w:rPr>
            </w:pPr>
            <w:r w:rsidRPr="005932C8">
              <w:rPr>
                <w:rFonts w:eastAsia="Calibri"/>
                <w:sz w:val="20"/>
                <w:szCs w:val="20"/>
                <w:lang w:val="bg-BG" w:eastAsia="ar-SA"/>
              </w:rPr>
              <w:t xml:space="preserve">Средна степен на стабилност, поради бедността на лихенизираните гъби и малката територия на резервата.  </w:t>
            </w:r>
          </w:p>
        </w:tc>
        <w:tc>
          <w:tcPr>
            <w:tcW w:w="1470" w:type="pct"/>
            <w:vAlign w:val="center"/>
          </w:tcPr>
          <w:p w:rsidR="00701526" w:rsidRPr="005932C8" w:rsidRDefault="00701526" w:rsidP="009878F6">
            <w:pPr>
              <w:pStyle w:val="Default"/>
              <w:rPr>
                <w:sz w:val="20"/>
                <w:szCs w:val="20"/>
                <w:lang w:val="bg-BG"/>
              </w:rPr>
            </w:pPr>
            <w:r w:rsidRPr="005932C8">
              <w:rPr>
                <w:rFonts w:eastAsia="Calibri"/>
                <w:snapToGrid w:val="0"/>
                <w:sz w:val="20"/>
                <w:szCs w:val="20"/>
                <w:lang w:val="bg-BG" w:eastAsia="ar-SA"/>
              </w:rPr>
              <w:t>Проучване на разнообразието и при установяване на консервационно значими видове мониторинг на популациите.</w:t>
            </w:r>
          </w:p>
        </w:tc>
      </w:tr>
      <w:tr w:rsidR="009878F6" w:rsidRPr="005932C8" w:rsidTr="009878F6">
        <w:tc>
          <w:tcPr>
            <w:tcW w:w="734" w:type="pct"/>
            <w:shd w:val="clear" w:color="auto" w:fill="F2F2F2" w:themeFill="background1" w:themeFillShade="F2"/>
            <w:vAlign w:val="center"/>
          </w:tcPr>
          <w:p w:rsidR="00701526" w:rsidRPr="005932C8" w:rsidRDefault="00701526" w:rsidP="009878F6">
            <w:pPr>
              <w:pStyle w:val="Default"/>
              <w:rPr>
                <w:sz w:val="20"/>
                <w:szCs w:val="20"/>
                <w:lang w:val="bg-BG"/>
              </w:rPr>
            </w:pPr>
            <w:r w:rsidRPr="005932C8">
              <w:rPr>
                <w:b/>
                <w:bCs/>
                <w:sz w:val="20"/>
                <w:szCs w:val="20"/>
                <w:lang w:val="bg-BG"/>
              </w:rPr>
              <w:t>Висши растения</w:t>
            </w:r>
          </w:p>
        </w:tc>
        <w:tc>
          <w:tcPr>
            <w:tcW w:w="626" w:type="pct"/>
            <w:vAlign w:val="center"/>
          </w:tcPr>
          <w:p w:rsidR="00701526" w:rsidRPr="005932C8" w:rsidRDefault="00701526" w:rsidP="009878F6">
            <w:pPr>
              <w:pStyle w:val="Default"/>
              <w:rPr>
                <w:sz w:val="20"/>
                <w:szCs w:val="20"/>
                <w:lang w:val="bg-BG"/>
              </w:rPr>
            </w:pPr>
          </w:p>
        </w:tc>
        <w:tc>
          <w:tcPr>
            <w:tcW w:w="417" w:type="pct"/>
            <w:vAlign w:val="center"/>
          </w:tcPr>
          <w:p w:rsidR="00701526" w:rsidRPr="005932C8" w:rsidRDefault="00701526" w:rsidP="009878F6">
            <w:pPr>
              <w:pStyle w:val="Default"/>
              <w:rPr>
                <w:sz w:val="20"/>
                <w:szCs w:val="20"/>
                <w:lang w:val="bg-BG"/>
              </w:rPr>
            </w:pPr>
            <w:r w:rsidRPr="005932C8">
              <w:rPr>
                <w:sz w:val="20"/>
                <w:szCs w:val="20"/>
                <w:lang w:val="bg-BG"/>
              </w:rPr>
              <w:t>средна</w:t>
            </w:r>
          </w:p>
        </w:tc>
        <w:tc>
          <w:tcPr>
            <w:tcW w:w="1753" w:type="pct"/>
            <w:vAlign w:val="center"/>
          </w:tcPr>
          <w:p w:rsidR="00701526" w:rsidRPr="005932C8" w:rsidRDefault="00701526" w:rsidP="009878F6">
            <w:pPr>
              <w:pStyle w:val="Default"/>
              <w:rPr>
                <w:sz w:val="20"/>
                <w:szCs w:val="20"/>
                <w:lang w:val="bg-BG"/>
              </w:rPr>
            </w:pPr>
            <w:r w:rsidRPr="005932C8">
              <w:rPr>
                <w:rFonts w:eastAsia="Calibri"/>
                <w:sz w:val="20"/>
                <w:szCs w:val="20"/>
                <w:lang w:val="bg-BG" w:eastAsia="ar-SA"/>
              </w:rPr>
              <w:t>Средна степен на стабилност, поради бедността на висшата флора и много малката територия на резервата</w:t>
            </w:r>
          </w:p>
        </w:tc>
        <w:tc>
          <w:tcPr>
            <w:tcW w:w="1470" w:type="pct"/>
            <w:vAlign w:val="center"/>
          </w:tcPr>
          <w:p w:rsidR="00701526" w:rsidRPr="005932C8" w:rsidRDefault="00701526" w:rsidP="009878F6">
            <w:pPr>
              <w:pStyle w:val="Default"/>
              <w:rPr>
                <w:sz w:val="20"/>
                <w:szCs w:val="20"/>
                <w:lang w:val="bg-BG"/>
              </w:rPr>
            </w:pPr>
            <w:r w:rsidRPr="005932C8">
              <w:rPr>
                <w:rFonts w:eastAsia="Times New Roman"/>
                <w:snapToGrid w:val="0"/>
                <w:sz w:val="20"/>
                <w:szCs w:val="20"/>
                <w:lang w:val="bg-BG" w:eastAsia="bg-BG"/>
              </w:rPr>
              <w:t>Няма нужда от прилагане на мерки за висшите растения</w:t>
            </w:r>
          </w:p>
        </w:tc>
      </w:tr>
      <w:tr w:rsidR="009878F6" w:rsidRPr="005932C8" w:rsidTr="009878F6">
        <w:trPr>
          <w:trHeight w:val="705"/>
        </w:trPr>
        <w:tc>
          <w:tcPr>
            <w:tcW w:w="734" w:type="pct"/>
            <w:shd w:val="clear" w:color="auto" w:fill="F2F2F2" w:themeFill="background1" w:themeFillShade="F2"/>
            <w:vAlign w:val="center"/>
          </w:tcPr>
          <w:p w:rsidR="00701526" w:rsidRPr="005932C8" w:rsidRDefault="00701526" w:rsidP="009878F6">
            <w:pPr>
              <w:pStyle w:val="Default"/>
              <w:rPr>
                <w:sz w:val="20"/>
                <w:szCs w:val="20"/>
                <w:lang w:val="bg-BG"/>
              </w:rPr>
            </w:pPr>
            <w:r w:rsidRPr="005932C8">
              <w:rPr>
                <w:b/>
                <w:bCs/>
                <w:sz w:val="20"/>
                <w:szCs w:val="20"/>
                <w:lang w:val="bg-BG"/>
              </w:rPr>
              <w:t>Безгръбначни животни</w:t>
            </w:r>
          </w:p>
        </w:tc>
        <w:tc>
          <w:tcPr>
            <w:tcW w:w="626" w:type="pct"/>
            <w:vAlign w:val="center"/>
          </w:tcPr>
          <w:p w:rsidR="00701526" w:rsidRPr="005932C8" w:rsidRDefault="00701526" w:rsidP="009878F6">
            <w:pPr>
              <w:pStyle w:val="Default"/>
              <w:rPr>
                <w:sz w:val="20"/>
                <w:szCs w:val="20"/>
                <w:lang w:val="bg-BG"/>
              </w:rPr>
            </w:pPr>
          </w:p>
        </w:tc>
        <w:tc>
          <w:tcPr>
            <w:tcW w:w="417" w:type="pct"/>
            <w:vAlign w:val="center"/>
          </w:tcPr>
          <w:p w:rsidR="00701526" w:rsidRPr="005932C8" w:rsidRDefault="009878F6" w:rsidP="009878F6">
            <w:pPr>
              <w:pStyle w:val="Default"/>
              <w:rPr>
                <w:sz w:val="20"/>
                <w:szCs w:val="20"/>
                <w:lang w:val="bg-BG"/>
              </w:rPr>
            </w:pPr>
            <w:r w:rsidRPr="005932C8">
              <w:rPr>
                <w:sz w:val="20"/>
                <w:szCs w:val="20"/>
                <w:lang w:val="bg-BG"/>
              </w:rPr>
              <w:t>средна</w:t>
            </w:r>
          </w:p>
        </w:tc>
        <w:tc>
          <w:tcPr>
            <w:tcW w:w="1753" w:type="pct"/>
            <w:vAlign w:val="center"/>
          </w:tcPr>
          <w:p w:rsidR="00701526" w:rsidRPr="005932C8" w:rsidRDefault="009878F6" w:rsidP="009878F6">
            <w:pPr>
              <w:pStyle w:val="Default"/>
              <w:rPr>
                <w:sz w:val="20"/>
                <w:szCs w:val="20"/>
                <w:lang w:val="bg-BG"/>
              </w:rPr>
            </w:pPr>
            <w:r w:rsidRPr="005932C8">
              <w:rPr>
                <w:sz w:val="20"/>
                <w:szCs w:val="20"/>
                <w:lang w:val="bg-BG"/>
              </w:rPr>
              <w:t>Средна степен на стабилност, поради сравнително ниското разнообразие на видове и малката територия на резервата</w:t>
            </w:r>
          </w:p>
        </w:tc>
        <w:tc>
          <w:tcPr>
            <w:tcW w:w="1470" w:type="pct"/>
            <w:vAlign w:val="center"/>
          </w:tcPr>
          <w:p w:rsidR="00701526" w:rsidRPr="005932C8" w:rsidRDefault="00701526" w:rsidP="009878F6">
            <w:pPr>
              <w:suppressAutoHyphens/>
              <w:rPr>
                <w:rFonts w:ascii="Times New Roman" w:eastAsia="Times New Roman" w:hAnsi="Times New Roman" w:cs="Times New Roman"/>
                <w:snapToGrid w:val="0"/>
                <w:color w:val="000000"/>
                <w:sz w:val="20"/>
                <w:szCs w:val="20"/>
                <w:lang w:val="bg-BG" w:eastAsia="ar-SA"/>
              </w:rPr>
            </w:pPr>
          </w:p>
        </w:tc>
      </w:tr>
      <w:tr w:rsidR="009878F6" w:rsidRPr="005932C8" w:rsidTr="009878F6">
        <w:trPr>
          <w:trHeight w:val="3426"/>
        </w:trPr>
        <w:tc>
          <w:tcPr>
            <w:tcW w:w="734" w:type="pct"/>
            <w:shd w:val="clear" w:color="auto" w:fill="F2F2F2" w:themeFill="background1" w:themeFillShade="F2"/>
            <w:vAlign w:val="center"/>
          </w:tcPr>
          <w:p w:rsidR="00701526" w:rsidRPr="005932C8" w:rsidRDefault="00701526" w:rsidP="009878F6">
            <w:pPr>
              <w:pStyle w:val="Default"/>
              <w:rPr>
                <w:sz w:val="20"/>
                <w:szCs w:val="20"/>
                <w:lang w:val="bg-BG"/>
              </w:rPr>
            </w:pPr>
            <w:r w:rsidRPr="005932C8">
              <w:rPr>
                <w:b/>
                <w:bCs/>
                <w:sz w:val="20"/>
                <w:szCs w:val="20"/>
                <w:lang w:val="bg-BG"/>
              </w:rPr>
              <w:t>Земноводни и влечуги</w:t>
            </w:r>
          </w:p>
        </w:tc>
        <w:tc>
          <w:tcPr>
            <w:tcW w:w="626" w:type="pct"/>
            <w:vAlign w:val="center"/>
          </w:tcPr>
          <w:p w:rsidR="00701526" w:rsidRPr="005932C8" w:rsidRDefault="00701526" w:rsidP="009878F6">
            <w:pPr>
              <w:pStyle w:val="Default"/>
              <w:rPr>
                <w:sz w:val="20"/>
                <w:szCs w:val="20"/>
                <w:lang w:val="bg-BG"/>
              </w:rPr>
            </w:pPr>
          </w:p>
        </w:tc>
        <w:tc>
          <w:tcPr>
            <w:tcW w:w="417" w:type="pct"/>
            <w:vAlign w:val="center"/>
          </w:tcPr>
          <w:p w:rsidR="00701526" w:rsidRPr="005932C8" w:rsidRDefault="00701526" w:rsidP="009878F6">
            <w:pPr>
              <w:pStyle w:val="Default"/>
              <w:rPr>
                <w:sz w:val="20"/>
                <w:szCs w:val="20"/>
                <w:lang w:val="bg-BG"/>
              </w:rPr>
            </w:pPr>
            <w:r w:rsidRPr="005932C8">
              <w:rPr>
                <w:sz w:val="20"/>
                <w:szCs w:val="20"/>
                <w:lang w:val="bg-BG"/>
              </w:rPr>
              <w:t>ниска</w:t>
            </w:r>
          </w:p>
        </w:tc>
        <w:tc>
          <w:tcPr>
            <w:tcW w:w="1753" w:type="pct"/>
            <w:vAlign w:val="center"/>
          </w:tcPr>
          <w:p w:rsidR="00701526" w:rsidRPr="005932C8" w:rsidRDefault="00701526" w:rsidP="009878F6">
            <w:pPr>
              <w:suppressAutoHyphens/>
              <w:rPr>
                <w:rFonts w:ascii="Times New Roman" w:hAnsi="Times New Roman" w:cs="Times New Roman"/>
                <w:sz w:val="20"/>
                <w:szCs w:val="20"/>
                <w:lang w:val="bg-BG"/>
              </w:rPr>
            </w:pPr>
            <w:r w:rsidRPr="005932C8">
              <w:rPr>
                <w:rFonts w:ascii="Times New Roman" w:hAnsi="Times New Roman" w:cs="Times New Roman"/>
                <w:sz w:val="20"/>
                <w:szCs w:val="20"/>
                <w:lang w:val="bg-BG"/>
              </w:rPr>
              <w:t>Липсват данни за цялостното състояние на видовете на популационно ниво. С оглед на малката площ на резервата, която не обхваща изцяло локалните популации, е налице различна степен на защита на видовете и техните местообитания.</w:t>
            </w:r>
          </w:p>
          <w:p w:rsidR="00701526" w:rsidRPr="005932C8" w:rsidRDefault="00701526" w:rsidP="009878F6">
            <w:pPr>
              <w:pStyle w:val="Default"/>
              <w:rPr>
                <w:sz w:val="20"/>
                <w:szCs w:val="20"/>
                <w:lang w:val="bg-BG"/>
              </w:rPr>
            </w:pPr>
            <w:r w:rsidRPr="005932C8">
              <w:rPr>
                <w:sz w:val="20"/>
                <w:szCs w:val="20"/>
                <w:lang w:val="bg-BG"/>
              </w:rPr>
              <w:t>Налице са заплахи и лимитиращи фактори, влияещи в значителна степен на частта от локалните популации обитаващи прилежащите на резервата територии.</w:t>
            </w:r>
          </w:p>
        </w:tc>
        <w:tc>
          <w:tcPr>
            <w:tcW w:w="1470" w:type="pct"/>
            <w:vAlign w:val="center"/>
          </w:tcPr>
          <w:p w:rsidR="00701526" w:rsidRPr="005932C8" w:rsidRDefault="00701526" w:rsidP="009878F6">
            <w:pPr>
              <w:rPr>
                <w:rFonts w:ascii="Times New Roman" w:eastAsia="Times New Roman" w:hAnsi="Times New Roman" w:cs="Times New Roman"/>
                <w:snapToGrid w:val="0"/>
                <w:color w:val="000000"/>
                <w:sz w:val="20"/>
                <w:szCs w:val="20"/>
                <w:lang w:val="bg-BG" w:eastAsia="ar-SA"/>
              </w:rPr>
            </w:pPr>
            <w:r w:rsidRPr="005932C8">
              <w:rPr>
                <w:rFonts w:ascii="Times New Roman" w:eastAsia="Times New Roman" w:hAnsi="Times New Roman" w:cs="Times New Roman"/>
                <w:snapToGrid w:val="0"/>
                <w:color w:val="000000"/>
                <w:sz w:val="20"/>
                <w:szCs w:val="20"/>
                <w:lang w:val="bg-BG" w:eastAsia="ar-SA"/>
              </w:rPr>
              <w:t>Мониторинг на видовете земноводни и влечуги, и техните местообитания.</w:t>
            </w:r>
          </w:p>
          <w:p w:rsidR="00701526" w:rsidRPr="005932C8" w:rsidRDefault="00701526" w:rsidP="009878F6">
            <w:pPr>
              <w:pStyle w:val="Default"/>
              <w:rPr>
                <w:sz w:val="20"/>
                <w:szCs w:val="20"/>
                <w:lang w:val="bg-BG"/>
              </w:rPr>
            </w:pPr>
            <w:r w:rsidRPr="005932C8">
              <w:rPr>
                <w:bCs/>
                <w:sz w:val="20"/>
                <w:szCs w:val="20"/>
                <w:lang w:val="bg-BG"/>
              </w:rPr>
              <w:t>Анализ на резултатите от проведените проучвания с оглед установяване на необходимостта, възможностите и аргументиране на предложение (при доказване на възможности и необходимост) за разширяване на границите на резервата с цел опазване на жизнени локални популации на приоритетни видове земноводни и влечуги.</w:t>
            </w:r>
          </w:p>
        </w:tc>
      </w:tr>
      <w:tr w:rsidR="009878F6" w:rsidRPr="005932C8" w:rsidTr="009878F6">
        <w:tc>
          <w:tcPr>
            <w:tcW w:w="734" w:type="pct"/>
            <w:shd w:val="clear" w:color="auto" w:fill="F2F2F2" w:themeFill="background1" w:themeFillShade="F2"/>
            <w:vAlign w:val="center"/>
          </w:tcPr>
          <w:p w:rsidR="00701526" w:rsidRPr="005932C8" w:rsidRDefault="00701526" w:rsidP="009878F6">
            <w:pPr>
              <w:pStyle w:val="Default"/>
              <w:rPr>
                <w:sz w:val="20"/>
                <w:szCs w:val="20"/>
                <w:lang w:val="bg-BG"/>
              </w:rPr>
            </w:pPr>
            <w:r w:rsidRPr="005932C8">
              <w:rPr>
                <w:b/>
                <w:bCs/>
                <w:sz w:val="20"/>
                <w:szCs w:val="20"/>
                <w:lang w:val="bg-BG"/>
              </w:rPr>
              <w:t>Птици</w:t>
            </w:r>
          </w:p>
        </w:tc>
        <w:tc>
          <w:tcPr>
            <w:tcW w:w="626" w:type="pct"/>
            <w:vAlign w:val="center"/>
          </w:tcPr>
          <w:p w:rsidR="00701526" w:rsidRPr="005932C8" w:rsidRDefault="00701526" w:rsidP="009878F6">
            <w:pPr>
              <w:pStyle w:val="Default"/>
              <w:rPr>
                <w:sz w:val="20"/>
                <w:szCs w:val="20"/>
                <w:lang w:val="bg-BG"/>
              </w:rPr>
            </w:pPr>
          </w:p>
        </w:tc>
        <w:tc>
          <w:tcPr>
            <w:tcW w:w="417" w:type="pct"/>
            <w:vAlign w:val="center"/>
          </w:tcPr>
          <w:p w:rsidR="00701526" w:rsidRPr="005932C8" w:rsidRDefault="00701526" w:rsidP="009878F6">
            <w:pPr>
              <w:pStyle w:val="Default"/>
              <w:rPr>
                <w:sz w:val="20"/>
                <w:szCs w:val="20"/>
                <w:lang w:val="bg-BG"/>
              </w:rPr>
            </w:pPr>
            <w:r w:rsidRPr="005932C8">
              <w:rPr>
                <w:sz w:val="20"/>
                <w:szCs w:val="20"/>
                <w:lang w:val="bg-BG"/>
              </w:rPr>
              <w:t>средна</w:t>
            </w:r>
          </w:p>
        </w:tc>
        <w:tc>
          <w:tcPr>
            <w:tcW w:w="1753" w:type="pct"/>
            <w:vAlign w:val="center"/>
          </w:tcPr>
          <w:p w:rsidR="00701526" w:rsidRPr="005932C8" w:rsidRDefault="00701526" w:rsidP="009878F6">
            <w:pPr>
              <w:pStyle w:val="Default"/>
              <w:rPr>
                <w:sz w:val="20"/>
                <w:szCs w:val="20"/>
                <w:lang w:val="bg-BG"/>
              </w:rPr>
            </w:pPr>
            <w:r w:rsidRPr="005932C8">
              <w:rPr>
                <w:sz w:val="20"/>
                <w:szCs w:val="20"/>
                <w:lang w:val="bg-BG"/>
              </w:rPr>
              <w:t>Популациите са в стабилно състояние, не са повлияни от антропогенен натиск или естествени биотични и абиотични процеси.</w:t>
            </w:r>
          </w:p>
        </w:tc>
        <w:tc>
          <w:tcPr>
            <w:tcW w:w="1470" w:type="pct"/>
            <w:vAlign w:val="center"/>
          </w:tcPr>
          <w:p w:rsidR="00701526" w:rsidRPr="005932C8" w:rsidRDefault="00701526" w:rsidP="009878F6">
            <w:pPr>
              <w:pStyle w:val="Default"/>
              <w:rPr>
                <w:sz w:val="20"/>
                <w:szCs w:val="20"/>
                <w:lang w:val="bg-BG"/>
              </w:rPr>
            </w:pPr>
            <w:r w:rsidRPr="005932C8">
              <w:rPr>
                <w:rFonts w:eastAsia="Times New Roman"/>
                <w:snapToGrid w:val="0"/>
                <w:sz w:val="20"/>
                <w:szCs w:val="20"/>
                <w:lang w:val="bg-BG" w:eastAsia="ar-SA"/>
              </w:rPr>
              <w:t>Мониторинг на видовете птици, и техните местообитания.</w:t>
            </w:r>
          </w:p>
        </w:tc>
      </w:tr>
      <w:tr w:rsidR="009878F6" w:rsidRPr="005932C8" w:rsidTr="009878F6">
        <w:tc>
          <w:tcPr>
            <w:tcW w:w="734" w:type="pct"/>
            <w:shd w:val="clear" w:color="auto" w:fill="F2F2F2" w:themeFill="background1" w:themeFillShade="F2"/>
            <w:vAlign w:val="center"/>
          </w:tcPr>
          <w:p w:rsidR="00701526" w:rsidRPr="005932C8" w:rsidRDefault="00701526" w:rsidP="009878F6">
            <w:pPr>
              <w:pStyle w:val="Default"/>
              <w:rPr>
                <w:sz w:val="20"/>
                <w:szCs w:val="20"/>
                <w:lang w:val="bg-BG"/>
              </w:rPr>
            </w:pPr>
            <w:r w:rsidRPr="005932C8">
              <w:rPr>
                <w:b/>
                <w:bCs/>
                <w:sz w:val="20"/>
                <w:szCs w:val="20"/>
                <w:lang w:val="bg-BG"/>
              </w:rPr>
              <w:t>Бозайници (без прилепи)</w:t>
            </w:r>
          </w:p>
        </w:tc>
        <w:tc>
          <w:tcPr>
            <w:tcW w:w="626" w:type="pct"/>
            <w:vAlign w:val="center"/>
          </w:tcPr>
          <w:p w:rsidR="00701526" w:rsidRPr="005932C8" w:rsidRDefault="00701526" w:rsidP="009878F6">
            <w:pPr>
              <w:pStyle w:val="Default"/>
              <w:rPr>
                <w:sz w:val="20"/>
                <w:szCs w:val="20"/>
                <w:lang w:val="bg-BG"/>
              </w:rPr>
            </w:pPr>
          </w:p>
        </w:tc>
        <w:tc>
          <w:tcPr>
            <w:tcW w:w="417" w:type="pct"/>
            <w:vAlign w:val="center"/>
          </w:tcPr>
          <w:p w:rsidR="00701526" w:rsidRPr="005932C8" w:rsidRDefault="009878F6" w:rsidP="009878F6">
            <w:pPr>
              <w:rPr>
                <w:rFonts w:ascii="Times New Roman" w:hAnsi="Times New Roman" w:cs="Times New Roman"/>
                <w:sz w:val="20"/>
                <w:szCs w:val="20"/>
                <w:lang w:val="bg-BG"/>
              </w:rPr>
            </w:pPr>
            <w:r w:rsidRPr="005932C8">
              <w:rPr>
                <w:rFonts w:ascii="Times New Roman" w:hAnsi="Times New Roman" w:cs="Times New Roman"/>
                <w:sz w:val="20"/>
                <w:szCs w:val="20"/>
                <w:lang w:val="bg-BG"/>
              </w:rPr>
              <w:t>средна</w:t>
            </w:r>
          </w:p>
        </w:tc>
        <w:tc>
          <w:tcPr>
            <w:tcW w:w="1753" w:type="pct"/>
            <w:vAlign w:val="center"/>
          </w:tcPr>
          <w:p w:rsidR="00701526" w:rsidRPr="005932C8" w:rsidRDefault="009878F6" w:rsidP="009878F6">
            <w:pPr>
              <w:rPr>
                <w:rFonts w:ascii="Times New Roman" w:hAnsi="Times New Roman" w:cs="Times New Roman"/>
                <w:sz w:val="20"/>
                <w:szCs w:val="20"/>
                <w:lang w:val="bg-BG"/>
              </w:rPr>
            </w:pPr>
            <w:r w:rsidRPr="005932C8">
              <w:rPr>
                <w:rFonts w:ascii="Times New Roman" w:hAnsi="Times New Roman" w:cs="Times New Roman"/>
                <w:sz w:val="20"/>
                <w:szCs w:val="20"/>
                <w:lang w:val="bg-BG"/>
              </w:rPr>
              <w:t>Средна степен на стабилност, поради сравнително ниското разнообразие на видове и малката територия на резервата</w:t>
            </w:r>
          </w:p>
        </w:tc>
        <w:tc>
          <w:tcPr>
            <w:tcW w:w="1470" w:type="pct"/>
            <w:vAlign w:val="center"/>
          </w:tcPr>
          <w:p w:rsidR="00701526" w:rsidRPr="005932C8" w:rsidRDefault="009878F6" w:rsidP="009878F6">
            <w:pPr>
              <w:rPr>
                <w:rFonts w:ascii="Times New Roman" w:hAnsi="Times New Roman" w:cs="Times New Roman"/>
                <w:sz w:val="20"/>
                <w:szCs w:val="20"/>
                <w:lang w:val="bg-BG"/>
              </w:rPr>
            </w:pPr>
            <w:r w:rsidRPr="005932C8">
              <w:rPr>
                <w:rFonts w:ascii="Times New Roman" w:eastAsia="Times New Roman" w:hAnsi="Times New Roman" w:cs="Times New Roman"/>
                <w:snapToGrid w:val="0"/>
                <w:color w:val="000000"/>
                <w:sz w:val="20"/>
                <w:szCs w:val="20"/>
                <w:lang w:val="bg-BG" w:eastAsia="bg-BG"/>
              </w:rPr>
              <w:t>Мониторинг на състоянието</w:t>
            </w:r>
          </w:p>
        </w:tc>
      </w:tr>
      <w:tr w:rsidR="009878F6" w:rsidRPr="005932C8" w:rsidTr="009878F6">
        <w:tc>
          <w:tcPr>
            <w:tcW w:w="734" w:type="pct"/>
            <w:shd w:val="clear" w:color="auto" w:fill="F2F2F2" w:themeFill="background1" w:themeFillShade="F2"/>
            <w:vAlign w:val="center"/>
          </w:tcPr>
          <w:p w:rsidR="00701526" w:rsidRPr="005932C8" w:rsidRDefault="00701526" w:rsidP="009878F6">
            <w:pPr>
              <w:pStyle w:val="Default"/>
              <w:rPr>
                <w:b/>
                <w:bCs/>
                <w:sz w:val="20"/>
                <w:szCs w:val="20"/>
                <w:lang w:val="bg-BG"/>
              </w:rPr>
            </w:pPr>
            <w:r w:rsidRPr="005932C8">
              <w:rPr>
                <w:b/>
                <w:bCs/>
                <w:sz w:val="20"/>
                <w:szCs w:val="20"/>
                <w:lang w:val="bg-BG"/>
              </w:rPr>
              <w:t>Прилепи</w:t>
            </w:r>
          </w:p>
        </w:tc>
        <w:tc>
          <w:tcPr>
            <w:tcW w:w="626" w:type="pct"/>
            <w:vAlign w:val="center"/>
          </w:tcPr>
          <w:p w:rsidR="00701526" w:rsidRPr="005932C8" w:rsidRDefault="00701526" w:rsidP="009878F6">
            <w:pPr>
              <w:pStyle w:val="Default"/>
              <w:rPr>
                <w:sz w:val="20"/>
                <w:szCs w:val="20"/>
                <w:lang w:val="bg-BG"/>
              </w:rPr>
            </w:pPr>
          </w:p>
        </w:tc>
        <w:tc>
          <w:tcPr>
            <w:tcW w:w="417" w:type="pct"/>
            <w:vAlign w:val="center"/>
          </w:tcPr>
          <w:p w:rsidR="00701526" w:rsidRPr="005932C8" w:rsidRDefault="009878F6" w:rsidP="009878F6">
            <w:pPr>
              <w:rPr>
                <w:rFonts w:ascii="Times New Roman" w:hAnsi="Times New Roman" w:cs="Times New Roman"/>
                <w:sz w:val="20"/>
                <w:szCs w:val="20"/>
                <w:lang w:val="bg-BG"/>
              </w:rPr>
            </w:pPr>
            <w:r w:rsidRPr="005932C8">
              <w:rPr>
                <w:rFonts w:ascii="Times New Roman" w:hAnsi="Times New Roman" w:cs="Times New Roman"/>
                <w:sz w:val="20"/>
                <w:szCs w:val="20"/>
                <w:lang w:val="bg-BG"/>
              </w:rPr>
              <w:t>средна</w:t>
            </w:r>
          </w:p>
        </w:tc>
        <w:tc>
          <w:tcPr>
            <w:tcW w:w="1753" w:type="pct"/>
            <w:vAlign w:val="center"/>
          </w:tcPr>
          <w:p w:rsidR="00701526" w:rsidRPr="005932C8" w:rsidRDefault="009878F6" w:rsidP="009878F6">
            <w:pPr>
              <w:rPr>
                <w:rFonts w:ascii="Times New Roman" w:hAnsi="Times New Roman" w:cs="Times New Roman"/>
                <w:sz w:val="20"/>
                <w:szCs w:val="20"/>
                <w:lang w:val="bg-BG"/>
              </w:rPr>
            </w:pPr>
            <w:r w:rsidRPr="005932C8">
              <w:rPr>
                <w:rFonts w:ascii="Times New Roman" w:hAnsi="Times New Roman" w:cs="Times New Roman"/>
                <w:sz w:val="20"/>
                <w:szCs w:val="20"/>
                <w:lang w:val="bg-BG"/>
              </w:rPr>
              <w:t xml:space="preserve">Средна степен на стабилност, поради сравнително ниското разнообразие на видове и малката територия на резервата </w:t>
            </w:r>
            <w:r w:rsidR="00701526" w:rsidRPr="005932C8">
              <w:rPr>
                <w:rFonts w:ascii="Times New Roman" w:hAnsi="Times New Roman" w:cs="Times New Roman"/>
                <w:sz w:val="20"/>
                <w:szCs w:val="20"/>
                <w:lang w:val="bg-BG"/>
              </w:rPr>
              <w:t>Липсват данни</w:t>
            </w:r>
          </w:p>
        </w:tc>
        <w:tc>
          <w:tcPr>
            <w:tcW w:w="1470" w:type="pct"/>
            <w:vAlign w:val="center"/>
          </w:tcPr>
          <w:p w:rsidR="00701526" w:rsidRPr="005932C8" w:rsidRDefault="009878F6" w:rsidP="009878F6">
            <w:pPr>
              <w:rPr>
                <w:rFonts w:ascii="Times New Roman" w:hAnsi="Times New Roman" w:cs="Times New Roman"/>
                <w:sz w:val="20"/>
                <w:szCs w:val="20"/>
                <w:lang w:val="bg-BG"/>
              </w:rPr>
            </w:pPr>
            <w:r w:rsidRPr="005932C8">
              <w:rPr>
                <w:rFonts w:ascii="Times New Roman" w:eastAsia="Times New Roman" w:hAnsi="Times New Roman" w:cs="Times New Roman"/>
                <w:snapToGrid w:val="0"/>
                <w:color w:val="000000"/>
                <w:sz w:val="20"/>
                <w:szCs w:val="20"/>
                <w:lang w:val="bg-BG" w:eastAsia="bg-BG"/>
              </w:rPr>
              <w:t>Мониторинг на състоянието</w:t>
            </w:r>
          </w:p>
        </w:tc>
      </w:tr>
      <w:tr w:rsidR="009878F6" w:rsidRPr="005932C8" w:rsidTr="009878F6">
        <w:tc>
          <w:tcPr>
            <w:tcW w:w="734" w:type="pct"/>
            <w:vMerge w:val="restart"/>
            <w:shd w:val="clear" w:color="auto" w:fill="F2F2F2" w:themeFill="background1" w:themeFillShade="F2"/>
            <w:vAlign w:val="center"/>
          </w:tcPr>
          <w:p w:rsidR="00701526" w:rsidRPr="005932C8" w:rsidRDefault="00701526" w:rsidP="009878F6">
            <w:pPr>
              <w:pStyle w:val="Default"/>
              <w:rPr>
                <w:b/>
                <w:bCs/>
                <w:sz w:val="20"/>
                <w:szCs w:val="20"/>
                <w:lang w:val="bg-BG"/>
              </w:rPr>
            </w:pPr>
            <w:r w:rsidRPr="005932C8">
              <w:rPr>
                <w:b/>
                <w:bCs/>
                <w:sz w:val="20"/>
                <w:szCs w:val="20"/>
                <w:lang w:val="bg-BG"/>
              </w:rPr>
              <w:t>Местообитания</w:t>
            </w:r>
          </w:p>
        </w:tc>
        <w:tc>
          <w:tcPr>
            <w:tcW w:w="626" w:type="pct"/>
            <w:vAlign w:val="center"/>
          </w:tcPr>
          <w:p w:rsidR="00701526" w:rsidRPr="005932C8" w:rsidRDefault="00701526" w:rsidP="009878F6">
            <w:pPr>
              <w:pStyle w:val="Default"/>
              <w:rPr>
                <w:sz w:val="20"/>
                <w:szCs w:val="20"/>
                <w:lang w:val="bg-BG"/>
              </w:rPr>
            </w:pPr>
            <w:r w:rsidRPr="005932C8">
              <w:rPr>
                <w:bCs/>
                <w:sz w:val="20"/>
                <w:szCs w:val="20"/>
                <w:lang w:val="bg-BG"/>
              </w:rPr>
              <w:t>G3.5618 Родопидни гори на Паласов черен бор</w:t>
            </w:r>
          </w:p>
        </w:tc>
        <w:tc>
          <w:tcPr>
            <w:tcW w:w="417" w:type="pct"/>
            <w:vAlign w:val="center"/>
          </w:tcPr>
          <w:p w:rsidR="00701526" w:rsidRPr="005932C8" w:rsidRDefault="00701526" w:rsidP="009878F6">
            <w:pPr>
              <w:pStyle w:val="Default"/>
              <w:rPr>
                <w:sz w:val="20"/>
                <w:szCs w:val="20"/>
                <w:lang w:val="bg-BG"/>
              </w:rPr>
            </w:pPr>
            <w:r w:rsidRPr="005932C8">
              <w:rPr>
                <w:sz w:val="20"/>
                <w:szCs w:val="20"/>
                <w:lang w:val="bg-BG"/>
              </w:rPr>
              <w:t>средна</w:t>
            </w:r>
          </w:p>
        </w:tc>
        <w:tc>
          <w:tcPr>
            <w:tcW w:w="1753" w:type="pct"/>
            <w:vAlign w:val="center"/>
          </w:tcPr>
          <w:p w:rsidR="00701526" w:rsidRPr="005932C8" w:rsidRDefault="00701526" w:rsidP="009878F6">
            <w:pPr>
              <w:pStyle w:val="Default"/>
              <w:rPr>
                <w:sz w:val="20"/>
                <w:szCs w:val="20"/>
                <w:lang w:val="bg-BG"/>
              </w:rPr>
            </w:pPr>
            <w:r w:rsidRPr="005932C8">
              <w:rPr>
                <w:rFonts w:eastAsia="Times New Roman"/>
                <w:snapToGrid w:val="0"/>
                <w:sz w:val="20"/>
                <w:szCs w:val="20"/>
                <w:lang w:val="bg-BG" w:eastAsia="bg-BG"/>
              </w:rPr>
              <w:t>Местообитанието е реликтно  и е уязвимо поради сукцесионно изместване от доминиращите в района дъбови гори.</w:t>
            </w:r>
          </w:p>
        </w:tc>
        <w:tc>
          <w:tcPr>
            <w:tcW w:w="1470" w:type="pct"/>
            <w:vAlign w:val="center"/>
          </w:tcPr>
          <w:p w:rsidR="00701526" w:rsidRPr="005932C8" w:rsidRDefault="009878F6" w:rsidP="009878F6">
            <w:pPr>
              <w:rPr>
                <w:rFonts w:ascii="Times New Roman" w:eastAsia="Times New Roman" w:hAnsi="Times New Roman" w:cs="Times New Roman"/>
                <w:snapToGrid w:val="0"/>
                <w:color w:val="000000"/>
                <w:sz w:val="20"/>
                <w:szCs w:val="20"/>
                <w:lang w:val="bg-BG" w:eastAsia="bg-BG"/>
              </w:rPr>
            </w:pPr>
            <w:r w:rsidRPr="005932C8">
              <w:rPr>
                <w:rFonts w:ascii="Times New Roman" w:eastAsia="Times New Roman" w:hAnsi="Times New Roman" w:cs="Times New Roman"/>
                <w:snapToGrid w:val="0"/>
                <w:color w:val="000000"/>
                <w:sz w:val="20"/>
                <w:szCs w:val="20"/>
                <w:lang w:val="bg-BG" w:eastAsia="bg-BG"/>
              </w:rPr>
              <w:t>Мониторинг на състоянието</w:t>
            </w:r>
          </w:p>
        </w:tc>
      </w:tr>
      <w:tr w:rsidR="009878F6" w:rsidRPr="005932C8" w:rsidTr="009878F6">
        <w:tc>
          <w:tcPr>
            <w:tcW w:w="734" w:type="pct"/>
            <w:vMerge/>
            <w:shd w:val="clear" w:color="auto" w:fill="F2F2F2" w:themeFill="background1" w:themeFillShade="F2"/>
            <w:vAlign w:val="center"/>
          </w:tcPr>
          <w:p w:rsidR="00701526" w:rsidRPr="005932C8" w:rsidRDefault="00701526" w:rsidP="009878F6">
            <w:pPr>
              <w:pStyle w:val="Default"/>
              <w:rPr>
                <w:b/>
                <w:bCs/>
                <w:sz w:val="20"/>
                <w:szCs w:val="20"/>
                <w:lang w:val="bg-BG"/>
              </w:rPr>
            </w:pPr>
          </w:p>
        </w:tc>
        <w:tc>
          <w:tcPr>
            <w:tcW w:w="626" w:type="pct"/>
            <w:vAlign w:val="center"/>
          </w:tcPr>
          <w:p w:rsidR="00701526" w:rsidRPr="005932C8" w:rsidRDefault="00701526" w:rsidP="009878F6">
            <w:pPr>
              <w:pStyle w:val="Default"/>
              <w:rPr>
                <w:bCs/>
                <w:sz w:val="20"/>
                <w:szCs w:val="20"/>
                <w:lang w:val="bg-BG"/>
              </w:rPr>
            </w:pPr>
            <w:r w:rsidRPr="005932C8">
              <w:rPr>
                <w:bCs/>
                <w:sz w:val="20"/>
                <w:szCs w:val="20"/>
                <w:lang w:val="bg-BG"/>
              </w:rPr>
              <w:t>G1.462 Гръко-Мизийски гори на благун</w:t>
            </w:r>
          </w:p>
        </w:tc>
        <w:tc>
          <w:tcPr>
            <w:tcW w:w="417" w:type="pct"/>
            <w:vAlign w:val="center"/>
          </w:tcPr>
          <w:p w:rsidR="00701526" w:rsidRPr="005932C8" w:rsidRDefault="00701526" w:rsidP="009878F6">
            <w:pPr>
              <w:pStyle w:val="Default"/>
              <w:rPr>
                <w:sz w:val="20"/>
                <w:szCs w:val="20"/>
                <w:lang w:val="bg-BG"/>
              </w:rPr>
            </w:pPr>
            <w:r w:rsidRPr="005932C8">
              <w:rPr>
                <w:sz w:val="20"/>
                <w:szCs w:val="20"/>
                <w:lang w:val="bg-BG"/>
              </w:rPr>
              <w:t>висока</w:t>
            </w:r>
          </w:p>
        </w:tc>
        <w:tc>
          <w:tcPr>
            <w:tcW w:w="1753" w:type="pct"/>
            <w:vAlign w:val="center"/>
          </w:tcPr>
          <w:p w:rsidR="00701526" w:rsidRPr="005932C8" w:rsidRDefault="00701526" w:rsidP="009878F6">
            <w:pPr>
              <w:pStyle w:val="Default"/>
              <w:rPr>
                <w:sz w:val="20"/>
                <w:szCs w:val="20"/>
                <w:lang w:val="bg-BG"/>
              </w:rPr>
            </w:pPr>
            <w:r w:rsidRPr="005932C8">
              <w:rPr>
                <w:rFonts w:eastAsia="Times New Roman"/>
                <w:snapToGrid w:val="0"/>
                <w:sz w:val="20"/>
                <w:szCs w:val="20"/>
                <w:lang w:val="bg-BG" w:eastAsia="bg-BG"/>
              </w:rPr>
              <w:t xml:space="preserve">Възможни са нарушения причинени от естествени природни явления – засушавания, пожари, каламитети, които да повишават нестабилността на тези съобщества. Заемат много малка площ в резервата.  </w:t>
            </w:r>
          </w:p>
        </w:tc>
        <w:tc>
          <w:tcPr>
            <w:tcW w:w="1470" w:type="pct"/>
            <w:vAlign w:val="center"/>
          </w:tcPr>
          <w:p w:rsidR="00701526" w:rsidRPr="005932C8" w:rsidRDefault="00701526" w:rsidP="009878F6">
            <w:pPr>
              <w:pStyle w:val="Default"/>
              <w:rPr>
                <w:sz w:val="20"/>
                <w:szCs w:val="20"/>
                <w:lang w:val="bg-BG"/>
              </w:rPr>
            </w:pPr>
            <w:r w:rsidRPr="005932C8">
              <w:rPr>
                <w:rFonts w:eastAsia="Times New Roman"/>
                <w:snapToGrid w:val="0"/>
                <w:sz w:val="20"/>
                <w:szCs w:val="20"/>
                <w:lang w:val="bg-BG" w:eastAsia="bg-BG"/>
              </w:rPr>
              <w:t>Мониторинг на състоянието.</w:t>
            </w:r>
          </w:p>
        </w:tc>
      </w:tr>
      <w:tr w:rsidR="009878F6" w:rsidRPr="005932C8" w:rsidTr="009878F6">
        <w:trPr>
          <w:trHeight w:val="58"/>
        </w:trPr>
        <w:tc>
          <w:tcPr>
            <w:tcW w:w="734" w:type="pct"/>
            <w:vMerge/>
            <w:shd w:val="clear" w:color="auto" w:fill="F2F2F2" w:themeFill="background1" w:themeFillShade="F2"/>
            <w:vAlign w:val="center"/>
          </w:tcPr>
          <w:p w:rsidR="00701526" w:rsidRPr="005932C8" w:rsidRDefault="00701526" w:rsidP="009878F6">
            <w:pPr>
              <w:pStyle w:val="Default"/>
              <w:rPr>
                <w:b/>
                <w:bCs/>
                <w:sz w:val="20"/>
                <w:szCs w:val="20"/>
                <w:lang w:val="bg-BG"/>
              </w:rPr>
            </w:pPr>
          </w:p>
        </w:tc>
        <w:tc>
          <w:tcPr>
            <w:tcW w:w="626" w:type="pct"/>
            <w:vAlign w:val="center"/>
          </w:tcPr>
          <w:p w:rsidR="00701526" w:rsidRPr="005932C8" w:rsidRDefault="00701526" w:rsidP="009878F6">
            <w:pPr>
              <w:pStyle w:val="Default"/>
              <w:rPr>
                <w:bCs/>
                <w:sz w:val="20"/>
                <w:szCs w:val="20"/>
                <w:lang w:val="bg-BG"/>
              </w:rPr>
            </w:pPr>
            <w:r w:rsidRPr="005932C8">
              <w:rPr>
                <w:bCs/>
                <w:sz w:val="20"/>
                <w:szCs w:val="20"/>
                <w:lang w:val="bg-BG"/>
              </w:rPr>
              <w:t>G1.763 Гръко-Балкански гори на горун</w:t>
            </w:r>
          </w:p>
        </w:tc>
        <w:tc>
          <w:tcPr>
            <w:tcW w:w="417" w:type="pct"/>
            <w:vAlign w:val="center"/>
          </w:tcPr>
          <w:p w:rsidR="00701526" w:rsidRPr="005932C8" w:rsidRDefault="00701526" w:rsidP="009878F6">
            <w:pPr>
              <w:pStyle w:val="Default"/>
              <w:rPr>
                <w:sz w:val="20"/>
                <w:szCs w:val="20"/>
                <w:lang w:val="bg-BG"/>
              </w:rPr>
            </w:pPr>
            <w:r w:rsidRPr="005932C8">
              <w:rPr>
                <w:sz w:val="20"/>
                <w:szCs w:val="20"/>
                <w:lang w:val="bg-BG"/>
              </w:rPr>
              <w:t>висока</w:t>
            </w:r>
          </w:p>
        </w:tc>
        <w:tc>
          <w:tcPr>
            <w:tcW w:w="1753" w:type="pct"/>
            <w:vAlign w:val="center"/>
          </w:tcPr>
          <w:p w:rsidR="00701526" w:rsidRPr="005932C8" w:rsidRDefault="00701526" w:rsidP="009878F6">
            <w:pPr>
              <w:pStyle w:val="Default"/>
              <w:rPr>
                <w:sz w:val="20"/>
                <w:szCs w:val="20"/>
                <w:lang w:val="bg-BG"/>
              </w:rPr>
            </w:pPr>
            <w:r w:rsidRPr="005932C8">
              <w:rPr>
                <w:rFonts w:eastAsia="Times New Roman"/>
                <w:snapToGrid w:val="0"/>
                <w:sz w:val="20"/>
                <w:szCs w:val="20"/>
                <w:lang w:val="bg-BG" w:eastAsia="bg-BG"/>
              </w:rPr>
              <w:t xml:space="preserve">Възможни са нарушения причинени от естествени природни явления – засушавания, пожари, каламитети, които да повишават нестабилността на тези съобщества Заемат много малка площ в резервата.  </w:t>
            </w:r>
          </w:p>
        </w:tc>
        <w:tc>
          <w:tcPr>
            <w:tcW w:w="1470" w:type="pct"/>
            <w:vAlign w:val="center"/>
          </w:tcPr>
          <w:p w:rsidR="00701526" w:rsidRPr="005932C8" w:rsidRDefault="00701526" w:rsidP="009878F6">
            <w:pPr>
              <w:pStyle w:val="Default"/>
              <w:rPr>
                <w:sz w:val="20"/>
                <w:szCs w:val="20"/>
                <w:lang w:val="bg-BG"/>
              </w:rPr>
            </w:pPr>
            <w:r w:rsidRPr="005932C8">
              <w:rPr>
                <w:rFonts w:eastAsia="Times New Roman"/>
                <w:snapToGrid w:val="0"/>
                <w:sz w:val="20"/>
                <w:szCs w:val="20"/>
                <w:lang w:val="bg-BG" w:eastAsia="bg-BG"/>
              </w:rPr>
              <w:t>Мониторинг на състоянието.</w:t>
            </w:r>
          </w:p>
        </w:tc>
      </w:tr>
    </w:tbl>
    <w:p w:rsidR="009878F6" w:rsidRPr="00B36B10" w:rsidRDefault="009878F6" w:rsidP="00B36B10">
      <w:pPr>
        <w:pStyle w:val="Default"/>
        <w:spacing w:after="120"/>
        <w:jc w:val="both"/>
        <w:rPr>
          <w:b/>
          <w:i/>
          <w:color w:val="auto"/>
          <w:lang w:val="bg-BG"/>
        </w:rPr>
      </w:pPr>
      <w:r w:rsidRPr="00B36B10">
        <w:rPr>
          <w:b/>
          <w:i/>
          <w:color w:val="auto"/>
          <w:lang w:val="bg-BG"/>
        </w:rPr>
        <w:lastRenderedPageBreak/>
        <w:t>1.2</w:t>
      </w:r>
      <w:r w:rsidR="00DF68D6">
        <w:rPr>
          <w:b/>
          <w:i/>
          <w:color w:val="auto"/>
          <w:lang w:val="bg-BG"/>
        </w:rPr>
        <w:t>1.7.2. П</w:t>
      </w:r>
      <w:r w:rsidRPr="00B36B10">
        <w:rPr>
          <w:b/>
          <w:i/>
          <w:color w:val="auto"/>
          <w:lang w:val="bg-BG"/>
        </w:rPr>
        <w:t xml:space="preserve">риоритетни хабитати или популации на видове, за които е установено, че се намират в нестабилно състояние и причините за това. </w:t>
      </w:r>
    </w:p>
    <w:p w:rsidR="009878F6" w:rsidRDefault="009878F6" w:rsidP="00B36B10">
      <w:pPr>
        <w:pStyle w:val="Default"/>
        <w:spacing w:after="120"/>
        <w:jc w:val="both"/>
        <w:rPr>
          <w:lang w:val="bg-BG"/>
        </w:rPr>
      </w:pPr>
      <w:r>
        <w:rPr>
          <w:lang w:val="bg-BG"/>
        </w:rPr>
        <w:t>Поради малката площ на поддържания резерват възникването на пожари може до значителна степен да дестабилизира екос</w:t>
      </w:r>
      <w:r w:rsidR="005932C8">
        <w:rPr>
          <w:lang w:val="bg-BG"/>
        </w:rPr>
        <w:t>ис</w:t>
      </w:r>
      <w:r>
        <w:rPr>
          <w:lang w:val="bg-BG"/>
        </w:rPr>
        <w:t>темите и популациите на видовете на територията му. Също поради малката площ ловът в околните райони може да бъде дестабилизиращ фактор за популациите на вълка и дивата котка, основно поради безпокойство и преследването им извън резервата.</w:t>
      </w:r>
    </w:p>
    <w:p w:rsidR="009878F6" w:rsidRPr="00B36B10" w:rsidRDefault="00DF68D6" w:rsidP="00B36B10">
      <w:pPr>
        <w:pStyle w:val="Default"/>
        <w:spacing w:after="240"/>
        <w:jc w:val="both"/>
        <w:rPr>
          <w:b/>
          <w:i/>
          <w:color w:val="auto"/>
          <w:lang w:val="bg-BG"/>
        </w:rPr>
      </w:pPr>
      <w:r>
        <w:rPr>
          <w:b/>
          <w:i/>
          <w:color w:val="auto"/>
          <w:lang w:val="bg-BG"/>
        </w:rPr>
        <w:t>1.21.7.3. М</w:t>
      </w:r>
      <w:r w:rsidR="009878F6" w:rsidRPr="00B36B10">
        <w:rPr>
          <w:b/>
          <w:i/>
          <w:color w:val="auto"/>
          <w:lang w:val="bg-BG"/>
        </w:rPr>
        <w:t xml:space="preserve">ерки за премахване или намаляване на въздействието на фактори, водещи до нестабилност на хабитати или популации на видове. </w:t>
      </w:r>
    </w:p>
    <w:p w:rsidR="009878F6" w:rsidRDefault="009878F6" w:rsidP="00AD2B64">
      <w:pPr>
        <w:pStyle w:val="Default"/>
        <w:numPr>
          <w:ilvl w:val="0"/>
          <w:numId w:val="19"/>
        </w:numPr>
        <w:spacing w:after="120"/>
        <w:ind w:left="714" w:hanging="357"/>
        <w:jc w:val="both"/>
        <w:rPr>
          <w:lang w:val="bg-BG"/>
        </w:rPr>
      </w:pPr>
      <w:r w:rsidRPr="00C70F12">
        <w:rPr>
          <w:lang w:val="bg-BG"/>
        </w:rPr>
        <w:t xml:space="preserve">Повече и ясно видими забранителни табели за палене на огън </w:t>
      </w:r>
      <w:r>
        <w:rPr>
          <w:lang w:val="bg-BG"/>
        </w:rPr>
        <w:t>в близост до</w:t>
      </w:r>
      <w:r w:rsidRPr="00C70F12">
        <w:rPr>
          <w:lang w:val="bg-BG"/>
        </w:rPr>
        <w:t xml:space="preserve"> резервата и засилен контрол по отношение на</w:t>
      </w:r>
      <w:r>
        <w:rPr>
          <w:lang w:val="bg-BG"/>
        </w:rPr>
        <w:t xml:space="preserve"> противопожарните мерки.</w:t>
      </w:r>
    </w:p>
    <w:p w:rsidR="009878F6" w:rsidRPr="00C70F12" w:rsidRDefault="009878F6" w:rsidP="00AD2B64">
      <w:pPr>
        <w:pStyle w:val="Default"/>
        <w:numPr>
          <w:ilvl w:val="0"/>
          <w:numId w:val="19"/>
        </w:numPr>
        <w:spacing w:after="120"/>
        <w:ind w:left="714" w:hanging="357"/>
        <w:jc w:val="both"/>
        <w:rPr>
          <w:lang w:val="bg-BG"/>
        </w:rPr>
      </w:pPr>
      <w:r>
        <w:rPr>
          <w:lang w:val="bg-BG"/>
        </w:rPr>
        <w:t>Засилен контрол на ловните и стопански мероприятия в района.</w:t>
      </w:r>
    </w:p>
    <w:p w:rsidR="009878F6" w:rsidRPr="00C70F12" w:rsidRDefault="009878F6" w:rsidP="00AD2B64">
      <w:pPr>
        <w:pStyle w:val="Default"/>
        <w:numPr>
          <w:ilvl w:val="0"/>
          <w:numId w:val="19"/>
        </w:numPr>
        <w:spacing w:after="120"/>
        <w:ind w:left="714" w:hanging="357"/>
        <w:jc w:val="both"/>
        <w:rPr>
          <w:lang w:val="bg-BG"/>
        </w:rPr>
      </w:pPr>
      <w:r w:rsidRPr="00C70F12">
        <w:rPr>
          <w:lang w:val="bg-BG"/>
        </w:rPr>
        <w:t>Засилен контрол върху събирането на билки в района (трофична база за редица безг</w:t>
      </w:r>
      <w:r>
        <w:rPr>
          <w:lang w:val="bg-BG"/>
        </w:rPr>
        <w:t>ръбначни, вкл. целевите видове).</w:t>
      </w:r>
    </w:p>
    <w:p w:rsidR="009878F6" w:rsidRPr="00B5567D" w:rsidRDefault="009878F6" w:rsidP="00AD2B64">
      <w:pPr>
        <w:pStyle w:val="Default"/>
        <w:numPr>
          <w:ilvl w:val="0"/>
          <w:numId w:val="19"/>
        </w:numPr>
        <w:spacing w:after="120"/>
        <w:ind w:left="714" w:hanging="357"/>
        <w:jc w:val="both"/>
        <w:rPr>
          <w:lang w:val="bg-BG"/>
        </w:rPr>
      </w:pPr>
      <w:r w:rsidRPr="00C70F12">
        <w:rPr>
          <w:lang w:val="bg-BG"/>
        </w:rPr>
        <w:t>Наблюдения и контрол върху проникването на инвазивни видове и охрастяването</w:t>
      </w:r>
      <w:r>
        <w:rPr>
          <w:lang w:val="bg-BG"/>
        </w:rPr>
        <w:t>.</w:t>
      </w:r>
    </w:p>
    <w:p w:rsidR="009878F6" w:rsidRPr="005932C8" w:rsidRDefault="009878F6" w:rsidP="00AD2B64">
      <w:pPr>
        <w:pStyle w:val="Default"/>
        <w:numPr>
          <w:ilvl w:val="0"/>
          <w:numId w:val="19"/>
        </w:numPr>
        <w:spacing w:after="120"/>
        <w:ind w:left="714" w:hanging="357"/>
        <w:jc w:val="both"/>
        <w:rPr>
          <w:lang w:val="bg-BG"/>
        </w:rPr>
      </w:pPr>
      <w:r w:rsidRPr="005932C8">
        <w:rPr>
          <w:bCs/>
          <w:lang w:val="bg-BG"/>
        </w:rPr>
        <w:t>Анализ на резултатите от проведените проучвания с оглед установяване на необходимостта, възможностите и аргументиране на предложение (при доказване на възможности и необходимост) за разширяване на границите на резервата с цел опазване на жизнени локални популации на приоритетни видове земноводни и влечуги;</w:t>
      </w:r>
    </w:p>
    <w:p w:rsidR="009878F6" w:rsidRPr="005932C8" w:rsidRDefault="009878F6" w:rsidP="00AD2B64">
      <w:pPr>
        <w:pStyle w:val="Default"/>
        <w:numPr>
          <w:ilvl w:val="0"/>
          <w:numId w:val="19"/>
        </w:numPr>
        <w:spacing w:after="120"/>
        <w:ind w:left="714" w:hanging="357"/>
        <w:jc w:val="both"/>
        <w:rPr>
          <w:lang w:val="bg-BG"/>
        </w:rPr>
      </w:pPr>
      <w:r w:rsidRPr="005932C8">
        <w:rPr>
          <w:bCs/>
          <w:lang w:val="bg-BG"/>
        </w:rPr>
        <w:t>Засилване на контрола върху прилагането на режима на резервата и контрола върху пашата на домашни животни, паленето на огън и др. стопански дейности, реализирани в прилежащите на резервата територии.</w:t>
      </w:r>
    </w:p>
    <w:p w:rsidR="009878F6" w:rsidRPr="005932C8" w:rsidRDefault="009878F6" w:rsidP="00AD2B64">
      <w:pPr>
        <w:pStyle w:val="Default"/>
        <w:numPr>
          <w:ilvl w:val="0"/>
          <w:numId w:val="19"/>
        </w:numPr>
        <w:spacing w:after="120"/>
        <w:ind w:left="714" w:hanging="357"/>
        <w:jc w:val="both"/>
        <w:rPr>
          <w:lang w:val="bg-BG"/>
        </w:rPr>
      </w:pPr>
      <w:r w:rsidRPr="005932C8">
        <w:rPr>
          <w:bCs/>
          <w:lang w:val="bg-BG"/>
        </w:rPr>
        <w:t>Обособяване на места с противопожарни съоръжения, в това число и хидротехнически – цистерни или др. вид съоръжения с вода, за незабавна реакция в случай на възникване на пожар.</w:t>
      </w:r>
    </w:p>
    <w:p w:rsidR="00DF68D6" w:rsidRPr="005932C8" w:rsidRDefault="00DF68D6" w:rsidP="00DF68D6">
      <w:pPr>
        <w:pStyle w:val="Default"/>
        <w:spacing w:before="360" w:after="240" w:line="276" w:lineRule="auto"/>
        <w:jc w:val="both"/>
        <w:outlineLvl w:val="1"/>
        <w:rPr>
          <w:b/>
          <w:bCs/>
          <w:lang w:val="bg-BG"/>
        </w:rPr>
      </w:pPr>
      <w:bookmarkStart w:id="281" w:name="_Toc407675422"/>
      <w:bookmarkStart w:id="282" w:name="_Toc412986709"/>
      <w:bookmarkStart w:id="283" w:name="_Toc428968210"/>
      <w:r w:rsidRPr="005932C8">
        <w:rPr>
          <w:b/>
          <w:bCs/>
          <w:lang w:val="bg-BG"/>
        </w:rPr>
        <w:t>1.22 СОЦИАЛНА И ИКОНОМИЧЕСКА ОЦЕНКА</w:t>
      </w:r>
      <w:bookmarkEnd w:id="281"/>
      <w:bookmarkEnd w:id="282"/>
      <w:bookmarkEnd w:id="283"/>
    </w:p>
    <w:tbl>
      <w:tblPr>
        <w:tblStyle w:val="TableGrid"/>
        <w:tblW w:w="5000" w:type="pct"/>
        <w:tblLook w:val="04A0" w:firstRow="1" w:lastRow="0" w:firstColumn="1" w:lastColumn="0" w:noHBand="0" w:noVBand="1"/>
      </w:tblPr>
      <w:tblGrid>
        <w:gridCol w:w="1929"/>
        <w:gridCol w:w="3813"/>
        <w:gridCol w:w="4652"/>
      </w:tblGrid>
      <w:tr w:rsidR="00DF68D6" w:rsidRPr="007436DB" w:rsidTr="00DF68D6">
        <w:trPr>
          <w:tblHeader/>
        </w:trPr>
        <w:tc>
          <w:tcPr>
            <w:tcW w:w="928" w:type="pct"/>
            <w:shd w:val="clear" w:color="auto" w:fill="F2F2F2" w:themeFill="background1" w:themeFillShade="F2"/>
            <w:vAlign w:val="center"/>
          </w:tcPr>
          <w:p w:rsidR="00DF68D6" w:rsidRPr="007436DB" w:rsidRDefault="00DF68D6" w:rsidP="00DF68D6">
            <w:pPr>
              <w:pStyle w:val="Default"/>
              <w:jc w:val="center"/>
              <w:rPr>
                <w:b/>
                <w:sz w:val="20"/>
                <w:szCs w:val="20"/>
                <w:lang w:val="bg-BG"/>
              </w:rPr>
            </w:pPr>
            <w:r w:rsidRPr="007436DB">
              <w:rPr>
                <w:b/>
                <w:sz w:val="20"/>
                <w:szCs w:val="20"/>
                <w:lang w:val="bg-BG"/>
              </w:rPr>
              <w:t>Показател</w:t>
            </w:r>
          </w:p>
        </w:tc>
        <w:tc>
          <w:tcPr>
            <w:tcW w:w="1834" w:type="pct"/>
            <w:shd w:val="clear" w:color="auto" w:fill="F2F2F2" w:themeFill="background1" w:themeFillShade="F2"/>
            <w:vAlign w:val="center"/>
          </w:tcPr>
          <w:p w:rsidR="00DF68D6" w:rsidRPr="007436DB" w:rsidRDefault="00DF68D6" w:rsidP="00DF68D6">
            <w:pPr>
              <w:pStyle w:val="Default"/>
              <w:jc w:val="center"/>
              <w:rPr>
                <w:b/>
                <w:sz w:val="20"/>
                <w:szCs w:val="20"/>
                <w:lang w:val="bg-BG"/>
              </w:rPr>
            </w:pPr>
            <w:r w:rsidRPr="007436DB">
              <w:rPr>
                <w:b/>
                <w:sz w:val="20"/>
                <w:szCs w:val="20"/>
                <w:lang w:val="bg-BG"/>
              </w:rPr>
              <w:t>Оценка</w:t>
            </w:r>
          </w:p>
        </w:tc>
        <w:tc>
          <w:tcPr>
            <w:tcW w:w="2238" w:type="pct"/>
            <w:shd w:val="clear" w:color="auto" w:fill="F2F2F2" w:themeFill="background1" w:themeFillShade="F2"/>
            <w:vAlign w:val="center"/>
          </w:tcPr>
          <w:p w:rsidR="00DF68D6" w:rsidRPr="007436DB" w:rsidRDefault="00DF68D6" w:rsidP="00DF68D6">
            <w:pPr>
              <w:pStyle w:val="Default"/>
              <w:jc w:val="center"/>
              <w:rPr>
                <w:b/>
                <w:sz w:val="20"/>
                <w:szCs w:val="20"/>
                <w:lang w:val="bg-BG"/>
              </w:rPr>
            </w:pPr>
            <w:r w:rsidRPr="007436DB">
              <w:rPr>
                <w:b/>
                <w:sz w:val="20"/>
                <w:szCs w:val="20"/>
                <w:lang w:val="bg-BG"/>
              </w:rPr>
              <w:t>Препоръки</w:t>
            </w:r>
          </w:p>
        </w:tc>
      </w:tr>
      <w:tr w:rsidR="00DF68D6" w:rsidRPr="005932C8" w:rsidTr="00DF68D6">
        <w:tc>
          <w:tcPr>
            <w:tcW w:w="928" w:type="pct"/>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t xml:space="preserve">Условия за участие на местни органи и обществеността при обсъждането и вземането на решенията, свързани с управлението на резервата. </w:t>
            </w:r>
          </w:p>
        </w:tc>
        <w:tc>
          <w:tcPr>
            <w:tcW w:w="1834" w:type="pct"/>
            <w:vAlign w:val="center"/>
          </w:tcPr>
          <w:p w:rsidR="00DF68D6" w:rsidRPr="005932C8" w:rsidRDefault="00DF68D6" w:rsidP="00DF68D6">
            <w:pPr>
              <w:pStyle w:val="Default"/>
              <w:rPr>
                <w:sz w:val="20"/>
                <w:szCs w:val="20"/>
                <w:lang w:val="bg-BG"/>
              </w:rPr>
            </w:pPr>
            <w:r w:rsidRPr="005932C8">
              <w:rPr>
                <w:sz w:val="20"/>
                <w:szCs w:val="20"/>
                <w:lang w:val="bg-BG"/>
              </w:rPr>
              <w:t xml:space="preserve">Нормативната уредба (ЗЗТ, Наредбата за изготвяне на ПУ) предоставя възможност за участие на местните органи и обществеността при обсъждането и вземането на решенията, свързани с управлението на резервата. </w:t>
            </w:r>
          </w:p>
        </w:tc>
        <w:tc>
          <w:tcPr>
            <w:tcW w:w="2238" w:type="pct"/>
            <w:vAlign w:val="center"/>
          </w:tcPr>
          <w:p w:rsidR="00DF68D6" w:rsidRPr="005932C8" w:rsidRDefault="00DF68D6" w:rsidP="00DF68D6">
            <w:pPr>
              <w:pStyle w:val="Default"/>
              <w:spacing w:after="120"/>
              <w:rPr>
                <w:sz w:val="20"/>
                <w:szCs w:val="20"/>
                <w:lang w:val="bg-BG"/>
              </w:rPr>
            </w:pPr>
            <w:r w:rsidRPr="005932C8">
              <w:rPr>
                <w:sz w:val="20"/>
                <w:szCs w:val="20"/>
                <w:lang w:val="bg-BG"/>
              </w:rPr>
              <w:t xml:space="preserve">При провеждане на общественото обсъждане да се осигури реална възможност за участие на местните органи (Община; ДГС) и обществеността в общественото обсъждане. </w:t>
            </w:r>
          </w:p>
          <w:p w:rsidR="00DF68D6" w:rsidRPr="005932C8" w:rsidRDefault="00DF68D6" w:rsidP="00DF68D6">
            <w:pPr>
              <w:pStyle w:val="Default"/>
              <w:spacing w:after="120"/>
              <w:rPr>
                <w:sz w:val="20"/>
                <w:szCs w:val="20"/>
                <w:lang w:val="bg-BG"/>
              </w:rPr>
            </w:pPr>
            <w:r w:rsidRPr="005932C8">
              <w:rPr>
                <w:sz w:val="20"/>
                <w:szCs w:val="20"/>
                <w:lang w:val="bg-BG"/>
              </w:rPr>
              <w:t xml:space="preserve">Да се създаде възможност за участие на местното население и местните власти при изпълнение на дейностите заложени в плана. </w:t>
            </w:r>
          </w:p>
          <w:p w:rsidR="00DF68D6" w:rsidRPr="005932C8" w:rsidRDefault="00DF68D6" w:rsidP="00DF68D6">
            <w:pPr>
              <w:pStyle w:val="Default"/>
              <w:spacing w:after="120"/>
              <w:rPr>
                <w:sz w:val="20"/>
                <w:szCs w:val="20"/>
                <w:lang w:val="bg-BG"/>
              </w:rPr>
            </w:pPr>
            <w:r w:rsidRPr="005932C8">
              <w:rPr>
                <w:sz w:val="20"/>
                <w:szCs w:val="20"/>
                <w:lang w:val="bg-BG"/>
              </w:rPr>
              <w:t xml:space="preserve">Да се организират ежегодни работни срещи между представители на кметствата, ДГС и РИОСВ-Хасково, на които да се планират годишните мероприятия, имащи отношение към управлението на резервата. В максимална степен да се привлече местното население и власти към каузата за опазване на биологичното разнообразие на територията на резервата и в околностите му. </w:t>
            </w:r>
          </w:p>
        </w:tc>
      </w:tr>
      <w:tr w:rsidR="00DF68D6" w:rsidRPr="005932C8" w:rsidTr="00DF68D6">
        <w:tc>
          <w:tcPr>
            <w:tcW w:w="928" w:type="pct"/>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t>Оптимални форми на бъдещото управление и охрана на резервата.</w:t>
            </w:r>
          </w:p>
        </w:tc>
        <w:tc>
          <w:tcPr>
            <w:tcW w:w="1834" w:type="pct"/>
            <w:vAlign w:val="center"/>
          </w:tcPr>
          <w:p w:rsidR="00DF68D6" w:rsidRPr="005932C8" w:rsidRDefault="00DF68D6" w:rsidP="00DF68D6">
            <w:pPr>
              <w:pStyle w:val="Default"/>
              <w:rPr>
                <w:sz w:val="20"/>
                <w:szCs w:val="20"/>
                <w:lang w:val="bg-BG"/>
              </w:rPr>
            </w:pPr>
            <w:r w:rsidRPr="005932C8">
              <w:rPr>
                <w:sz w:val="20"/>
                <w:szCs w:val="20"/>
                <w:lang w:val="bg-BG"/>
              </w:rPr>
              <w:t xml:space="preserve">Настоящият документ (План за управление) е база за оптимално бъдещо управление на резервата. </w:t>
            </w:r>
          </w:p>
          <w:p w:rsidR="00DF68D6" w:rsidRPr="005932C8" w:rsidRDefault="00DF68D6" w:rsidP="00DF68D6">
            <w:pPr>
              <w:pStyle w:val="Default"/>
              <w:rPr>
                <w:sz w:val="20"/>
                <w:szCs w:val="20"/>
                <w:lang w:val="bg-BG"/>
              </w:rPr>
            </w:pPr>
            <w:r w:rsidRPr="005932C8">
              <w:rPr>
                <w:sz w:val="20"/>
                <w:szCs w:val="20"/>
                <w:lang w:val="bg-BG"/>
              </w:rPr>
              <w:t xml:space="preserve">Към момента няма данни за нарушение на режима на ЗТ. </w:t>
            </w:r>
          </w:p>
          <w:p w:rsidR="00DF68D6" w:rsidRPr="005932C8" w:rsidRDefault="00DF68D6" w:rsidP="00DF68D6">
            <w:pPr>
              <w:pStyle w:val="Default"/>
              <w:rPr>
                <w:sz w:val="20"/>
                <w:szCs w:val="20"/>
                <w:lang w:val="bg-BG"/>
              </w:rPr>
            </w:pPr>
            <w:r w:rsidRPr="005932C8">
              <w:rPr>
                <w:sz w:val="20"/>
                <w:szCs w:val="20"/>
                <w:lang w:val="bg-BG"/>
              </w:rPr>
              <w:t xml:space="preserve">При теренните проучвания са установени следи от нерегламентирани сечи и бракониерство. </w:t>
            </w:r>
          </w:p>
        </w:tc>
        <w:tc>
          <w:tcPr>
            <w:tcW w:w="2238" w:type="pct"/>
            <w:vAlign w:val="center"/>
          </w:tcPr>
          <w:p w:rsidR="00DF68D6" w:rsidRPr="005932C8" w:rsidRDefault="00DF68D6" w:rsidP="00DF68D6">
            <w:pPr>
              <w:pStyle w:val="Default"/>
              <w:spacing w:after="120"/>
              <w:rPr>
                <w:sz w:val="20"/>
                <w:szCs w:val="20"/>
                <w:lang w:val="bg-BG"/>
              </w:rPr>
            </w:pPr>
            <w:r w:rsidRPr="005932C8">
              <w:rPr>
                <w:sz w:val="20"/>
                <w:szCs w:val="20"/>
                <w:lang w:val="bg-BG"/>
              </w:rPr>
              <w:t xml:space="preserve">Спазване на изготвения план за управление на резервата. </w:t>
            </w:r>
          </w:p>
          <w:p w:rsidR="00DF68D6" w:rsidRPr="005932C8" w:rsidRDefault="00DF68D6" w:rsidP="00DF68D6">
            <w:pPr>
              <w:pStyle w:val="Default"/>
              <w:spacing w:after="120"/>
              <w:rPr>
                <w:sz w:val="20"/>
                <w:szCs w:val="20"/>
                <w:lang w:val="bg-BG"/>
              </w:rPr>
            </w:pPr>
            <w:r w:rsidRPr="005932C8">
              <w:rPr>
                <w:sz w:val="20"/>
                <w:szCs w:val="20"/>
                <w:lang w:val="bg-BG"/>
              </w:rPr>
              <w:t xml:space="preserve">Подобряване на охраната на резерватната територия, чрез назначаване на охрана или възлагане на охрана на ДГС. Ако бъде назначена охрана, тя ще е отговорна за опазването, както на резервата. Охраната трябва да бъде екип от двама души, съгласно нормативните разпоредби. Особено внимание трябва да се обърне на охраната на </w:t>
            </w:r>
            <w:r w:rsidRPr="005932C8">
              <w:rPr>
                <w:sz w:val="20"/>
                <w:szCs w:val="20"/>
                <w:lang w:val="bg-BG"/>
              </w:rPr>
              <w:lastRenderedPageBreak/>
              <w:t>съществуващите подходи към резервата и от селата А</w:t>
            </w:r>
            <w:r w:rsidR="005932C8">
              <w:rPr>
                <w:sz w:val="20"/>
                <w:szCs w:val="20"/>
                <w:lang w:val="bg-BG"/>
              </w:rPr>
              <w:t>л</w:t>
            </w:r>
            <w:r w:rsidRPr="005932C8">
              <w:rPr>
                <w:sz w:val="20"/>
                <w:szCs w:val="20"/>
                <w:lang w:val="bg-BG"/>
              </w:rPr>
              <w:t xml:space="preserve">банци, Воденичарско и Телчарка. По възможност в периодите на разрешен лов на диви прасета, да се предвиди и нощна охрана. </w:t>
            </w:r>
          </w:p>
        </w:tc>
      </w:tr>
      <w:tr w:rsidR="00DF68D6" w:rsidRPr="005932C8" w:rsidTr="00DF68D6">
        <w:tc>
          <w:tcPr>
            <w:tcW w:w="928" w:type="pct"/>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lastRenderedPageBreak/>
              <w:t xml:space="preserve">Стопанисване и туристически дейности в прилежащите територии и защитената местност. Оценка на тяхната съвместимост с предназначението, целите и режимите, определени със ЗЗТ. </w:t>
            </w:r>
          </w:p>
        </w:tc>
        <w:tc>
          <w:tcPr>
            <w:tcW w:w="1834" w:type="pct"/>
            <w:vAlign w:val="center"/>
          </w:tcPr>
          <w:p w:rsidR="00DF68D6" w:rsidRPr="005932C8" w:rsidRDefault="00DF68D6" w:rsidP="00DF68D6">
            <w:pPr>
              <w:pStyle w:val="Default"/>
              <w:spacing w:after="120"/>
              <w:rPr>
                <w:sz w:val="20"/>
                <w:szCs w:val="20"/>
                <w:lang w:val="bg-BG"/>
              </w:rPr>
            </w:pPr>
            <w:r w:rsidRPr="005932C8">
              <w:rPr>
                <w:sz w:val="20"/>
                <w:szCs w:val="20"/>
                <w:lang w:val="bg-BG"/>
              </w:rPr>
              <w:t xml:space="preserve">РИОСВ-Хасково </w:t>
            </w:r>
            <w:r w:rsidR="005932C8" w:rsidRPr="005932C8">
              <w:rPr>
                <w:sz w:val="20"/>
                <w:szCs w:val="20"/>
                <w:lang w:val="bg-BG"/>
              </w:rPr>
              <w:t>стопанисва</w:t>
            </w:r>
            <w:r w:rsidRPr="005932C8">
              <w:rPr>
                <w:sz w:val="20"/>
                <w:szCs w:val="20"/>
                <w:lang w:val="bg-BG"/>
              </w:rPr>
              <w:t xml:space="preserve"> законосъобразно резервата. Няма документирани нарушения. При теренните проучвания не са установени негативни тенденции. </w:t>
            </w:r>
          </w:p>
          <w:p w:rsidR="00DF68D6" w:rsidRPr="005932C8" w:rsidRDefault="00DF68D6" w:rsidP="00DF68D6">
            <w:pPr>
              <w:pStyle w:val="Default"/>
              <w:spacing w:after="120"/>
              <w:rPr>
                <w:sz w:val="20"/>
                <w:szCs w:val="20"/>
                <w:lang w:val="bg-BG"/>
              </w:rPr>
            </w:pPr>
            <w:r w:rsidRPr="005932C8">
              <w:rPr>
                <w:sz w:val="20"/>
                <w:szCs w:val="20"/>
                <w:lang w:val="bg-BG"/>
              </w:rPr>
              <w:t xml:space="preserve">Районът около резервата е богат на природни дадености, които имат значителен потенциал да привлекат туристи. </w:t>
            </w:r>
          </w:p>
          <w:p w:rsidR="00DF68D6" w:rsidRPr="005932C8" w:rsidRDefault="00DF68D6" w:rsidP="005F7081">
            <w:pPr>
              <w:pStyle w:val="Default"/>
              <w:spacing w:after="120"/>
              <w:rPr>
                <w:sz w:val="20"/>
                <w:szCs w:val="20"/>
                <w:lang w:val="bg-BG"/>
              </w:rPr>
            </w:pPr>
            <w:r w:rsidRPr="005932C8">
              <w:rPr>
                <w:sz w:val="20"/>
                <w:szCs w:val="20"/>
                <w:lang w:val="bg-BG"/>
              </w:rPr>
              <w:t>В процес на изграждане е туристически маршрут в близост до резервата. Т</w:t>
            </w:r>
            <w:r w:rsidR="005F7081">
              <w:rPr>
                <w:sz w:val="20"/>
                <w:szCs w:val="20"/>
                <w:lang w:val="bg-BG"/>
              </w:rPr>
              <w:t>ой</w:t>
            </w:r>
            <w:r w:rsidRPr="005932C8">
              <w:rPr>
                <w:sz w:val="20"/>
                <w:szCs w:val="20"/>
                <w:lang w:val="bg-BG"/>
              </w:rPr>
              <w:t xml:space="preserve"> ще даде възможност за посещение на района на резервата и осигуряване на достъп на туристи до богатството на природата. </w:t>
            </w:r>
          </w:p>
        </w:tc>
        <w:tc>
          <w:tcPr>
            <w:tcW w:w="2238" w:type="pct"/>
            <w:vAlign w:val="center"/>
          </w:tcPr>
          <w:p w:rsidR="00DF68D6" w:rsidRPr="005932C8" w:rsidRDefault="00DF68D6" w:rsidP="00DF68D6">
            <w:pPr>
              <w:pStyle w:val="Default"/>
              <w:rPr>
                <w:sz w:val="20"/>
                <w:szCs w:val="20"/>
                <w:lang w:val="bg-BG"/>
              </w:rPr>
            </w:pPr>
            <w:r w:rsidRPr="005932C8">
              <w:rPr>
                <w:sz w:val="20"/>
                <w:szCs w:val="20"/>
                <w:lang w:val="bg-BG"/>
              </w:rPr>
              <w:t xml:space="preserve">Подобряване на възможностите за запознаване на туристите с ценностите на резервата, за да може районът максимално да се възползва от съвременното потребление и нагласи на посетителите. </w:t>
            </w:r>
          </w:p>
        </w:tc>
      </w:tr>
      <w:tr w:rsidR="00DF68D6" w:rsidRPr="005932C8" w:rsidTr="00DF68D6">
        <w:tc>
          <w:tcPr>
            <w:tcW w:w="928" w:type="pct"/>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t xml:space="preserve">Културно-историческото наследство </w:t>
            </w:r>
          </w:p>
        </w:tc>
        <w:tc>
          <w:tcPr>
            <w:tcW w:w="1834" w:type="pct"/>
            <w:vAlign w:val="center"/>
          </w:tcPr>
          <w:p w:rsidR="00DF68D6" w:rsidRPr="005932C8" w:rsidRDefault="00DF68D6" w:rsidP="00DF68D6">
            <w:pPr>
              <w:pStyle w:val="Default"/>
              <w:rPr>
                <w:sz w:val="20"/>
                <w:szCs w:val="20"/>
                <w:lang w:val="bg-BG"/>
              </w:rPr>
            </w:pPr>
            <w:r w:rsidRPr="005932C8">
              <w:rPr>
                <w:sz w:val="20"/>
                <w:szCs w:val="20"/>
                <w:lang w:val="bg-BG"/>
              </w:rPr>
              <w:t xml:space="preserve">В границите на резервата няма установени паметници на културата и/или туристически обекти. </w:t>
            </w:r>
          </w:p>
        </w:tc>
        <w:tc>
          <w:tcPr>
            <w:tcW w:w="2238" w:type="pct"/>
            <w:vAlign w:val="center"/>
          </w:tcPr>
          <w:p w:rsidR="00DF68D6" w:rsidRPr="005932C8" w:rsidRDefault="00DF68D6" w:rsidP="00DF68D6">
            <w:pPr>
              <w:pStyle w:val="Default"/>
              <w:rPr>
                <w:sz w:val="20"/>
                <w:szCs w:val="20"/>
                <w:lang w:val="bg-BG"/>
              </w:rPr>
            </w:pPr>
            <w:r w:rsidRPr="005932C8">
              <w:rPr>
                <w:sz w:val="20"/>
                <w:szCs w:val="20"/>
                <w:lang w:val="bg-BG"/>
              </w:rPr>
              <w:t xml:space="preserve">Няма препоръки </w:t>
            </w:r>
          </w:p>
        </w:tc>
      </w:tr>
    </w:tbl>
    <w:p w:rsidR="00DF68D6" w:rsidRPr="00153DEB" w:rsidRDefault="00DF68D6" w:rsidP="00DF68D6">
      <w:pPr>
        <w:pStyle w:val="Default"/>
        <w:spacing w:before="360" w:after="120" w:line="276" w:lineRule="auto"/>
        <w:jc w:val="both"/>
        <w:outlineLvl w:val="2"/>
        <w:rPr>
          <w:b/>
          <w:bCs/>
          <w:lang w:val="bg-BG"/>
        </w:rPr>
      </w:pPr>
      <w:bookmarkStart w:id="284" w:name="_Toc407675423"/>
      <w:bookmarkStart w:id="285" w:name="_Toc412986710"/>
      <w:bookmarkStart w:id="286" w:name="_Toc428968211"/>
      <w:r w:rsidRPr="00153DEB">
        <w:rPr>
          <w:b/>
          <w:bCs/>
          <w:lang w:val="bg-BG"/>
        </w:rPr>
        <w:t>1.22.1. Социално-икономически условия</w:t>
      </w:r>
      <w:bookmarkEnd w:id="284"/>
      <w:bookmarkEnd w:id="285"/>
      <w:bookmarkEnd w:id="286"/>
    </w:p>
    <w:p w:rsidR="00DF68D6" w:rsidRPr="00DF68D6" w:rsidRDefault="00DF68D6" w:rsidP="00DF68D6">
      <w:pPr>
        <w:pStyle w:val="Default"/>
        <w:spacing w:after="120"/>
        <w:jc w:val="both"/>
        <w:rPr>
          <w:rFonts w:eastAsia="Calibri"/>
          <w:b/>
          <w:i/>
          <w:lang w:val="bg-BG"/>
        </w:rPr>
      </w:pPr>
      <w:r w:rsidRPr="00DF68D6">
        <w:rPr>
          <w:b/>
          <w:i/>
          <w:lang w:val="bg-BG"/>
        </w:rPr>
        <w:t>1.22.1.1. Оценка на рекреационната дейност.</w:t>
      </w:r>
    </w:p>
    <w:tbl>
      <w:tblPr>
        <w:tblStyle w:val="TableGrid"/>
        <w:tblW w:w="5000" w:type="pct"/>
        <w:tblLook w:val="04A0" w:firstRow="1" w:lastRow="0" w:firstColumn="1" w:lastColumn="0" w:noHBand="0" w:noVBand="1"/>
      </w:tblPr>
      <w:tblGrid>
        <w:gridCol w:w="1760"/>
        <w:gridCol w:w="4123"/>
        <w:gridCol w:w="4511"/>
      </w:tblGrid>
      <w:tr w:rsidR="00DF68D6" w:rsidRPr="005932C8" w:rsidTr="00DF68D6">
        <w:trPr>
          <w:tblHeader/>
        </w:trPr>
        <w:tc>
          <w:tcPr>
            <w:tcW w:w="846" w:type="pct"/>
            <w:shd w:val="clear" w:color="auto" w:fill="F2F2F2" w:themeFill="background1" w:themeFillShade="F2"/>
            <w:vAlign w:val="center"/>
          </w:tcPr>
          <w:p w:rsidR="00DF68D6" w:rsidRPr="005932C8" w:rsidRDefault="00DF68D6" w:rsidP="00DF68D6">
            <w:pPr>
              <w:jc w:val="center"/>
              <w:rPr>
                <w:rFonts w:ascii="Times New Roman" w:hAnsi="Times New Roman" w:cs="Times New Roman"/>
                <w:b/>
                <w:sz w:val="20"/>
                <w:szCs w:val="20"/>
                <w:lang w:val="bg-BG"/>
              </w:rPr>
            </w:pPr>
            <w:r w:rsidRPr="005932C8">
              <w:rPr>
                <w:rFonts w:ascii="Times New Roman" w:hAnsi="Times New Roman" w:cs="Times New Roman"/>
                <w:b/>
                <w:sz w:val="20"/>
                <w:szCs w:val="20"/>
                <w:lang w:val="bg-BG"/>
              </w:rPr>
              <w:t>Показател</w:t>
            </w:r>
          </w:p>
        </w:tc>
        <w:tc>
          <w:tcPr>
            <w:tcW w:w="1983" w:type="pct"/>
            <w:shd w:val="clear" w:color="auto" w:fill="F2F2F2" w:themeFill="background1" w:themeFillShade="F2"/>
            <w:vAlign w:val="center"/>
          </w:tcPr>
          <w:p w:rsidR="00DF68D6" w:rsidRPr="005932C8" w:rsidRDefault="00DF68D6" w:rsidP="00DF68D6">
            <w:pPr>
              <w:jc w:val="center"/>
              <w:rPr>
                <w:rFonts w:ascii="Times New Roman" w:hAnsi="Times New Roman" w:cs="Times New Roman"/>
                <w:sz w:val="20"/>
                <w:szCs w:val="20"/>
                <w:lang w:val="bg-BG"/>
              </w:rPr>
            </w:pPr>
            <w:r w:rsidRPr="005932C8">
              <w:rPr>
                <w:rFonts w:ascii="Times New Roman" w:hAnsi="Times New Roman" w:cs="Times New Roman"/>
                <w:b/>
                <w:sz w:val="20"/>
                <w:szCs w:val="20"/>
                <w:lang w:val="bg-BG"/>
              </w:rPr>
              <w:t>Оценка</w:t>
            </w:r>
          </w:p>
        </w:tc>
        <w:tc>
          <w:tcPr>
            <w:tcW w:w="2170" w:type="pct"/>
            <w:shd w:val="clear" w:color="auto" w:fill="F2F2F2" w:themeFill="background1" w:themeFillShade="F2"/>
            <w:vAlign w:val="center"/>
          </w:tcPr>
          <w:p w:rsidR="00DF68D6" w:rsidRPr="005932C8" w:rsidRDefault="00DF68D6" w:rsidP="00DF68D6">
            <w:pPr>
              <w:jc w:val="center"/>
              <w:rPr>
                <w:rFonts w:ascii="Times New Roman" w:hAnsi="Times New Roman" w:cs="Times New Roman"/>
                <w:sz w:val="20"/>
                <w:szCs w:val="20"/>
                <w:lang w:val="bg-BG"/>
              </w:rPr>
            </w:pPr>
            <w:r w:rsidRPr="005932C8">
              <w:rPr>
                <w:rFonts w:ascii="Times New Roman" w:hAnsi="Times New Roman" w:cs="Times New Roman"/>
                <w:b/>
                <w:sz w:val="20"/>
                <w:szCs w:val="20"/>
                <w:lang w:val="bg-BG"/>
              </w:rPr>
              <w:t>Препоръки</w:t>
            </w:r>
          </w:p>
        </w:tc>
      </w:tr>
      <w:tr w:rsidR="00DF68D6" w:rsidRPr="005932C8" w:rsidTr="00DF68D6">
        <w:tc>
          <w:tcPr>
            <w:tcW w:w="846" w:type="pct"/>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t>Потенциал и условия за развитие и упражняване на образователни, туристически и рекреационни дейности</w:t>
            </w:r>
          </w:p>
        </w:tc>
        <w:tc>
          <w:tcPr>
            <w:tcW w:w="1983" w:type="pct"/>
            <w:vAlign w:val="center"/>
          </w:tcPr>
          <w:p w:rsidR="00DF68D6" w:rsidRPr="005932C8" w:rsidRDefault="00DF68D6" w:rsidP="00DF68D6">
            <w:pPr>
              <w:pStyle w:val="Default"/>
              <w:rPr>
                <w:sz w:val="20"/>
                <w:szCs w:val="20"/>
                <w:lang w:val="bg-BG"/>
              </w:rPr>
            </w:pPr>
            <w:r w:rsidRPr="005932C8">
              <w:rPr>
                <w:sz w:val="20"/>
                <w:szCs w:val="20"/>
                <w:lang w:val="bg-BG"/>
              </w:rPr>
              <w:t xml:space="preserve">Предвид високата природна стойност на резервата, той представлява безценен ресурс по отношение на образователни и рекреационни дейности. </w:t>
            </w:r>
          </w:p>
          <w:p w:rsidR="00DF68D6" w:rsidRPr="005932C8" w:rsidRDefault="00DF68D6" w:rsidP="00DF68D6">
            <w:pPr>
              <w:rPr>
                <w:rFonts w:ascii="Times New Roman" w:hAnsi="Times New Roman" w:cs="Times New Roman"/>
                <w:sz w:val="20"/>
                <w:szCs w:val="20"/>
                <w:lang w:val="bg-BG"/>
              </w:rPr>
            </w:pPr>
            <w:r w:rsidRPr="005932C8">
              <w:rPr>
                <w:rFonts w:ascii="Times New Roman" w:hAnsi="Times New Roman" w:cs="Times New Roman"/>
                <w:sz w:val="20"/>
                <w:szCs w:val="20"/>
                <w:lang w:val="bg-BG"/>
              </w:rPr>
              <w:t>Към момента този ресурс не се оползотворява</w:t>
            </w:r>
          </w:p>
        </w:tc>
        <w:tc>
          <w:tcPr>
            <w:tcW w:w="2170" w:type="pct"/>
            <w:vAlign w:val="center"/>
          </w:tcPr>
          <w:p w:rsidR="00DF68D6" w:rsidRPr="005932C8" w:rsidRDefault="00DF68D6" w:rsidP="00186AA1">
            <w:pPr>
              <w:pStyle w:val="Default"/>
              <w:spacing w:after="120"/>
              <w:rPr>
                <w:sz w:val="20"/>
                <w:szCs w:val="20"/>
                <w:lang w:val="bg-BG"/>
              </w:rPr>
            </w:pPr>
            <w:r w:rsidRPr="005932C8">
              <w:rPr>
                <w:sz w:val="20"/>
                <w:szCs w:val="20"/>
                <w:lang w:val="bg-BG"/>
              </w:rPr>
              <w:t xml:space="preserve">Да се проучат възможностите за  изграждане на информационно – образователен център в село Албанци и подходяща лека инфраструктура за временен отдих (беседки, информационни табла, места за пикник) в района около резервата в близост до селата Воденичарско и Телчарка. Да се обвърже изградената екопътека по подходящ начин с поддържания резерват, така че да го популяризират без да се обезпокояват животните в него. </w:t>
            </w:r>
          </w:p>
        </w:tc>
      </w:tr>
      <w:tr w:rsidR="00DF68D6" w:rsidRPr="005932C8" w:rsidTr="00DF68D6">
        <w:tc>
          <w:tcPr>
            <w:tcW w:w="846" w:type="pct"/>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t>Оценка на дейностите по ползване на ресурсите</w:t>
            </w:r>
          </w:p>
        </w:tc>
        <w:tc>
          <w:tcPr>
            <w:tcW w:w="1983" w:type="pct"/>
            <w:vAlign w:val="center"/>
          </w:tcPr>
          <w:p w:rsidR="00DF68D6" w:rsidRPr="005932C8" w:rsidRDefault="00DF68D6" w:rsidP="00DF68D6">
            <w:pPr>
              <w:pStyle w:val="Default"/>
              <w:rPr>
                <w:sz w:val="20"/>
                <w:szCs w:val="20"/>
                <w:lang w:val="bg-BG"/>
              </w:rPr>
            </w:pPr>
            <w:r w:rsidRPr="005932C8">
              <w:rPr>
                <w:sz w:val="20"/>
                <w:szCs w:val="20"/>
                <w:lang w:val="bg-BG"/>
              </w:rPr>
              <w:t xml:space="preserve">Предвид статута на територията, в границите на резервата не е разрешено ползването на природни продукти, сечи, лов и др. </w:t>
            </w:r>
          </w:p>
          <w:p w:rsidR="00DF68D6" w:rsidRPr="005932C8" w:rsidRDefault="00DF68D6" w:rsidP="00DF68D6">
            <w:pPr>
              <w:pStyle w:val="Default"/>
              <w:rPr>
                <w:sz w:val="20"/>
                <w:szCs w:val="20"/>
                <w:lang w:val="bg-BG"/>
              </w:rPr>
            </w:pPr>
            <w:r w:rsidRPr="005932C8">
              <w:rPr>
                <w:sz w:val="20"/>
                <w:szCs w:val="20"/>
                <w:lang w:val="bg-BG"/>
              </w:rPr>
              <w:t xml:space="preserve">Няма документирани нарушения на режимите и начина на ползване на горите, дивеча и природните продукти. </w:t>
            </w:r>
          </w:p>
          <w:p w:rsidR="00DF68D6" w:rsidRPr="005932C8" w:rsidRDefault="00DF68D6" w:rsidP="00DF68D6">
            <w:pPr>
              <w:rPr>
                <w:rFonts w:ascii="Times New Roman" w:hAnsi="Times New Roman" w:cs="Times New Roman"/>
                <w:sz w:val="20"/>
                <w:szCs w:val="20"/>
                <w:lang w:val="bg-BG"/>
              </w:rPr>
            </w:pPr>
            <w:r w:rsidRPr="005932C8">
              <w:rPr>
                <w:rFonts w:ascii="Times New Roman" w:hAnsi="Times New Roman" w:cs="Times New Roman"/>
                <w:sz w:val="20"/>
                <w:szCs w:val="20"/>
                <w:lang w:val="bg-BG"/>
              </w:rPr>
              <w:t xml:space="preserve">При теренните посещения не са установени следи от бракониерство в границите на резервата </w:t>
            </w:r>
          </w:p>
        </w:tc>
        <w:tc>
          <w:tcPr>
            <w:tcW w:w="2170" w:type="pct"/>
            <w:vAlign w:val="center"/>
          </w:tcPr>
          <w:p w:rsidR="00DF68D6" w:rsidRPr="005932C8" w:rsidRDefault="00DF68D6" w:rsidP="00DF68D6">
            <w:pPr>
              <w:pStyle w:val="Default"/>
              <w:spacing w:after="120"/>
              <w:rPr>
                <w:sz w:val="20"/>
                <w:szCs w:val="20"/>
                <w:lang w:val="bg-BG"/>
              </w:rPr>
            </w:pPr>
            <w:r w:rsidRPr="005932C8">
              <w:rPr>
                <w:sz w:val="20"/>
                <w:szCs w:val="20"/>
                <w:lang w:val="bg-BG"/>
              </w:rPr>
              <w:t>Да се положат усилия за регламентиране и природосъобразно използване на горите, дивеча и другите природни продукти в прилежащите на резервата територии.</w:t>
            </w:r>
          </w:p>
          <w:p w:rsidR="00DF68D6" w:rsidRPr="005932C8" w:rsidRDefault="00DF68D6" w:rsidP="00DF68D6">
            <w:pPr>
              <w:pStyle w:val="Default"/>
              <w:spacing w:after="120"/>
              <w:rPr>
                <w:sz w:val="20"/>
                <w:szCs w:val="20"/>
                <w:lang w:val="bg-BG"/>
              </w:rPr>
            </w:pPr>
            <w:r w:rsidRPr="005932C8">
              <w:rPr>
                <w:sz w:val="20"/>
                <w:szCs w:val="20"/>
                <w:lang w:val="bg-BG"/>
              </w:rPr>
              <w:t>Да се положат усилия за прилагане на природосъобразни практики на ползване на обработваемите земи и постоянно затревените площи около резервата.</w:t>
            </w:r>
          </w:p>
        </w:tc>
      </w:tr>
      <w:tr w:rsidR="00DF68D6" w:rsidRPr="005932C8" w:rsidTr="00DF68D6">
        <w:tc>
          <w:tcPr>
            <w:tcW w:w="846" w:type="pct"/>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t>Необходимост от провеждане на санитарни дейности в горите, ако са установени проблеми.</w:t>
            </w:r>
          </w:p>
        </w:tc>
        <w:tc>
          <w:tcPr>
            <w:tcW w:w="1983" w:type="pct"/>
            <w:vAlign w:val="center"/>
          </w:tcPr>
          <w:p w:rsidR="00DF68D6" w:rsidRPr="005932C8" w:rsidRDefault="00DF68D6" w:rsidP="00DF68D6">
            <w:pPr>
              <w:pStyle w:val="Default"/>
              <w:rPr>
                <w:sz w:val="20"/>
                <w:szCs w:val="20"/>
                <w:lang w:val="bg-BG"/>
              </w:rPr>
            </w:pPr>
            <w:r w:rsidRPr="005932C8">
              <w:rPr>
                <w:sz w:val="20"/>
                <w:szCs w:val="20"/>
                <w:lang w:val="bg-BG"/>
              </w:rPr>
              <w:t xml:space="preserve">Няма установена необходимост от провеждане на санитарни сечи и други санитарни дейности в рамките на резервата. </w:t>
            </w:r>
          </w:p>
          <w:p w:rsidR="00DF68D6" w:rsidRPr="005932C8" w:rsidRDefault="00DF68D6" w:rsidP="00DF68D6">
            <w:pPr>
              <w:rPr>
                <w:rFonts w:ascii="Times New Roman" w:hAnsi="Times New Roman" w:cs="Times New Roman"/>
                <w:sz w:val="20"/>
                <w:szCs w:val="20"/>
                <w:lang w:val="bg-BG"/>
              </w:rPr>
            </w:pPr>
            <w:r w:rsidRPr="005932C8">
              <w:rPr>
                <w:rFonts w:ascii="Times New Roman" w:hAnsi="Times New Roman" w:cs="Times New Roman"/>
                <w:sz w:val="20"/>
                <w:szCs w:val="20"/>
                <w:lang w:val="bg-BG"/>
              </w:rPr>
              <w:t xml:space="preserve">Всички дейности, които се извършват в прилежащите </w:t>
            </w:r>
            <w:r w:rsidR="005932C8" w:rsidRPr="005932C8">
              <w:rPr>
                <w:rFonts w:ascii="Times New Roman" w:hAnsi="Times New Roman" w:cs="Times New Roman"/>
                <w:sz w:val="20"/>
                <w:szCs w:val="20"/>
                <w:lang w:val="bg-BG"/>
              </w:rPr>
              <w:t>територии</w:t>
            </w:r>
            <w:r w:rsidRPr="005932C8">
              <w:rPr>
                <w:rFonts w:ascii="Times New Roman" w:hAnsi="Times New Roman" w:cs="Times New Roman"/>
                <w:sz w:val="20"/>
                <w:szCs w:val="20"/>
                <w:lang w:val="bg-BG"/>
              </w:rPr>
              <w:t xml:space="preserve"> са в съответствие с планираното в ЛУП. Няма установена необходимост от провеждането на специализирани мероприятия. </w:t>
            </w:r>
          </w:p>
        </w:tc>
        <w:tc>
          <w:tcPr>
            <w:tcW w:w="2170" w:type="pct"/>
            <w:vAlign w:val="center"/>
          </w:tcPr>
          <w:p w:rsidR="00DF68D6" w:rsidRPr="005932C8" w:rsidRDefault="00DF68D6" w:rsidP="00DF68D6">
            <w:pPr>
              <w:pStyle w:val="Default"/>
              <w:rPr>
                <w:sz w:val="20"/>
                <w:szCs w:val="20"/>
                <w:lang w:val="bg-BG"/>
              </w:rPr>
            </w:pPr>
            <w:r w:rsidRPr="005932C8">
              <w:rPr>
                <w:sz w:val="20"/>
                <w:szCs w:val="20"/>
                <w:lang w:val="bg-BG"/>
              </w:rPr>
              <w:t>Няма препоръки</w:t>
            </w:r>
          </w:p>
        </w:tc>
      </w:tr>
      <w:tr w:rsidR="00DF68D6" w:rsidRPr="005932C8" w:rsidTr="00DF68D6">
        <w:tc>
          <w:tcPr>
            <w:tcW w:w="846" w:type="pct"/>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t>Нетипични и чуждоземни дървесни видове</w:t>
            </w:r>
          </w:p>
        </w:tc>
        <w:tc>
          <w:tcPr>
            <w:tcW w:w="1983" w:type="pct"/>
            <w:vAlign w:val="center"/>
          </w:tcPr>
          <w:p w:rsidR="00DF68D6" w:rsidRPr="005932C8" w:rsidRDefault="00DF68D6" w:rsidP="00DF68D6">
            <w:pPr>
              <w:pStyle w:val="Default"/>
              <w:rPr>
                <w:sz w:val="20"/>
                <w:szCs w:val="20"/>
                <w:lang w:val="bg-BG"/>
              </w:rPr>
            </w:pPr>
            <w:r w:rsidRPr="005932C8">
              <w:rPr>
                <w:sz w:val="20"/>
                <w:szCs w:val="20"/>
                <w:lang w:val="bg-BG"/>
              </w:rPr>
              <w:t xml:space="preserve">Не е установено обрастване с нетипични и чуждоземни дървесни видове. Няма установени инвазивни видове на територията на резервата. </w:t>
            </w:r>
          </w:p>
        </w:tc>
        <w:tc>
          <w:tcPr>
            <w:tcW w:w="2170" w:type="pct"/>
            <w:vAlign w:val="center"/>
          </w:tcPr>
          <w:p w:rsidR="00DF68D6" w:rsidRPr="005932C8" w:rsidRDefault="00DF68D6" w:rsidP="00DF68D6">
            <w:pPr>
              <w:pStyle w:val="Default"/>
              <w:rPr>
                <w:sz w:val="20"/>
                <w:szCs w:val="20"/>
                <w:lang w:val="bg-BG"/>
              </w:rPr>
            </w:pPr>
            <w:r w:rsidRPr="005932C8">
              <w:rPr>
                <w:sz w:val="20"/>
                <w:szCs w:val="20"/>
                <w:lang w:val="bg-BG"/>
              </w:rPr>
              <w:t>Препоръчва се периодично да се извършва обследване на територията за такива видове.</w:t>
            </w:r>
          </w:p>
        </w:tc>
      </w:tr>
    </w:tbl>
    <w:p w:rsidR="009878F6" w:rsidRDefault="009878F6" w:rsidP="00531464">
      <w:pPr>
        <w:pStyle w:val="Default"/>
        <w:jc w:val="both"/>
        <w:rPr>
          <w:rFonts w:eastAsia="Calibri"/>
          <w:lang w:val="bg-BG"/>
        </w:rPr>
      </w:pPr>
    </w:p>
    <w:p w:rsidR="00DF68D6" w:rsidRPr="00EE01D4" w:rsidRDefault="00DF68D6" w:rsidP="00DF68D6">
      <w:pPr>
        <w:pStyle w:val="Default"/>
        <w:spacing w:after="120" w:line="276" w:lineRule="auto"/>
        <w:jc w:val="both"/>
        <w:outlineLvl w:val="2"/>
        <w:rPr>
          <w:b/>
          <w:bCs/>
          <w:lang w:val="bg-BG"/>
        </w:rPr>
      </w:pPr>
      <w:bookmarkStart w:id="287" w:name="_Toc407675424"/>
      <w:bookmarkStart w:id="288" w:name="_Toc412986711"/>
      <w:bookmarkStart w:id="289" w:name="_Toc428968212"/>
      <w:r w:rsidRPr="00EE01D4">
        <w:rPr>
          <w:b/>
          <w:bCs/>
          <w:lang w:val="bg-BG"/>
        </w:rPr>
        <w:t>1.22.2. Собственост</w:t>
      </w:r>
      <w:bookmarkEnd w:id="287"/>
      <w:bookmarkEnd w:id="288"/>
      <w:bookmarkEnd w:id="289"/>
    </w:p>
    <w:p w:rsidR="00DF68D6" w:rsidRDefault="00DF68D6" w:rsidP="00DF68D6">
      <w:pPr>
        <w:pStyle w:val="Default"/>
        <w:spacing w:after="120"/>
        <w:jc w:val="both"/>
        <w:outlineLvl w:val="2"/>
        <w:rPr>
          <w:b/>
          <w:color w:val="auto"/>
          <w:lang w:val="bg-BG"/>
        </w:rPr>
      </w:pPr>
      <w:bookmarkStart w:id="290" w:name="_Toc412986712"/>
      <w:bookmarkStart w:id="291" w:name="_Toc428968213"/>
      <w:r w:rsidRPr="00751119">
        <w:rPr>
          <w:b/>
          <w:color w:val="auto"/>
          <w:lang w:val="bg-BG"/>
        </w:rPr>
        <w:lastRenderedPageBreak/>
        <w:t>1.22.2.1. Оценка на интересите на собствениците и ползвателите на земите и горите граничещи с поддържания резерват при различните форми на собственост и ползване с оглед статута на резервата;</w:t>
      </w:r>
      <w:bookmarkEnd w:id="290"/>
      <w:bookmarkEnd w:id="291"/>
    </w:p>
    <w:tbl>
      <w:tblPr>
        <w:tblStyle w:val="TableGrid"/>
        <w:tblW w:w="0" w:type="auto"/>
        <w:tblLook w:val="04A0" w:firstRow="1" w:lastRow="0" w:firstColumn="1" w:lastColumn="0" w:noHBand="0" w:noVBand="1"/>
      </w:tblPr>
      <w:tblGrid>
        <w:gridCol w:w="2628"/>
        <w:gridCol w:w="2700"/>
        <w:gridCol w:w="4882"/>
      </w:tblGrid>
      <w:tr w:rsidR="00DF68D6" w:rsidRPr="005932C8" w:rsidTr="00DF68D6">
        <w:trPr>
          <w:tblHeader/>
        </w:trPr>
        <w:tc>
          <w:tcPr>
            <w:tcW w:w="2628" w:type="dxa"/>
            <w:shd w:val="clear" w:color="auto" w:fill="F2F2F2" w:themeFill="background1" w:themeFillShade="F2"/>
            <w:vAlign w:val="center"/>
          </w:tcPr>
          <w:p w:rsidR="00DF68D6" w:rsidRPr="005932C8" w:rsidRDefault="00DF68D6" w:rsidP="00DF68D6">
            <w:pPr>
              <w:jc w:val="center"/>
              <w:rPr>
                <w:rFonts w:ascii="Times New Roman" w:hAnsi="Times New Roman" w:cs="Times New Roman"/>
                <w:b/>
                <w:sz w:val="20"/>
                <w:szCs w:val="20"/>
                <w:lang w:val="bg-BG"/>
              </w:rPr>
            </w:pPr>
            <w:r w:rsidRPr="005932C8">
              <w:rPr>
                <w:rFonts w:ascii="Times New Roman" w:hAnsi="Times New Roman" w:cs="Times New Roman"/>
                <w:b/>
                <w:sz w:val="20"/>
                <w:szCs w:val="20"/>
                <w:lang w:val="bg-BG"/>
              </w:rPr>
              <w:t>Показател</w:t>
            </w:r>
          </w:p>
        </w:tc>
        <w:tc>
          <w:tcPr>
            <w:tcW w:w="2700" w:type="dxa"/>
            <w:shd w:val="clear" w:color="auto" w:fill="F2F2F2" w:themeFill="background1" w:themeFillShade="F2"/>
            <w:vAlign w:val="center"/>
          </w:tcPr>
          <w:p w:rsidR="00DF68D6" w:rsidRPr="005932C8" w:rsidRDefault="00DF68D6" w:rsidP="00DF68D6">
            <w:pPr>
              <w:jc w:val="center"/>
              <w:rPr>
                <w:rFonts w:ascii="Times New Roman" w:hAnsi="Times New Roman" w:cs="Times New Roman"/>
                <w:sz w:val="20"/>
                <w:szCs w:val="20"/>
                <w:lang w:val="bg-BG"/>
              </w:rPr>
            </w:pPr>
            <w:r w:rsidRPr="005932C8">
              <w:rPr>
                <w:rFonts w:ascii="Times New Roman" w:hAnsi="Times New Roman" w:cs="Times New Roman"/>
                <w:b/>
                <w:sz w:val="20"/>
                <w:szCs w:val="20"/>
                <w:lang w:val="bg-BG"/>
              </w:rPr>
              <w:t>Оценка</w:t>
            </w:r>
          </w:p>
        </w:tc>
        <w:tc>
          <w:tcPr>
            <w:tcW w:w="4882" w:type="dxa"/>
            <w:shd w:val="clear" w:color="auto" w:fill="F2F2F2" w:themeFill="background1" w:themeFillShade="F2"/>
            <w:vAlign w:val="center"/>
          </w:tcPr>
          <w:p w:rsidR="00DF68D6" w:rsidRPr="005932C8" w:rsidRDefault="00DF68D6" w:rsidP="00DF68D6">
            <w:pPr>
              <w:jc w:val="center"/>
              <w:rPr>
                <w:rFonts w:ascii="Times New Roman" w:hAnsi="Times New Roman" w:cs="Times New Roman"/>
                <w:sz w:val="20"/>
                <w:szCs w:val="20"/>
                <w:lang w:val="bg-BG"/>
              </w:rPr>
            </w:pPr>
            <w:r w:rsidRPr="005932C8">
              <w:rPr>
                <w:rFonts w:ascii="Times New Roman" w:hAnsi="Times New Roman" w:cs="Times New Roman"/>
                <w:b/>
                <w:sz w:val="20"/>
                <w:szCs w:val="20"/>
                <w:lang w:val="bg-BG"/>
              </w:rPr>
              <w:t>Препоръки</w:t>
            </w:r>
          </w:p>
        </w:tc>
      </w:tr>
      <w:tr w:rsidR="00DF68D6" w:rsidRPr="005932C8" w:rsidTr="00DF68D6">
        <w:tc>
          <w:tcPr>
            <w:tcW w:w="2628" w:type="dxa"/>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t>Интереси на собствениците и ползвателите на земите и горите граничещи с Резервата при различните форми на собственост и ползване с оглед статута на Резервата</w:t>
            </w:r>
          </w:p>
        </w:tc>
        <w:tc>
          <w:tcPr>
            <w:tcW w:w="2700" w:type="dxa"/>
            <w:vAlign w:val="center"/>
          </w:tcPr>
          <w:p w:rsidR="00DF68D6" w:rsidRPr="005932C8" w:rsidRDefault="00DF68D6" w:rsidP="00DF68D6">
            <w:pPr>
              <w:pStyle w:val="Default"/>
              <w:rPr>
                <w:sz w:val="20"/>
                <w:szCs w:val="20"/>
                <w:lang w:val="bg-BG"/>
              </w:rPr>
            </w:pPr>
            <w:r w:rsidRPr="005932C8">
              <w:rPr>
                <w:sz w:val="20"/>
                <w:szCs w:val="20"/>
                <w:lang w:val="bg-BG"/>
              </w:rPr>
              <w:t xml:space="preserve">Територията на резервата е изключителна държавна собственост. </w:t>
            </w:r>
          </w:p>
          <w:p w:rsidR="00DF68D6" w:rsidRPr="005932C8" w:rsidRDefault="00DF68D6" w:rsidP="00DF68D6">
            <w:pPr>
              <w:rPr>
                <w:rFonts w:ascii="Times New Roman" w:hAnsi="Times New Roman" w:cs="Times New Roman"/>
                <w:sz w:val="20"/>
                <w:szCs w:val="20"/>
                <w:lang w:val="bg-BG"/>
              </w:rPr>
            </w:pPr>
            <w:r w:rsidRPr="005932C8">
              <w:rPr>
                <w:rFonts w:ascii="Times New Roman" w:hAnsi="Times New Roman" w:cs="Times New Roman"/>
                <w:sz w:val="20"/>
                <w:szCs w:val="20"/>
                <w:lang w:val="bg-BG"/>
              </w:rPr>
              <w:t xml:space="preserve">Интересите на собствените в района не се нарушават, тъй като ПУ урежда само територията на самия резерват. </w:t>
            </w:r>
          </w:p>
        </w:tc>
        <w:tc>
          <w:tcPr>
            <w:tcW w:w="4882" w:type="dxa"/>
            <w:vAlign w:val="center"/>
          </w:tcPr>
          <w:p w:rsidR="00DF68D6" w:rsidRPr="005932C8" w:rsidRDefault="00DF68D6" w:rsidP="00DF68D6">
            <w:pPr>
              <w:pStyle w:val="Default"/>
              <w:rPr>
                <w:sz w:val="20"/>
                <w:szCs w:val="20"/>
                <w:lang w:val="bg-BG"/>
              </w:rPr>
            </w:pPr>
            <w:r w:rsidRPr="005932C8">
              <w:rPr>
                <w:sz w:val="20"/>
                <w:szCs w:val="20"/>
                <w:lang w:val="bg-BG"/>
              </w:rPr>
              <w:t xml:space="preserve">Няма препоръки </w:t>
            </w:r>
          </w:p>
        </w:tc>
      </w:tr>
      <w:tr w:rsidR="00DF68D6" w:rsidRPr="005932C8" w:rsidTr="00DF68D6">
        <w:tc>
          <w:tcPr>
            <w:tcW w:w="2628" w:type="dxa"/>
            <w:shd w:val="clear" w:color="auto" w:fill="F2F2F2" w:themeFill="background1" w:themeFillShade="F2"/>
            <w:vAlign w:val="center"/>
          </w:tcPr>
          <w:p w:rsidR="00DF68D6" w:rsidRPr="005932C8" w:rsidRDefault="00DF68D6" w:rsidP="00DF68D6">
            <w:pPr>
              <w:pStyle w:val="Default"/>
              <w:rPr>
                <w:b/>
                <w:sz w:val="20"/>
                <w:szCs w:val="20"/>
                <w:lang w:val="bg-BG"/>
              </w:rPr>
            </w:pPr>
            <w:r w:rsidRPr="005932C8">
              <w:rPr>
                <w:b/>
                <w:sz w:val="20"/>
                <w:szCs w:val="20"/>
                <w:lang w:val="bg-BG"/>
              </w:rPr>
              <w:t>Възможности за привличане на частните собственици за изпълнение на целите и задачите на Плана</w:t>
            </w:r>
          </w:p>
        </w:tc>
        <w:tc>
          <w:tcPr>
            <w:tcW w:w="2700" w:type="dxa"/>
            <w:vAlign w:val="center"/>
          </w:tcPr>
          <w:p w:rsidR="00DF68D6" w:rsidRPr="005932C8" w:rsidRDefault="00DF68D6" w:rsidP="00DF68D6">
            <w:pPr>
              <w:pStyle w:val="Default"/>
              <w:rPr>
                <w:sz w:val="20"/>
                <w:szCs w:val="20"/>
                <w:lang w:val="bg-BG"/>
              </w:rPr>
            </w:pPr>
            <w:r w:rsidRPr="005932C8">
              <w:rPr>
                <w:sz w:val="20"/>
                <w:szCs w:val="20"/>
                <w:lang w:val="bg-BG"/>
              </w:rPr>
              <w:t xml:space="preserve">Към момента частни собственици не участват в изпълнението на дейности по управление на резервата </w:t>
            </w:r>
          </w:p>
        </w:tc>
        <w:tc>
          <w:tcPr>
            <w:tcW w:w="4882" w:type="dxa"/>
            <w:vAlign w:val="center"/>
          </w:tcPr>
          <w:p w:rsidR="00DF68D6" w:rsidRPr="005932C8" w:rsidRDefault="00DF68D6" w:rsidP="00DF68D6">
            <w:pPr>
              <w:pStyle w:val="Default"/>
              <w:rPr>
                <w:sz w:val="20"/>
                <w:szCs w:val="20"/>
                <w:lang w:val="bg-BG"/>
              </w:rPr>
            </w:pPr>
            <w:r w:rsidRPr="005932C8">
              <w:rPr>
                <w:sz w:val="20"/>
                <w:szCs w:val="20"/>
                <w:lang w:val="bg-BG"/>
              </w:rPr>
              <w:t>Включване на частни собственици при изграждането на информационния център, участието им при провеждане на акции по почистване на териториите от битови отпадъци, при провеждането на</w:t>
            </w:r>
            <w:r w:rsidR="00186AA1">
              <w:rPr>
                <w:sz w:val="20"/>
                <w:szCs w:val="20"/>
                <w:lang w:val="bg-BG"/>
              </w:rPr>
              <w:t xml:space="preserve"> мониторинг</w:t>
            </w:r>
            <w:r w:rsidRPr="005932C8">
              <w:rPr>
                <w:sz w:val="20"/>
                <w:szCs w:val="20"/>
                <w:lang w:val="bg-BG"/>
              </w:rPr>
              <w:t xml:space="preserve"> и други, както и при прилагане на природосъобразни практики на ползване на земеделските земи. </w:t>
            </w:r>
          </w:p>
        </w:tc>
      </w:tr>
    </w:tbl>
    <w:p w:rsidR="00DF68D6" w:rsidRPr="00D2717C" w:rsidRDefault="00DF68D6" w:rsidP="00DF68D6">
      <w:pPr>
        <w:pStyle w:val="Default"/>
        <w:spacing w:before="360" w:after="120" w:line="276" w:lineRule="auto"/>
        <w:jc w:val="both"/>
        <w:outlineLvl w:val="2"/>
        <w:rPr>
          <w:b/>
          <w:bCs/>
          <w:lang w:val="bg-BG"/>
        </w:rPr>
      </w:pPr>
      <w:bookmarkStart w:id="292" w:name="_Toc407675425"/>
      <w:bookmarkStart w:id="293" w:name="_Toc412986713"/>
      <w:bookmarkStart w:id="294" w:name="_Toc428968214"/>
      <w:r w:rsidRPr="00D2717C">
        <w:rPr>
          <w:b/>
          <w:bCs/>
          <w:lang w:val="bg-BG"/>
        </w:rPr>
        <w:t>1.22.3. Управление</w:t>
      </w:r>
      <w:bookmarkEnd w:id="292"/>
      <w:bookmarkEnd w:id="293"/>
      <w:bookmarkEnd w:id="294"/>
    </w:p>
    <w:tbl>
      <w:tblPr>
        <w:tblStyle w:val="TableGrid"/>
        <w:tblW w:w="5000" w:type="pct"/>
        <w:tblLook w:val="04A0" w:firstRow="1" w:lastRow="0" w:firstColumn="1" w:lastColumn="0" w:noHBand="0" w:noVBand="1"/>
      </w:tblPr>
      <w:tblGrid>
        <w:gridCol w:w="3501"/>
        <w:gridCol w:w="1648"/>
        <w:gridCol w:w="5245"/>
      </w:tblGrid>
      <w:tr w:rsidR="00DF68D6" w:rsidRPr="00BF3F2F" w:rsidTr="00AD2859">
        <w:tc>
          <w:tcPr>
            <w:tcW w:w="1684" w:type="pct"/>
            <w:shd w:val="clear" w:color="auto" w:fill="F2F2F2" w:themeFill="background1" w:themeFillShade="F2"/>
            <w:vAlign w:val="center"/>
          </w:tcPr>
          <w:p w:rsidR="00DF68D6" w:rsidRPr="00BF3F2F" w:rsidRDefault="00DF68D6" w:rsidP="00AD2859">
            <w:pPr>
              <w:jc w:val="center"/>
              <w:rPr>
                <w:rFonts w:ascii="Times New Roman" w:hAnsi="Times New Roman" w:cs="Times New Roman"/>
                <w:b/>
                <w:sz w:val="20"/>
                <w:szCs w:val="20"/>
                <w:lang w:val="bg-BG"/>
              </w:rPr>
            </w:pPr>
            <w:r w:rsidRPr="00BF3F2F">
              <w:rPr>
                <w:rFonts w:ascii="Times New Roman" w:hAnsi="Times New Roman" w:cs="Times New Roman"/>
                <w:b/>
                <w:sz w:val="20"/>
                <w:szCs w:val="20"/>
                <w:lang w:val="bg-BG"/>
              </w:rPr>
              <w:t>Показател</w:t>
            </w:r>
          </w:p>
        </w:tc>
        <w:tc>
          <w:tcPr>
            <w:tcW w:w="793" w:type="pct"/>
            <w:shd w:val="clear" w:color="auto" w:fill="F2F2F2" w:themeFill="background1" w:themeFillShade="F2"/>
            <w:vAlign w:val="center"/>
          </w:tcPr>
          <w:p w:rsidR="00DF68D6" w:rsidRPr="00BF3F2F" w:rsidRDefault="00DF68D6" w:rsidP="00AD2859">
            <w:pPr>
              <w:jc w:val="center"/>
              <w:rPr>
                <w:rFonts w:ascii="Times New Roman" w:hAnsi="Times New Roman" w:cs="Times New Roman"/>
                <w:sz w:val="20"/>
                <w:szCs w:val="20"/>
                <w:lang w:val="bg-BG"/>
              </w:rPr>
            </w:pPr>
            <w:r w:rsidRPr="00BF3F2F">
              <w:rPr>
                <w:rFonts w:ascii="Times New Roman" w:hAnsi="Times New Roman" w:cs="Times New Roman"/>
                <w:b/>
                <w:sz w:val="20"/>
                <w:szCs w:val="20"/>
                <w:lang w:val="bg-BG"/>
              </w:rPr>
              <w:t>Оценка</w:t>
            </w:r>
          </w:p>
        </w:tc>
        <w:tc>
          <w:tcPr>
            <w:tcW w:w="2523" w:type="pct"/>
            <w:shd w:val="clear" w:color="auto" w:fill="F2F2F2" w:themeFill="background1" w:themeFillShade="F2"/>
            <w:vAlign w:val="center"/>
          </w:tcPr>
          <w:p w:rsidR="00DF68D6" w:rsidRPr="00BF3F2F" w:rsidRDefault="00DF68D6" w:rsidP="00AD2859">
            <w:pPr>
              <w:jc w:val="center"/>
              <w:rPr>
                <w:rFonts w:ascii="Times New Roman" w:hAnsi="Times New Roman" w:cs="Times New Roman"/>
                <w:sz w:val="20"/>
                <w:szCs w:val="20"/>
                <w:lang w:val="bg-BG"/>
              </w:rPr>
            </w:pPr>
            <w:r w:rsidRPr="00BF3F2F">
              <w:rPr>
                <w:rFonts w:ascii="Times New Roman" w:hAnsi="Times New Roman" w:cs="Times New Roman"/>
                <w:b/>
                <w:sz w:val="20"/>
                <w:szCs w:val="20"/>
                <w:lang w:val="bg-BG"/>
              </w:rPr>
              <w:t>Препоръки</w:t>
            </w:r>
          </w:p>
        </w:tc>
      </w:tr>
      <w:tr w:rsidR="00DF68D6" w:rsidRPr="005932C8" w:rsidTr="00AD2859">
        <w:tc>
          <w:tcPr>
            <w:tcW w:w="1684" w:type="pct"/>
            <w:shd w:val="clear" w:color="auto" w:fill="F2F2F2" w:themeFill="background1" w:themeFillShade="F2"/>
            <w:vAlign w:val="center"/>
          </w:tcPr>
          <w:p w:rsidR="00DF68D6" w:rsidRPr="005932C8" w:rsidRDefault="00DF68D6" w:rsidP="00AD2859">
            <w:pPr>
              <w:pStyle w:val="Default"/>
              <w:rPr>
                <w:b/>
                <w:sz w:val="20"/>
                <w:szCs w:val="20"/>
                <w:lang w:val="bg-BG"/>
              </w:rPr>
            </w:pPr>
            <w:r w:rsidRPr="005932C8">
              <w:rPr>
                <w:b/>
                <w:sz w:val="20"/>
                <w:szCs w:val="20"/>
                <w:lang w:val="bg-BG"/>
              </w:rPr>
              <w:t>Степен на кадрова и материално-техническа осигуреност на РИОСВ - Хасково и на регионалните структури на ИАГ (ДЛС/ДГС) и необходимостта от развитие.</w:t>
            </w:r>
          </w:p>
        </w:tc>
        <w:tc>
          <w:tcPr>
            <w:tcW w:w="793" w:type="pct"/>
            <w:vAlign w:val="center"/>
          </w:tcPr>
          <w:p w:rsidR="00DF68D6" w:rsidRPr="005932C8" w:rsidRDefault="00DF68D6" w:rsidP="00AD2859">
            <w:pPr>
              <w:pStyle w:val="Default"/>
              <w:rPr>
                <w:sz w:val="20"/>
                <w:szCs w:val="20"/>
                <w:lang w:val="bg-BG"/>
              </w:rPr>
            </w:pPr>
            <w:r w:rsidRPr="005932C8">
              <w:rPr>
                <w:sz w:val="20"/>
                <w:szCs w:val="20"/>
                <w:lang w:val="bg-BG"/>
              </w:rPr>
              <w:t>РИОСВ-Хасково разполага с относително задоволителна материално-техническа обезпеченост.</w:t>
            </w:r>
          </w:p>
        </w:tc>
        <w:tc>
          <w:tcPr>
            <w:tcW w:w="2523" w:type="pct"/>
            <w:vAlign w:val="center"/>
          </w:tcPr>
          <w:p w:rsidR="00DF68D6" w:rsidRPr="005932C8" w:rsidRDefault="00DF68D6" w:rsidP="00AD2859">
            <w:pPr>
              <w:pStyle w:val="Default"/>
              <w:spacing w:after="120"/>
              <w:rPr>
                <w:sz w:val="20"/>
                <w:szCs w:val="20"/>
                <w:lang w:val="bg-BG"/>
              </w:rPr>
            </w:pPr>
            <w:r w:rsidRPr="005932C8">
              <w:rPr>
                <w:sz w:val="20"/>
                <w:szCs w:val="20"/>
                <w:lang w:val="bg-BG"/>
              </w:rPr>
              <w:t xml:space="preserve">С изграждането на препоръчания информационен център ще се засили контрола върху достъпа до резервата. </w:t>
            </w:r>
          </w:p>
          <w:p w:rsidR="00DF68D6" w:rsidRPr="005932C8" w:rsidRDefault="00DF68D6" w:rsidP="00AD2859">
            <w:pPr>
              <w:pStyle w:val="Default"/>
              <w:spacing w:after="120"/>
              <w:rPr>
                <w:sz w:val="20"/>
                <w:szCs w:val="20"/>
                <w:lang w:val="bg-BG"/>
              </w:rPr>
            </w:pPr>
            <w:r w:rsidRPr="005932C8">
              <w:rPr>
                <w:sz w:val="20"/>
                <w:szCs w:val="20"/>
                <w:lang w:val="bg-BG"/>
              </w:rPr>
              <w:t xml:space="preserve">Необходимо е да се подобри взаимодействието между РИОСВ-Хасково, ДГС, общините и кметствата в района по отношение на: охраната на резервата; провеждане на образователни мероприятия; предприемането на противопожарни мерки и действия; </w:t>
            </w:r>
          </w:p>
          <w:p w:rsidR="00DF68D6" w:rsidRPr="005932C8" w:rsidRDefault="005932C8" w:rsidP="00AD2859">
            <w:pPr>
              <w:pStyle w:val="Default"/>
              <w:spacing w:after="120"/>
              <w:rPr>
                <w:sz w:val="20"/>
                <w:szCs w:val="20"/>
                <w:lang w:val="bg-BG"/>
              </w:rPr>
            </w:pPr>
            <w:r w:rsidRPr="005932C8">
              <w:rPr>
                <w:sz w:val="20"/>
                <w:szCs w:val="20"/>
                <w:lang w:val="bg-BG"/>
              </w:rPr>
              <w:t>Назначаване</w:t>
            </w:r>
            <w:r w:rsidR="00DF68D6" w:rsidRPr="005932C8">
              <w:rPr>
                <w:sz w:val="20"/>
                <w:szCs w:val="20"/>
                <w:lang w:val="bg-BG"/>
              </w:rPr>
              <w:t xml:space="preserve"> на екип</w:t>
            </w:r>
            <w:r>
              <w:rPr>
                <w:sz w:val="20"/>
                <w:szCs w:val="20"/>
                <w:lang w:val="bg-BG"/>
              </w:rPr>
              <w:t xml:space="preserve"> за охрана</w:t>
            </w:r>
            <w:r w:rsidR="00DF68D6" w:rsidRPr="005932C8">
              <w:rPr>
                <w:sz w:val="20"/>
                <w:szCs w:val="20"/>
                <w:lang w:val="bg-BG"/>
              </w:rPr>
              <w:t xml:space="preserve"> </w:t>
            </w:r>
          </w:p>
          <w:p w:rsidR="00DF68D6" w:rsidRPr="005932C8" w:rsidRDefault="00DF68D6" w:rsidP="00AD2859">
            <w:pPr>
              <w:pStyle w:val="Default"/>
              <w:spacing w:after="120"/>
              <w:rPr>
                <w:sz w:val="20"/>
                <w:szCs w:val="20"/>
                <w:highlight w:val="cyan"/>
                <w:lang w:val="bg-BG"/>
              </w:rPr>
            </w:pPr>
            <w:r w:rsidRPr="005932C8">
              <w:rPr>
                <w:sz w:val="20"/>
                <w:szCs w:val="20"/>
                <w:lang w:val="bg-BG"/>
              </w:rPr>
              <w:t xml:space="preserve">Назначената охрана да бъде </w:t>
            </w:r>
            <w:r w:rsidR="005932C8" w:rsidRPr="005932C8">
              <w:rPr>
                <w:sz w:val="20"/>
                <w:szCs w:val="20"/>
                <w:lang w:val="bg-BG"/>
              </w:rPr>
              <w:t>оборудвана</w:t>
            </w:r>
            <w:r w:rsidRPr="005932C8">
              <w:rPr>
                <w:sz w:val="20"/>
                <w:szCs w:val="20"/>
                <w:lang w:val="bg-BG"/>
              </w:rPr>
              <w:t xml:space="preserve"> с необходимите средства за охрана, вкл. високопроходимо МПС. </w:t>
            </w:r>
          </w:p>
        </w:tc>
      </w:tr>
      <w:tr w:rsidR="00DF68D6" w:rsidRPr="005932C8" w:rsidTr="00AD2859">
        <w:tc>
          <w:tcPr>
            <w:tcW w:w="1684" w:type="pct"/>
            <w:shd w:val="clear" w:color="auto" w:fill="F2F2F2" w:themeFill="background1" w:themeFillShade="F2"/>
            <w:vAlign w:val="center"/>
          </w:tcPr>
          <w:p w:rsidR="00DF68D6" w:rsidRPr="005932C8" w:rsidRDefault="00DF68D6" w:rsidP="00AD2859">
            <w:pPr>
              <w:pStyle w:val="Default"/>
              <w:rPr>
                <w:b/>
                <w:sz w:val="20"/>
                <w:szCs w:val="20"/>
                <w:lang w:val="bg-BG"/>
              </w:rPr>
            </w:pPr>
            <w:r w:rsidRPr="005932C8">
              <w:rPr>
                <w:b/>
                <w:sz w:val="20"/>
                <w:szCs w:val="20"/>
                <w:lang w:val="bg-BG"/>
              </w:rPr>
              <w:t xml:space="preserve">Оценка на установените връзки и взаимодействие на РИОСВ - Хасково с регионалните структури на ИАГ (ДЛС/ДГС), общини, полиция, пожарна и др., и с неправителствени организации и необходимостта от разширяването им. </w:t>
            </w:r>
          </w:p>
        </w:tc>
        <w:tc>
          <w:tcPr>
            <w:tcW w:w="793" w:type="pct"/>
            <w:vAlign w:val="center"/>
          </w:tcPr>
          <w:p w:rsidR="00DF68D6" w:rsidRPr="005932C8" w:rsidRDefault="00DF68D6" w:rsidP="00AD2859">
            <w:pPr>
              <w:pStyle w:val="Default"/>
              <w:rPr>
                <w:sz w:val="20"/>
                <w:szCs w:val="20"/>
                <w:lang w:val="bg-BG"/>
              </w:rPr>
            </w:pPr>
            <w:r w:rsidRPr="005932C8">
              <w:rPr>
                <w:sz w:val="20"/>
                <w:szCs w:val="20"/>
                <w:lang w:val="bg-BG"/>
              </w:rPr>
              <w:t xml:space="preserve">Налице са добре установени връзки и взаимодействие </w:t>
            </w:r>
          </w:p>
        </w:tc>
        <w:tc>
          <w:tcPr>
            <w:tcW w:w="2523" w:type="pct"/>
            <w:vAlign w:val="center"/>
          </w:tcPr>
          <w:p w:rsidR="00DF68D6" w:rsidRPr="005932C8" w:rsidRDefault="00DF68D6" w:rsidP="00AD2859">
            <w:pPr>
              <w:pStyle w:val="Default"/>
              <w:rPr>
                <w:sz w:val="20"/>
                <w:szCs w:val="20"/>
                <w:lang w:val="bg-BG"/>
              </w:rPr>
            </w:pPr>
            <w:r w:rsidRPr="005932C8">
              <w:rPr>
                <w:sz w:val="20"/>
                <w:szCs w:val="20"/>
                <w:lang w:val="bg-BG"/>
              </w:rPr>
              <w:t>Създаване на устойчива във времето схема на взаимодействие между РИОСВ Хасково, ДГС, Община Джебел и Кметствата на територията, на които попада резервата.</w:t>
            </w:r>
          </w:p>
        </w:tc>
      </w:tr>
      <w:tr w:rsidR="00DF68D6" w:rsidRPr="005932C8" w:rsidTr="00AD2859">
        <w:tc>
          <w:tcPr>
            <w:tcW w:w="1684" w:type="pct"/>
            <w:shd w:val="clear" w:color="auto" w:fill="F2F2F2" w:themeFill="background1" w:themeFillShade="F2"/>
            <w:vAlign w:val="center"/>
          </w:tcPr>
          <w:p w:rsidR="00DF68D6" w:rsidRPr="005932C8" w:rsidRDefault="00DF68D6" w:rsidP="00AD2859">
            <w:pPr>
              <w:pStyle w:val="Default"/>
              <w:rPr>
                <w:b/>
                <w:sz w:val="20"/>
                <w:szCs w:val="20"/>
                <w:lang w:val="bg-BG"/>
              </w:rPr>
            </w:pPr>
            <w:r w:rsidRPr="005932C8">
              <w:rPr>
                <w:b/>
                <w:sz w:val="20"/>
                <w:szCs w:val="20"/>
                <w:lang w:val="bg-BG"/>
              </w:rPr>
              <w:t>Оценка на други органи или НПО, които изпълняват функции по: мониторинг на фактори на околната среда; обезпечаване сигурността и здравето на посетителите; борба с пожарите и други дейности (извън тези на РИОСВ и ДЛС/ДГС) на територията на Резервата.</w:t>
            </w:r>
          </w:p>
        </w:tc>
        <w:tc>
          <w:tcPr>
            <w:tcW w:w="793" w:type="pct"/>
            <w:vAlign w:val="center"/>
          </w:tcPr>
          <w:p w:rsidR="00DF68D6" w:rsidRPr="005932C8" w:rsidRDefault="00DF68D6" w:rsidP="00AD2859">
            <w:pPr>
              <w:pStyle w:val="Default"/>
              <w:rPr>
                <w:sz w:val="20"/>
                <w:szCs w:val="20"/>
                <w:lang w:val="bg-BG"/>
              </w:rPr>
            </w:pPr>
            <w:r w:rsidRPr="005932C8">
              <w:rPr>
                <w:sz w:val="20"/>
                <w:szCs w:val="20"/>
                <w:lang w:val="bg-BG"/>
              </w:rPr>
              <w:t>Не са установени дейности от др</w:t>
            </w:r>
            <w:r w:rsidR="00AD2859" w:rsidRPr="005932C8">
              <w:rPr>
                <w:sz w:val="20"/>
                <w:szCs w:val="20"/>
                <w:lang w:val="bg-BG"/>
              </w:rPr>
              <w:t>уги органи или НПО, свързани с р</w:t>
            </w:r>
            <w:r w:rsidRPr="005932C8">
              <w:rPr>
                <w:sz w:val="20"/>
                <w:szCs w:val="20"/>
                <w:lang w:val="bg-BG"/>
              </w:rPr>
              <w:t>езервата.</w:t>
            </w:r>
          </w:p>
        </w:tc>
        <w:tc>
          <w:tcPr>
            <w:tcW w:w="2523" w:type="pct"/>
            <w:vAlign w:val="center"/>
          </w:tcPr>
          <w:p w:rsidR="00DF68D6" w:rsidRPr="005932C8" w:rsidRDefault="00DF68D6" w:rsidP="00AD2859">
            <w:pPr>
              <w:pStyle w:val="Default"/>
              <w:rPr>
                <w:sz w:val="20"/>
                <w:szCs w:val="20"/>
                <w:lang w:val="bg-BG"/>
              </w:rPr>
            </w:pPr>
            <w:r w:rsidRPr="005932C8">
              <w:rPr>
                <w:sz w:val="20"/>
                <w:szCs w:val="20"/>
                <w:lang w:val="bg-BG"/>
              </w:rPr>
              <w:t>Идентифициране на групи заинтересовани лица и НПО с интерес за работа в района на резервата</w:t>
            </w:r>
          </w:p>
          <w:p w:rsidR="00DF68D6" w:rsidRPr="005932C8" w:rsidRDefault="00DF68D6" w:rsidP="00AD2859">
            <w:pPr>
              <w:pStyle w:val="Default"/>
              <w:rPr>
                <w:sz w:val="20"/>
                <w:szCs w:val="20"/>
                <w:lang w:val="bg-BG"/>
              </w:rPr>
            </w:pPr>
            <w:r w:rsidRPr="005932C8">
              <w:rPr>
                <w:sz w:val="20"/>
                <w:szCs w:val="20"/>
                <w:lang w:val="bg-BG"/>
              </w:rPr>
              <w:t>Създаване на устойчива във времето схема на взаимодействие</w:t>
            </w:r>
          </w:p>
        </w:tc>
      </w:tr>
    </w:tbl>
    <w:p w:rsidR="00DF68D6" w:rsidRDefault="00DF68D6" w:rsidP="00531464">
      <w:pPr>
        <w:pStyle w:val="Default"/>
        <w:jc w:val="both"/>
        <w:rPr>
          <w:rFonts w:eastAsia="Calibri"/>
          <w:lang w:val="bg-BG"/>
        </w:rPr>
      </w:pPr>
    </w:p>
    <w:p w:rsidR="00AD2859" w:rsidRDefault="00AD2859" w:rsidP="00531464">
      <w:pPr>
        <w:pStyle w:val="Default"/>
        <w:jc w:val="both"/>
        <w:rPr>
          <w:rFonts w:eastAsia="Calibri"/>
          <w:lang w:val="bg-BG"/>
        </w:rPr>
        <w:sectPr w:rsidR="00AD2859" w:rsidSect="00F5520B">
          <w:pgSz w:w="11906" w:h="17338"/>
          <w:pgMar w:top="864" w:right="864" w:bottom="864" w:left="864" w:header="720" w:footer="720" w:gutter="0"/>
          <w:cols w:space="720"/>
          <w:noEndnote/>
        </w:sectPr>
      </w:pPr>
    </w:p>
    <w:p w:rsidR="00AD2859" w:rsidRPr="005932C8" w:rsidRDefault="00AD2859" w:rsidP="00AD2859">
      <w:pPr>
        <w:pStyle w:val="Default"/>
        <w:spacing w:after="120"/>
        <w:jc w:val="both"/>
        <w:outlineLvl w:val="2"/>
        <w:rPr>
          <w:b/>
          <w:bCs/>
          <w:lang w:val="bg-BG"/>
        </w:rPr>
      </w:pPr>
      <w:bookmarkStart w:id="295" w:name="_Toc407675426"/>
      <w:bookmarkStart w:id="296" w:name="_Toc412986714"/>
      <w:bookmarkStart w:id="297" w:name="_Toc428968215"/>
      <w:r w:rsidRPr="005932C8">
        <w:rPr>
          <w:b/>
          <w:bCs/>
          <w:lang w:val="bg-BG"/>
        </w:rPr>
        <w:lastRenderedPageBreak/>
        <w:t>1.22.4. Формиране на основните и на специфичните проблеми на територията.</w:t>
      </w:r>
      <w:bookmarkEnd w:id="295"/>
      <w:bookmarkEnd w:id="296"/>
      <w:bookmarkEnd w:id="297"/>
    </w:p>
    <w:p w:rsidR="00AD2859" w:rsidRPr="005932C8" w:rsidRDefault="00AD2859" w:rsidP="00AD2859">
      <w:pPr>
        <w:pStyle w:val="Default"/>
        <w:spacing w:after="240"/>
        <w:jc w:val="both"/>
        <w:rPr>
          <w:sz w:val="23"/>
          <w:szCs w:val="23"/>
          <w:lang w:val="bg-BG"/>
        </w:rPr>
      </w:pPr>
      <w:r w:rsidRPr="005932C8">
        <w:rPr>
          <w:sz w:val="23"/>
          <w:szCs w:val="23"/>
          <w:lang w:val="bg-BG"/>
        </w:rPr>
        <w:t xml:space="preserve">Като цяло резерватът изпълнява своите функции. </w:t>
      </w:r>
      <w:r w:rsidR="005932C8" w:rsidRPr="005932C8">
        <w:rPr>
          <w:sz w:val="23"/>
          <w:szCs w:val="23"/>
          <w:lang w:val="bg-BG"/>
        </w:rPr>
        <w:t>Основните</w:t>
      </w:r>
      <w:r w:rsidRPr="005932C8">
        <w:rPr>
          <w:sz w:val="23"/>
          <w:szCs w:val="23"/>
          <w:lang w:val="bg-BG"/>
        </w:rPr>
        <w:t xml:space="preserve"> и специфичните проблеми на територията, факторите и причините за тяхното възникване, са посочени в таблицата по-долу:</w:t>
      </w:r>
    </w:p>
    <w:tbl>
      <w:tblPr>
        <w:tblStyle w:val="TableGrid"/>
        <w:tblW w:w="5000" w:type="pct"/>
        <w:tblLook w:val="04A0" w:firstRow="1" w:lastRow="0" w:firstColumn="1" w:lastColumn="0" w:noHBand="0" w:noVBand="1"/>
      </w:tblPr>
      <w:tblGrid>
        <w:gridCol w:w="567"/>
        <w:gridCol w:w="3208"/>
        <w:gridCol w:w="6619"/>
      </w:tblGrid>
      <w:tr w:rsidR="00AD2859" w:rsidRPr="005932C8" w:rsidTr="00AD2859">
        <w:tc>
          <w:tcPr>
            <w:tcW w:w="273" w:type="pct"/>
            <w:shd w:val="clear" w:color="auto" w:fill="F2F2F2" w:themeFill="background1" w:themeFillShade="F2"/>
            <w:vAlign w:val="center"/>
          </w:tcPr>
          <w:p w:rsidR="00AD2859" w:rsidRPr="005932C8" w:rsidRDefault="00AD2859" w:rsidP="00AD2859">
            <w:pPr>
              <w:pStyle w:val="Default"/>
              <w:jc w:val="center"/>
              <w:rPr>
                <w:b/>
                <w:sz w:val="20"/>
                <w:szCs w:val="20"/>
                <w:lang w:val="bg-BG"/>
              </w:rPr>
            </w:pPr>
            <w:r w:rsidRPr="005932C8">
              <w:rPr>
                <w:b/>
                <w:sz w:val="20"/>
                <w:szCs w:val="20"/>
                <w:lang w:val="bg-BG"/>
              </w:rPr>
              <w:t>№</w:t>
            </w:r>
          </w:p>
        </w:tc>
        <w:tc>
          <w:tcPr>
            <w:tcW w:w="1543" w:type="pct"/>
            <w:shd w:val="clear" w:color="auto" w:fill="F2F2F2" w:themeFill="background1" w:themeFillShade="F2"/>
            <w:vAlign w:val="center"/>
          </w:tcPr>
          <w:p w:rsidR="00AD2859" w:rsidRPr="005932C8" w:rsidRDefault="00AD2859" w:rsidP="00AD2859">
            <w:pPr>
              <w:pStyle w:val="Default"/>
              <w:jc w:val="center"/>
              <w:rPr>
                <w:sz w:val="20"/>
                <w:szCs w:val="20"/>
                <w:lang w:val="bg-BG"/>
              </w:rPr>
            </w:pPr>
            <w:r w:rsidRPr="005932C8">
              <w:rPr>
                <w:b/>
                <w:bCs/>
                <w:sz w:val="20"/>
                <w:szCs w:val="20"/>
                <w:lang w:val="bg-BG"/>
              </w:rPr>
              <w:t>Констатирани проблеми</w:t>
            </w:r>
          </w:p>
        </w:tc>
        <w:tc>
          <w:tcPr>
            <w:tcW w:w="3184" w:type="pct"/>
            <w:shd w:val="clear" w:color="auto" w:fill="F2F2F2" w:themeFill="background1" w:themeFillShade="F2"/>
            <w:vAlign w:val="center"/>
          </w:tcPr>
          <w:p w:rsidR="00AD2859" w:rsidRPr="005932C8" w:rsidRDefault="00AD2859" w:rsidP="00AD2859">
            <w:pPr>
              <w:pStyle w:val="Default"/>
              <w:jc w:val="center"/>
              <w:rPr>
                <w:sz w:val="20"/>
                <w:szCs w:val="20"/>
                <w:lang w:val="bg-BG"/>
              </w:rPr>
            </w:pPr>
            <w:r w:rsidRPr="005932C8">
              <w:rPr>
                <w:b/>
                <w:bCs/>
                <w:sz w:val="20"/>
                <w:szCs w:val="20"/>
                <w:lang w:val="bg-BG"/>
              </w:rPr>
              <w:t>Фактори и причини за възникване на проблемите</w:t>
            </w:r>
          </w:p>
        </w:tc>
      </w:tr>
      <w:tr w:rsidR="00AD2859" w:rsidRPr="005932C8" w:rsidTr="00AD2859">
        <w:tc>
          <w:tcPr>
            <w:tcW w:w="5000" w:type="pct"/>
            <w:gridSpan w:val="3"/>
            <w:shd w:val="clear" w:color="auto" w:fill="F2F2F2" w:themeFill="background1" w:themeFillShade="F2"/>
            <w:vAlign w:val="center"/>
          </w:tcPr>
          <w:p w:rsidR="00AD2859" w:rsidRPr="005932C8" w:rsidRDefault="00AD2859" w:rsidP="00AD2859">
            <w:pPr>
              <w:pStyle w:val="Default"/>
              <w:rPr>
                <w:sz w:val="20"/>
                <w:szCs w:val="20"/>
                <w:lang w:val="bg-BG"/>
              </w:rPr>
            </w:pPr>
            <w:r w:rsidRPr="005932C8">
              <w:rPr>
                <w:b/>
                <w:bCs/>
                <w:sz w:val="20"/>
                <w:szCs w:val="20"/>
                <w:lang w:val="bg-BG"/>
              </w:rPr>
              <w:t>Основни проблеми</w:t>
            </w:r>
          </w:p>
        </w:tc>
      </w:tr>
      <w:tr w:rsidR="00AD2859" w:rsidRPr="005932C8" w:rsidTr="00AD2859">
        <w:tc>
          <w:tcPr>
            <w:tcW w:w="273" w:type="pct"/>
            <w:shd w:val="clear" w:color="auto" w:fill="F2F2F2" w:themeFill="background1" w:themeFillShade="F2"/>
            <w:vAlign w:val="center"/>
          </w:tcPr>
          <w:p w:rsidR="00AD2859" w:rsidRPr="005932C8" w:rsidRDefault="00AD2859" w:rsidP="00AD2859">
            <w:pPr>
              <w:pStyle w:val="Default"/>
              <w:rPr>
                <w:sz w:val="20"/>
                <w:szCs w:val="20"/>
                <w:lang w:val="bg-BG"/>
              </w:rPr>
            </w:pPr>
            <w:r w:rsidRPr="005932C8">
              <w:rPr>
                <w:sz w:val="20"/>
                <w:szCs w:val="20"/>
                <w:lang w:val="bg-BG"/>
              </w:rPr>
              <w:t>1</w:t>
            </w:r>
          </w:p>
        </w:tc>
        <w:tc>
          <w:tcPr>
            <w:tcW w:w="1543" w:type="pct"/>
            <w:vAlign w:val="center"/>
          </w:tcPr>
          <w:p w:rsidR="00AD2859" w:rsidRPr="005932C8" w:rsidRDefault="00AD2859" w:rsidP="00AD2859">
            <w:pPr>
              <w:pStyle w:val="Default"/>
              <w:rPr>
                <w:sz w:val="20"/>
                <w:szCs w:val="20"/>
                <w:lang w:val="bg-BG"/>
              </w:rPr>
            </w:pPr>
            <w:r w:rsidRPr="005932C8">
              <w:rPr>
                <w:sz w:val="20"/>
                <w:szCs w:val="20"/>
                <w:lang w:val="bg-BG"/>
              </w:rPr>
              <w:t>Уязвимост на видове и местообитания към безпокойство и дейности в близост до резервата.</w:t>
            </w:r>
          </w:p>
        </w:tc>
        <w:tc>
          <w:tcPr>
            <w:tcW w:w="3184" w:type="pct"/>
            <w:vAlign w:val="center"/>
          </w:tcPr>
          <w:p w:rsidR="00AD2859" w:rsidRPr="005932C8" w:rsidRDefault="00AD2859" w:rsidP="00AD2859">
            <w:pPr>
              <w:pStyle w:val="Default"/>
              <w:rPr>
                <w:sz w:val="20"/>
                <w:szCs w:val="20"/>
                <w:lang w:val="bg-BG"/>
              </w:rPr>
            </w:pPr>
            <w:r w:rsidRPr="005932C8">
              <w:rPr>
                <w:sz w:val="20"/>
                <w:szCs w:val="20"/>
                <w:lang w:val="bg-BG"/>
              </w:rPr>
              <w:t xml:space="preserve">Близост до населени места. </w:t>
            </w:r>
          </w:p>
          <w:p w:rsidR="00AD2859" w:rsidRPr="005932C8" w:rsidRDefault="00AD2859" w:rsidP="00AD2859">
            <w:pPr>
              <w:pStyle w:val="Default"/>
              <w:rPr>
                <w:sz w:val="20"/>
                <w:szCs w:val="20"/>
                <w:lang w:val="bg-BG"/>
              </w:rPr>
            </w:pPr>
            <w:r w:rsidRPr="005932C8">
              <w:rPr>
                <w:sz w:val="20"/>
                <w:szCs w:val="20"/>
                <w:lang w:val="bg-BG"/>
              </w:rPr>
              <w:t xml:space="preserve">Лесен достъп в границите на резервата, вкл. с автомобил. </w:t>
            </w:r>
          </w:p>
        </w:tc>
      </w:tr>
      <w:tr w:rsidR="00AD2859" w:rsidRPr="005932C8" w:rsidTr="00AD2859">
        <w:tc>
          <w:tcPr>
            <w:tcW w:w="273" w:type="pct"/>
            <w:shd w:val="clear" w:color="auto" w:fill="F2F2F2" w:themeFill="background1" w:themeFillShade="F2"/>
            <w:vAlign w:val="center"/>
          </w:tcPr>
          <w:p w:rsidR="00AD2859" w:rsidRPr="005932C8" w:rsidRDefault="00AD2859" w:rsidP="00AD2859">
            <w:pPr>
              <w:pStyle w:val="Default"/>
              <w:rPr>
                <w:sz w:val="20"/>
                <w:szCs w:val="20"/>
                <w:lang w:val="bg-BG"/>
              </w:rPr>
            </w:pPr>
            <w:r w:rsidRPr="005932C8">
              <w:rPr>
                <w:sz w:val="20"/>
                <w:szCs w:val="20"/>
                <w:lang w:val="bg-BG"/>
              </w:rPr>
              <w:t>2</w:t>
            </w:r>
          </w:p>
        </w:tc>
        <w:tc>
          <w:tcPr>
            <w:tcW w:w="1543" w:type="pct"/>
            <w:vAlign w:val="center"/>
          </w:tcPr>
          <w:p w:rsidR="00AD2859" w:rsidRPr="005932C8" w:rsidRDefault="00AD2859" w:rsidP="00AD2859">
            <w:pPr>
              <w:pStyle w:val="Default"/>
              <w:rPr>
                <w:sz w:val="20"/>
                <w:szCs w:val="20"/>
                <w:lang w:val="bg-BG"/>
              </w:rPr>
            </w:pPr>
            <w:r w:rsidRPr="005932C8">
              <w:rPr>
                <w:sz w:val="20"/>
                <w:szCs w:val="20"/>
                <w:lang w:val="bg-BG"/>
              </w:rPr>
              <w:t>Уязвимост на видове и местообитания следствие от нерегламентирани сечи на територията на резервата.</w:t>
            </w:r>
          </w:p>
        </w:tc>
        <w:tc>
          <w:tcPr>
            <w:tcW w:w="3184" w:type="pct"/>
            <w:vAlign w:val="center"/>
          </w:tcPr>
          <w:p w:rsidR="00AD2859" w:rsidRPr="005932C8" w:rsidRDefault="00AD2859" w:rsidP="00AD2859">
            <w:pPr>
              <w:pStyle w:val="Default"/>
              <w:rPr>
                <w:sz w:val="20"/>
                <w:szCs w:val="20"/>
                <w:lang w:val="bg-BG"/>
              </w:rPr>
            </w:pPr>
            <w:r w:rsidRPr="005932C8">
              <w:rPr>
                <w:sz w:val="20"/>
                <w:szCs w:val="20"/>
                <w:lang w:val="bg-BG"/>
              </w:rPr>
              <w:t xml:space="preserve">Липса на ефективна охрана. </w:t>
            </w:r>
          </w:p>
        </w:tc>
      </w:tr>
      <w:tr w:rsidR="00AD2859" w:rsidRPr="005932C8" w:rsidTr="00AD2859">
        <w:tc>
          <w:tcPr>
            <w:tcW w:w="5000" w:type="pct"/>
            <w:gridSpan w:val="3"/>
            <w:shd w:val="clear" w:color="auto" w:fill="F2F2F2" w:themeFill="background1" w:themeFillShade="F2"/>
            <w:vAlign w:val="center"/>
          </w:tcPr>
          <w:p w:rsidR="00AD2859" w:rsidRPr="005932C8" w:rsidRDefault="005932C8" w:rsidP="00AD2859">
            <w:pPr>
              <w:pStyle w:val="Default"/>
              <w:rPr>
                <w:sz w:val="20"/>
                <w:szCs w:val="20"/>
                <w:lang w:val="bg-BG"/>
              </w:rPr>
            </w:pPr>
            <w:r>
              <w:rPr>
                <w:b/>
                <w:bCs/>
                <w:sz w:val="20"/>
                <w:szCs w:val="20"/>
                <w:lang w:val="bg-BG"/>
              </w:rPr>
              <w:t>Спе</w:t>
            </w:r>
            <w:r w:rsidR="00AD2859" w:rsidRPr="005932C8">
              <w:rPr>
                <w:b/>
                <w:bCs/>
                <w:sz w:val="20"/>
                <w:szCs w:val="20"/>
                <w:lang w:val="bg-BG"/>
              </w:rPr>
              <w:t>ци</w:t>
            </w:r>
            <w:r>
              <w:rPr>
                <w:b/>
                <w:bCs/>
                <w:sz w:val="20"/>
                <w:szCs w:val="20"/>
                <w:lang w:val="bg-BG"/>
              </w:rPr>
              <w:t>фи</w:t>
            </w:r>
            <w:r w:rsidR="00AD2859" w:rsidRPr="005932C8">
              <w:rPr>
                <w:b/>
                <w:bCs/>
                <w:sz w:val="20"/>
                <w:szCs w:val="20"/>
                <w:lang w:val="bg-BG"/>
              </w:rPr>
              <w:t xml:space="preserve">чни проблеми </w:t>
            </w:r>
          </w:p>
        </w:tc>
      </w:tr>
      <w:tr w:rsidR="00AD2859" w:rsidRPr="005932C8" w:rsidTr="00AD2859">
        <w:tc>
          <w:tcPr>
            <w:tcW w:w="273" w:type="pct"/>
            <w:shd w:val="clear" w:color="auto" w:fill="F2F2F2" w:themeFill="background1" w:themeFillShade="F2"/>
            <w:vAlign w:val="center"/>
          </w:tcPr>
          <w:p w:rsidR="00AD2859" w:rsidRPr="005932C8" w:rsidRDefault="00AD2859" w:rsidP="00AD2859">
            <w:pPr>
              <w:pStyle w:val="Default"/>
              <w:rPr>
                <w:sz w:val="20"/>
                <w:szCs w:val="20"/>
                <w:lang w:val="bg-BG"/>
              </w:rPr>
            </w:pPr>
            <w:r w:rsidRPr="005932C8">
              <w:rPr>
                <w:sz w:val="20"/>
                <w:szCs w:val="20"/>
                <w:lang w:val="bg-BG"/>
              </w:rPr>
              <w:t>3</w:t>
            </w:r>
          </w:p>
        </w:tc>
        <w:tc>
          <w:tcPr>
            <w:tcW w:w="1543" w:type="pct"/>
            <w:vAlign w:val="center"/>
          </w:tcPr>
          <w:p w:rsidR="00AD2859" w:rsidRPr="005932C8" w:rsidRDefault="00AD2859" w:rsidP="00AD2859">
            <w:pPr>
              <w:pStyle w:val="Default"/>
              <w:rPr>
                <w:sz w:val="20"/>
                <w:szCs w:val="20"/>
                <w:lang w:val="bg-BG"/>
              </w:rPr>
            </w:pPr>
            <w:r w:rsidRPr="005932C8">
              <w:rPr>
                <w:sz w:val="20"/>
                <w:szCs w:val="20"/>
                <w:lang w:val="bg-BG"/>
              </w:rPr>
              <w:t xml:space="preserve">Потенциална опасност от навлизане на инвазивни видове </w:t>
            </w:r>
          </w:p>
        </w:tc>
        <w:tc>
          <w:tcPr>
            <w:tcW w:w="3184" w:type="pct"/>
            <w:vAlign w:val="center"/>
          </w:tcPr>
          <w:p w:rsidR="00AD2859" w:rsidRPr="005932C8" w:rsidRDefault="00AD2859" w:rsidP="00AD2859">
            <w:pPr>
              <w:pStyle w:val="Default"/>
              <w:rPr>
                <w:sz w:val="20"/>
                <w:szCs w:val="20"/>
                <w:lang w:val="bg-BG"/>
              </w:rPr>
            </w:pPr>
            <w:r w:rsidRPr="005932C8">
              <w:rPr>
                <w:sz w:val="20"/>
                <w:szCs w:val="20"/>
                <w:lang w:val="bg-BG"/>
              </w:rPr>
              <w:t>Липса на целенасочена мониторингова схема върху инвазивните видове</w:t>
            </w:r>
          </w:p>
        </w:tc>
      </w:tr>
      <w:tr w:rsidR="00AD2859" w:rsidRPr="005932C8" w:rsidTr="00AD2859">
        <w:tc>
          <w:tcPr>
            <w:tcW w:w="273" w:type="pct"/>
            <w:shd w:val="clear" w:color="auto" w:fill="F2F2F2" w:themeFill="background1" w:themeFillShade="F2"/>
            <w:vAlign w:val="center"/>
          </w:tcPr>
          <w:p w:rsidR="00AD2859" w:rsidRPr="005932C8" w:rsidRDefault="00AD2859" w:rsidP="00AD2859">
            <w:pPr>
              <w:pStyle w:val="Default"/>
              <w:rPr>
                <w:sz w:val="20"/>
                <w:szCs w:val="20"/>
                <w:lang w:val="bg-BG"/>
              </w:rPr>
            </w:pPr>
            <w:r w:rsidRPr="005932C8">
              <w:rPr>
                <w:sz w:val="20"/>
                <w:szCs w:val="20"/>
                <w:lang w:val="bg-BG"/>
              </w:rPr>
              <w:t>4</w:t>
            </w:r>
          </w:p>
        </w:tc>
        <w:tc>
          <w:tcPr>
            <w:tcW w:w="1543" w:type="pct"/>
            <w:vAlign w:val="center"/>
          </w:tcPr>
          <w:p w:rsidR="00AD2859" w:rsidRPr="005932C8" w:rsidRDefault="00AD2859" w:rsidP="00AD2859">
            <w:pPr>
              <w:pStyle w:val="Default"/>
              <w:rPr>
                <w:sz w:val="20"/>
                <w:szCs w:val="20"/>
                <w:lang w:val="bg-BG"/>
              </w:rPr>
            </w:pPr>
            <w:r w:rsidRPr="005932C8">
              <w:rPr>
                <w:sz w:val="20"/>
                <w:szCs w:val="20"/>
                <w:lang w:val="bg-BG"/>
              </w:rPr>
              <w:t>Потенциална опасност от възникване на пожари</w:t>
            </w:r>
          </w:p>
        </w:tc>
        <w:tc>
          <w:tcPr>
            <w:tcW w:w="3184" w:type="pct"/>
            <w:vAlign w:val="center"/>
          </w:tcPr>
          <w:p w:rsidR="00AD2859" w:rsidRPr="005932C8" w:rsidRDefault="00AD2859" w:rsidP="00AD2859">
            <w:pPr>
              <w:pStyle w:val="Default"/>
              <w:rPr>
                <w:sz w:val="20"/>
                <w:szCs w:val="20"/>
                <w:lang w:val="bg-BG"/>
              </w:rPr>
            </w:pPr>
            <w:r w:rsidRPr="005932C8">
              <w:rPr>
                <w:sz w:val="20"/>
                <w:szCs w:val="20"/>
                <w:lang w:val="bg-BG"/>
              </w:rPr>
              <w:t>Сухи и горещи лета, увеличаващи риска от пожари.</w:t>
            </w:r>
          </w:p>
          <w:p w:rsidR="00AD2859" w:rsidRPr="005932C8" w:rsidRDefault="00AD2859" w:rsidP="00AD2859">
            <w:pPr>
              <w:pStyle w:val="Default"/>
              <w:rPr>
                <w:sz w:val="20"/>
                <w:szCs w:val="20"/>
                <w:lang w:val="bg-BG"/>
              </w:rPr>
            </w:pPr>
            <w:r w:rsidRPr="005932C8">
              <w:rPr>
                <w:sz w:val="20"/>
                <w:szCs w:val="20"/>
                <w:lang w:val="bg-BG"/>
              </w:rPr>
              <w:t>Наличие на обработваеми земи и пасища в съседство с резервата, които могат да са потенциален източник на пожар, ако са умишлено запалени;</w:t>
            </w:r>
          </w:p>
          <w:p w:rsidR="00AD2859" w:rsidRPr="005932C8" w:rsidRDefault="00AD2859" w:rsidP="00AD2859">
            <w:pPr>
              <w:pStyle w:val="Default"/>
              <w:rPr>
                <w:sz w:val="20"/>
                <w:szCs w:val="20"/>
                <w:lang w:val="bg-BG"/>
              </w:rPr>
            </w:pPr>
            <w:r w:rsidRPr="005932C8">
              <w:rPr>
                <w:sz w:val="20"/>
                <w:szCs w:val="20"/>
                <w:lang w:val="bg-BG"/>
              </w:rPr>
              <w:t>Близост до селища</w:t>
            </w:r>
          </w:p>
        </w:tc>
      </w:tr>
      <w:tr w:rsidR="00AD2859" w:rsidRPr="005932C8" w:rsidTr="00AD2859">
        <w:tc>
          <w:tcPr>
            <w:tcW w:w="273" w:type="pct"/>
            <w:shd w:val="clear" w:color="auto" w:fill="F2F2F2" w:themeFill="background1" w:themeFillShade="F2"/>
            <w:vAlign w:val="center"/>
          </w:tcPr>
          <w:p w:rsidR="00AD2859" w:rsidRPr="005932C8" w:rsidRDefault="00AD2859" w:rsidP="00AD2859">
            <w:pPr>
              <w:pStyle w:val="Default"/>
              <w:rPr>
                <w:sz w:val="20"/>
                <w:szCs w:val="20"/>
                <w:lang w:val="bg-BG"/>
              </w:rPr>
            </w:pPr>
            <w:r w:rsidRPr="005932C8">
              <w:rPr>
                <w:sz w:val="20"/>
                <w:szCs w:val="20"/>
                <w:lang w:val="bg-BG"/>
              </w:rPr>
              <w:t>5.</w:t>
            </w:r>
          </w:p>
        </w:tc>
        <w:tc>
          <w:tcPr>
            <w:tcW w:w="1543" w:type="pct"/>
            <w:vAlign w:val="center"/>
          </w:tcPr>
          <w:p w:rsidR="00AD2859" w:rsidRPr="005932C8" w:rsidRDefault="00AD2859" w:rsidP="00AD2859">
            <w:pPr>
              <w:pStyle w:val="Default"/>
              <w:rPr>
                <w:sz w:val="20"/>
                <w:szCs w:val="20"/>
                <w:lang w:val="bg-BG"/>
              </w:rPr>
            </w:pPr>
            <w:r w:rsidRPr="005932C8">
              <w:rPr>
                <w:sz w:val="20"/>
                <w:szCs w:val="20"/>
                <w:lang w:val="bg-BG"/>
              </w:rPr>
              <w:t>Липса на мерки за ползване на генетичния ресур</w:t>
            </w:r>
            <w:r w:rsidR="005932C8">
              <w:rPr>
                <w:sz w:val="20"/>
                <w:szCs w:val="20"/>
                <w:lang w:val="bg-BG"/>
              </w:rPr>
              <w:t>с</w:t>
            </w:r>
            <w:r w:rsidRPr="005932C8">
              <w:rPr>
                <w:sz w:val="20"/>
                <w:szCs w:val="20"/>
                <w:lang w:val="bg-BG"/>
              </w:rPr>
              <w:t xml:space="preserve"> –</w:t>
            </w:r>
            <w:r w:rsidR="005932C8">
              <w:rPr>
                <w:sz w:val="20"/>
                <w:szCs w:val="20"/>
                <w:lang w:val="bg-BG"/>
              </w:rPr>
              <w:t xml:space="preserve"> подвидът</w:t>
            </w:r>
            <w:r w:rsidRPr="005932C8">
              <w:rPr>
                <w:sz w:val="20"/>
                <w:szCs w:val="20"/>
                <w:lang w:val="bg-BG"/>
              </w:rPr>
              <w:t xml:space="preserve"> </w:t>
            </w:r>
            <w:r w:rsidR="005932C8">
              <w:rPr>
                <w:sz w:val="20"/>
                <w:szCs w:val="20"/>
                <w:lang w:val="bg-BG"/>
              </w:rPr>
              <w:t>ч</w:t>
            </w:r>
            <w:r w:rsidRPr="005932C8">
              <w:rPr>
                <w:sz w:val="20"/>
                <w:szCs w:val="20"/>
                <w:lang w:val="bg-BG"/>
              </w:rPr>
              <w:t>ерен бор</w:t>
            </w:r>
          </w:p>
        </w:tc>
        <w:tc>
          <w:tcPr>
            <w:tcW w:w="3184" w:type="pct"/>
            <w:vAlign w:val="center"/>
          </w:tcPr>
          <w:p w:rsidR="00AD2859" w:rsidRPr="005932C8" w:rsidRDefault="00AD2859" w:rsidP="00AD2859">
            <w:pPr>
              <w:pStyle w:val="Default"/>
              <w:rPr>
                <w:sz w:val="20"/>
                <w:szCs w:val="20"/>
                <w:lang w:val="bg-BG"/>
              </w:rPr>
            </w:pPr>
            <w:r w:rsidRPr="005932C8">
              <w:rPr>
                <w:sz w:val="20"/>
                <w:szCs w:val="20"/>
                <w:lang w:val="bg-BG"/>
              </w:rPr>
              <w:t>Липса на разработена проектна схема и комплекс от мерки в тази насока</w:t>
            </w:r>
          </w:p>
        </w:tc>
      </w:tr>
    </w:tbl>
    <w:p w:rsidR="00AD2859" w:rsidRPr="005932C8" w:rsidRDefault="00AD2859" w:rsidP="00531464">
      <w:pPr>
        <w:pStyle w:val="Default"/>
        <w:jc w:val="both"/>
        <w:rPr>
          <w:rFonts w:eastAsia="Calibri"/>
          <w:lang w:val="bg-BG"/>
        </w:rPr>
      </w:pPr>
    </w:p>
    <w:p w:rsidR="00AD2859" w:rsidRPr="005932C8" w:rsidRDefault="00AD2859" w:rsidP="00AD2859">
      <w:pPr>
        <w:pStyle w:val="Default"/>
        <w:spacing w:before="360" w:after="240" w:line="276" w:lineRule="auto"/>
        <w:jc w:val="both"/>
        <w:outlineLvl w:val="1"/>
        <w:rPr>
          <w:b/>
          <w:bCs/>
          <w:lang w:val="bg-BG"/>
        </w:rPr>
      </w:pPr>
      <w:bookmarkStart w:id="298" w:name="_Toc407675427"/>
      <w:bookmarkStart w:id="299" w:name="_Toc412986715"/>
      <w:bookmarkStart w:id="300" w:name="_Toc428968216"/>
      <w:r w:rsidRPr="005932C8">
        <w:rPr>
          <w:b/>
          <w:bCs/>
          <w:lang w:val="bg-BG"/>
        </w:rPr>
        <w:t>1.23. ПОТЕНЦИАЛНА СТОЙНОСТ НА ЗАЩИТЕНАТА ТЕРИТОРИЯ</w:t>
      </w:r>
      <w:bookmarkEnd w:id="298"/>
      <w:bookmarkEnd w:id="299"/>
      <w:bookmarkEnd w:id="300"/>
    </w:p>
    <w:tbl>
      <w:tblPr>
        <w:tblStyle w:val="TableGrid"/>
        <w:tblW w:w="5000" w:type="pct"/>
        <w:tblLook w:val="04A0" w:firstRow="1" w:lastRow="0" w:firstColumn="1" w:lastColumn="0" w:noHBand="0" w:noVBand="1"/>
      </w:tblPr>
      <w:tblGrid>
        <w:gridCol w:w="1729"/>
        <w:gridCol w:w="2237"/>
        <w:gridCol w:w="6428"/>
      </w:tblGrid>
      <w:tr w:rsidR="00AD2859" w:rsidRPr="005932C8" w:rsidTr="00AD2859">
        <w:trPr>
          <w:tblHeader/>
        </w:trPr>
        <w:tc>
          <w:tcPr>
            <w:tcW w:w="832" w:type="pct"/>
            <w:shd w:val="clear" w:color="auto" w:fill="F2F2F2" w:themeFill="background1" w:themeFillShade="F2"/>
            <w:vAlign w:val="center"/>
          </w:tcPr>
          <w:p w:rsidR="00AD2859" w:rsidRPr="005932C8" w:rsidRDefault="00AD2859" w:rsidP="00AD2859">
            <w:pPr>
              <w:pStyle w:val="Default"/>
              <w:jc w:val="center"/>
              <w:rPr>
                <w:b/>
                <w:sz w:val="20"/>
                <w:szCs w:val="20"/>
                <w:lang w:val="bg-BG"/>
              </w:rPr>
            </w:pPr>
            <w:r w:rsidRPr="005932C8">
              <w:rPr>
                <w:b/>
                <w:sz w:val="20"/>
                <w:szCs w:val="20"/>
                <w:lang w:val="bg-BG"/>
              </w:rPr>
              <w:t>Показател</w:t>
            </w:r>
          </w:p>
        </w:tc>
        <w:tc>
          <w:tcPr>
            <w:tcW w:w="963" w:type="pct"/>
            <w:shd w:val="clear" w:color="auto" w:fill="F2F2F2" w:themeFill="background1" w:themeFillShade="F2"/>
            <w:vAlign w:val="center"/>
          </w:tcPr>
          <w:p w:rsidR="00AD2859" w:rsidRPr="005932C8" w:rsidRDefault="00AD2859" w:rsidP="00AD2859">
            <w:pPr>
              <w:pStyle w:val="Default"/>
              <w:jc w:val="center"/>
              <w:rPr>
                <w:b/>
                <w:bCs/>
                <w:sz w:val="20"/>
                <w:szCs w:val="20"/>
                <w:lang w:val="bg-BG"/>
              </w:rPr>
            </w:pPr>
            <w:r w:rsidRPr="005932C8">
              <w:rPr>
                <w:b/>
                <w:bCs/>
                <w:sz w:val="20"/>
                <w:szCs w:val="20"/>
                <w:lang w:val="bg-BG"/>
              </w:rPr>
              <w:t>Оценка</w:t>
            </w:r>
          </w:p>
        </w:tc>
        <w:tc>
          <w:tcPr>
            <w:tcW w:w="3206" w:type="pct"/>
            <w:shd w:val="clear" w:color="auto" w:fill="F2F2F2" w:themeFill="background1" w:themeFillShade="F2"/>
            <w:vAlign w:val="center"/>
          </w:tcPr>
          <w:p w:rsidR="00AD2859" w:rsidRPr="005932C8" w:rsidRDefault="00AD2859" w:rsidP="00AD2859">
            <w:pPr>
              <w:pStyle w:val="Default"/>
              <w:jc w:val="center"/>
              <w:rPr>
                <w:sz w:val="20"/>
                <w:szCs w:val="20"/>
                <w:highlight w:val="yellow"/>
                <w:lang w:val="bg-BG"/>
              </w:rPr>
            </w:pPr>
            <w:r w:rsidRPr="005932C8">
              <w:rPr>
                <w:b/>
                <w:bCs/>
                <w:sz w:val="20"/>
                <w:szCs w:val="20"/>
                <w:lang w:val="bg-BG"/>
              </w:rPr>
              <w:t>Основание</w:t>
            </w:r>
          </w:p>
        </w:tc>
      </w:tr>
      <w:tr w:rsidR="00AD2859" w:rsidRPr="005932C8" w:rsidTr="00AD2859">
        <w:tc>
          <w:tcPr>
            <w:tcW w:w="832" w:type="pct"/>
            <w:shd w:val="clear" w:color="auto" w:fill="F2F2F2" w:themeFill="background1" w:themeFillShade="F2"/>
            <w:vAlign w:val="center"/>
          </w:tcPr>
          <w:p w:rsidR="00AD2859" w:rsidRPr="005932C8" w:rsidRDefault="00AD2859" w:rsidP="00AD2859">
            <w:pPr>
              <w:pStyle w:val="Default"/>
              <w:spacing w:after="33"/>
              <w:rPr>
                <w:b/>
                <w:sz w:val="20"/>
                <w:szCs w:val="20"/>
                <w:lang w:val="bg-BG"/>
              </w:rPr>
            </w:pPr>
            <w:r w:rsidRPr="005932C8">
              <w:rPr>
                <w:b/>
                <w:sz w:val="20"/>
                <w:szCs w:val="20"/>
                <w:lang w:val="bg-BG"/>
              </w:rPr>
              <w:t>Биологично разнообразие</w:t>
            </w:r>
          </w:p>
        </w:tc>
        <w:tc>
          <w:tcPr>
            <w:tcW w:w="963" w:type="pct"/>
            <w:vAlign w:val="center"/>
          </w:tcPr>
          <w:p w:rsidR="00AD2859" w:rsidRPr="005932C8" w:rsidRDefault="00AD2859" w:rsidP="00AD2859">
            <w:pPr>
              <w:pStyle w:val="Default"/>
              <w:rPr>
                <w:sz w:val="20"/>
                <w:szCs w:val="20"/>
                <w:lang w:val="bg-BG"/>
              </w:rPr>
            </w:pPr>
            <w:r w:rsidRPr="005932C8">
              <w:rPr>
                <w:sz w:val="20"/>
                <w:szCs w:val="20"/>
                <w:lang w:val="bg-BG"/>
              </w:rPr>
              <w:t>Поддържан резерват “Чамлъка” е територия със средна стойност на биологично разнообразие отнесено към територия на България.</w:t>
            </w:r>
          </w:p>
        </w:tc>
        <w:tc>
          <w:tcPr>
            <w:tcW w:w="3206" w:type="pct"/>
            <w:vAlign w:val="center"/>
          </w:tcPr>
          <w:p w:rsidR="00AD2859" w:rsidRPr="005932C8" w:rsidRDefault="00AD2859" w:rsidP="00AD2859">
            <w:pPr>
              <w:pStyle w:val="Default"/>
              <w:spacing w:after="120"/>
              <w:rPr>
                <w:sz w:val="20"/>
                <w:szCs w:val="20"/>
                <w:lang w:val="bg-BG"/>
              </w:rPr>
            </w:pPr>
            <w:r w:rsidRPr="005932C8">
              <w:rPr>
                <w:sz w:val="20"/>
                <w:szCs w:val="20"/>
                <w:lang w:val="bg-BG"/>
              </w:rPr>
              <w:t xml:space="preserve">На територията на резервата, видове от флората с консервационна значимост са слабо представени. </w:t>
            </w:r>
          </w:p>
          <w:p w:rsidR="00AD2859" w:rsidRPr="005932C8" w:rsidRDefault="00AD2859" w:rsidP="00AD2859">
            <w:pPr>
              <w:pStyle w:val="Default"/>
              <w:spacing w:after="120"/>
              <w:rPr>
                <w:sz w:val="20"/>
                <w:szCs w:val="20"/>
                <w:highlight w:val="yellow"/>
                <w:lang w:val="bg-BG"/>
              </w:rPr>
            </w:pPr>
            <w:r w:rsidRPr="005932C8">
              <w:rPr>
                <w:snapToGrid w:val="0"/>
                <w:sz w:val="20"/>
                <w:szCs w:val="20"/>
                <w:lang w:val="bg-BG"/>
              </w:rPr>
              <w:t>До момента от резервата и околностите му са известни 130 вида безгръбначни животни, като броят им се очаква да бъде увеличен значително при провеждане на необходимите изследвания. Резерватът има регионално значение по отношение на голяма част от видовете.</w:t>
            </w:r>
            <w:r w:rsidRPr="005932C8">
              <w:rPr>
                <w:sz w:val="20"/>
                <w:szCs w:val="20"/>
                <w:lang w:val="bg-BG"/>
              </w:rPr>
              <w:t xml:space="preserve"> </w:t>
            </w:r>
            <w:r w:rsidRPr="005932C8">
              <w:rPr>
                <w:snapToGrid w:val="0"/>
                <w:sz w:val="20"/>
                <w:szCs w:val="20"/>
                <w:lang w:val="bg-BG"/>
              </w:rPr>
              <w:t xml:space="preserve">От установените общо 27 вида птици – 24 вида попадат в Приложение III на Закона за Биологичното разнообразие, два вида в Приложение II на ЗБР, а 2 вида в приложение IV на ЗБР. Два вида попадат в Приложение I на Директивата за птиците (2009/147/EU); в Приложение II и Приложение III на Бернската конвенция присъстват съответно двадесет (20) и шест (6) вида, един вид е включен в Червената книга на България и 4 вида в Приложения II и III на CITES. От бозайниците (без прилепи) </w:t>
            </w:r>
            <w:r w:rsidRPr="005932C8">
              <w:rPr>
                <w:sz w:val="20"/>
                <w:szCs w:val="20"/>
                <w:lang w:val="bg-BG"/>
              </w:rPr>
              <w:t>са установени 34 вида от 6 разреда (от 8 за България), от тях 9 вида са включени в Червената книга на България (2011) – вълк (C. lupus) и дива котка (F. silvestris); 11 вида фигурират в приложениe II</w:t>
            </w:r>
            <w:r w:rsidRPr="005932C8">
              <w:rPr>
                <w:snapToGrid w:val="0"/>
                <w:sz w:val="20"/>
                <w:szCs w:val="20"/>
                <w:lang w:val="bg-BG"/>
              </w:rPr>
              <w:t xml:space="preserve"> и III на ЗБР; 12 вида са включени в червения списък на IUCN; 20 вида фигурират в приложение II и III на Бернската конвенция; 12 вида в </w:t>
            </w:r>
            <w:r w:rsidRPr="005932C8">
              <w:rPr>
                <w:rFonts w:eastAsia="TimesNewRoman"/>
                <w:sz w:val="20"/>
                <w:szCs w:val="20"/>
                <w:lang w:val="bg-BG"/>
              </w:rPr>
              <w:t>Директивата за хабитатите; 2 вид CITES.В Приложение 2 и 3 на ЗБР са всички видове прилепи (Chiroptera). В Червената книга на България (2011) в категория уязвим е включен средиземноморския подковонос (Rhinolophus blasii), 1 вид в категория почти застрашен (Rhinolophus ferrumequinum) и 5 вида в категорията слабо засегнат - сив дългоух прилеп (Plecotus austriacus), малък подковонос (Rhinolophus hipposideros), натереров нощник (Myotis nattereri), ръждив вечерник (Nyctalus noctula) и кафяво прилепче (Pipistrellus pipistrellus). На територията на ПР „Чамлъка“ се срещат 4 вида земноводни (Amphibia) (21 % от видовото богатство на национално ниво), от които 0 опашати (Caudata) (0 %), 4 безопашати (Anura) (33 %). Влечугите (Reptilia) са представени с 8 вида (22 %), съответно 2 вида костенурки (Testudines) (33 %), 3 вида гущери (Sauria) (23 %), 3 вида змии (Serpentes) (17 %).</w:t>
            </w:r>
          </w:p>
        </w:tc>
      </w:tr>
      <w:tr w:rsidR="00AD2859" w:rsidRPr="005932C8" w:rsidTr="00AD2859">
        <w:tc>
          <w:tcPr>
            <w:tcW w:w="832" w:type="pct"/>
            <w:shd w:val="clear" w:color="auto" w:fill="F2F2F2" w:themeFill="background1" w:themeFillShade="F2"/>
            <w:vAlign w:val="center"/>
          </w:tcPr>
          <w:p w:rsidR="00AD2859" w:rsidRPr="005932C8" w:rsidRDefault="00AD2859" w:rsidP="00AD2859">
            <w:pPr>
              <w:pStyle w:val="Default"/>
              <w:spacing w:after="33"/>
              <w:rPr>
                <w:b/>
                <w:sz w:val="20"/>
                <w:szCs w:val="20"/>
                <w:lang w:val="bg-BG"/>
              </w:rPr>
            </w:pPr>
            <w:r w:rsidRPr="005932C8">
              <w:rPr>
                <w:b/>
                <w:sz w:val="20"/>
                <w:szCs w:val="20"/>
                <w:lang w:val="bg-BG"/>
              </w:rPr>
              <w:t xml:space="preserve">Място на обекта в екологичната мрежа на България и </w:t>
            </w:r>
            <w:r w:rsidRPr="005932C8">
              <w:rPr>
                <w:b/>
                <w:sz w:val="20"/>
                <w:szCs w:val="20"/>
                <w:lang w:val="bg-BG"/>
              </w:rPr>
              <w:lastRenderedPageBreak/>
              <w:t>Европа</w:t>
            </w:r>
          </w:p>
        </w:tc>
        <w:tc>
          <w:tcPr>
            <w:tcW w:w="963" w:type="pct"/>
            <w:vAlign w:val="center"/>
          </w:tcPr>
          <w:p w:rsidR="00AD2859" w:rsidRPr="005932C8" w:rsidRDefault="00AD2859" w:rsidP="00AD2859">
            <w:pPr>
              <w:pStyle w:val="Default"/>
              <w:rPr>
                <w:sz w:val="20"/>
                <w:szCs w:val="20"/>
                <w:lang w:val="bg-BG"/>
              </w:rPr>
            </w:pPr>
            <w:r w:rsidRPr="005932C8">
              <w:rPr>
                <w:sz w:val="20"/>
                <w:szCs w:val="20"/>
                <w:lang w:val="bg-BG"/>
              </w:rPr>
              <w:lastRenderedPageBreak/>
              <w:t>ПР „Чамлъка” не е част от екологичната мрежа Натура 2000</w:t>
            </w:r>
          </w:p>
        </w:tc>
        <w:tc>
          <w:tcPr>
            <w:tcW w:w="3206" w:type="pct"/>
            <w:vAlign w:val="center"/>
          </w:tcPr>
          <w:p w:rsidR="00AD2859" w:rsidRPr="005932C8" w:rsidRDefault="00AD2859" w:rsidP="00AD2859">
            <w:pPr>
              <w:pStyle w:val="Default"/>
              <w:rPr>
                <w:sz w:val="20"/>
                <w:szCs w:val="20"/>
                <w:lang w:val="bg-BG"/>
              </w:rPr>
            </w:pPr>
          </w:p>
        </w:tc>
      </w:tr>
      <w:tr w:rsidR="00AD2859" w:rsidRPr="005932C8" w:rsidTr="00AD2859">
        <w:tc>
          <w:tcPr>
            <w:tcW w:w="832" w:type="pct"/>
            <w:shd w:val="clear" w:color="auto" w:fill="F2F2F2" w:themeFill="background1" w:themeFillShade="F2"/>
            <w:vAlign w:val="center"/>
          </w:tcPr>
          <w:p w:rsidR="00AD2859" w:rsidRPr="005932C8" w:rsidRDefault="00AD2859" w:rsidP="00AD2859">
            <w:pPr>
              <w:pStyle w:val="Default"/>
              <w:spacing w:after="33"/>
              <w:rPr>
                <w:b/>
                <w:sz w:val="20"/>
                <w:szCs w:val="20"/>
                <w:lang w:val="bg-BG"/>
              </w:rPr>
            </w:pPr>
            <w:r w:rsidRPr="005932C8">
              <w:rPr>
                <w:b/>
                <w:sz w:val="20"/>
                <w:szCs w:val="20"/>
                <w:lang w:val="bg-BG"/>
              </w:rPr>
              <w:lastRenderedPageBreak/>
              <w:t>Територия за съхранение на местообитания и видове с европейско и световно консервационно значение</w:t>
            </w:r>
          </w:p>
        </w:tc>
        <w:tc>
          <w:tcPr>
            <w:tcW w:w="963" w:type="pct"/>
            <w:vAlign w:val="center"/>
          </w:tcPr>
          <w:p w:rsidR="00AD2859" w:rsidRPr="005932C8" w:rsidRDefault="00AD2859" w:rsidP="00AD2859">
            <w:pPr>
              <w:pStyle w:val="Default"/>
              <w:rPr>
                <w:sz w:val="20"/>
                <w:szCs w:val="20"/>
                <w:lang w:val="bg-BG"/>
              </w:rPr>
            </w:pPr>
            <w:r w:rsidRPr="005932C8">
              <w:rPr>
                <w:sz w:val="20"/>
                <w:szCs w:val="20"/>
                <w:lang w:val="bg-BG"/>
              </w:rPr>
              <w:t>ПР „Чамлъка”  има принос за опазване на видове  с европейско и световно значение</w:t>
            </w:r>
          </w:p>
        </w:tc>
        <w:tc>
          <w:tcPr>
            <w:tcW w:w="3206" w:type="pct"/>
            <w:vAlign w:val="center"/>
          </w:tcPr>
          <w:p w:rsidR="00AD2859" w:rsidRPr="005932C8" w:rsidRDefault="00AD2859" w:rsidP="00AD2859">
            <w:pPr>
              <w:pStyle w:val="Default"/>
              <w:spacing w:after="120"/>
              <w:rPr>
                <w:sz w:val="20"/>
                <w:szCs w:val="20"/>
                <w:lang w:val="bg-BG"/>
              </w:rPr>
            </w:pPr>
            <w:r w:rsidRPr="005932C8">
              <w:rPr>
                <w:snapToGrid w:val="0"/>
                <w:sz w:val="20"/>
                <w:szCs w:val="20"/>
                <w:lang w:val="bg-BG"/>
              </w:rPr>
              <w:t xml:space="preserve">От бозайниците (без прилепи) 12 вида са включени в червения списък на IUCN; 20 вида фигурират в приложение II и III на Бернската конвенция; 12 вида в </w:t>
            </w:r>
            <w:r w:rsidRPr="005932C8">
              <w:rPr>
                <w:rFonts w:eastAsia="TimesNewRoman"/>
                <w:sz w:val="20"/>
                <w:szCs w:val="20"/>
                <w:lang w:val="bg-BG"/>
              </w:rPr>
              <w:t>Директивата за хабитатите; 2 вид CITES</w:t>
            </w:r>
            <w:r w:rsidRPr="005932C8">
              <w:rPr>
                <w:rFonts w:eastAsia="Times New Roman"/>
                <w:sz w:val="20"/>
                <w:szCs w:val="20"/>
                <w:lang w:val="bg-BG" w:eastAsia="bg-BG"/>
              </w:rPr>
              <w:t xml:space="preserve">. От птиците </w:t>
            </w:r>
            <w:r w:rsidRPr="005932C8">
              <w:rPr>
                <w:snapToGrid w:val="0"/>
                <w:sz w:val="20"/>
                <w:szCs w:val="20"/>
                <w:lang w:val="bg-BG"/>
              </w:rPr>
              <w:t>два вида попадат в Приложение I на Директивата за птиците (2009/147/EU); в Приложение II и Приложение III на Бернската конвенция присъстват съответно двадесет (20) и шест (6) вида и 4 вида в Приложения II и III на CITES.</w:t>
            </w:r>
          </w:p>
        </w:tc>
      </w:tr>
      <w:tr w:rsidR="00AD2859" w:rsidRPr="005932C8" w:rsidTr="00AD2859">
        <w:tc>
          <w:tcPr>
            <w:tcW w:w="832" w:type="pct"/>
            <w:shd w:val="clear" w:color="auto" w:fill="F2F2F2" w:themeFill="background1" w:themeFillShade="F2"/>
            <w:vAlign w:val="center"/>
          </w:tcPr>
          <w:p w:rsidR="00AD2859" w:rsidRPr="005932C8" w:rsidRDefault="00AD2859" w:rsidP="00AD2859">
            <w:pPr>
              <w:pStyle w:val="Default"/>
              <w:spacing w:after="33"/>
              <w:rPr>
                <w:b/>
                <w:sz w:val="20"/>
                <w:szCs w:val="20"/>
                <w:lang w:val="bg-BG"/>
              </w:rPr>
            </w:pPr>
            <w:r w:rsidRPr="005932C8">
              <w:rPr>
                <w:b/>
                <w:sz w:val="20"/>
                <w:szCs w:val="20"/>
                <w:lang w:val="bg-BG"/>
              </w:rPr>
              <w:t>Обект за образователни и научно-изследователски дейности</w:t>
            </w:r>
          </w:p>
        </w:tc>
        <w:tc>
          <w:tcPr>
            <w:tcW w:w="963" w:type="pct"/>
            <w:vAlign w:val="center"/>
          </w:tcPr>
          <w:p w:rsidR="00AD2859" w:rsidRPr="005932C8" w:rsidRDefault="00AD2859" w:rsidP="00AD2859">
            <w:pPr>
              <w:pStyle w:val="Default"/>
              <w:rPr>
                <w:sz w:val="20"/>
                <w:szCs w:val="20"/>
                <w:lang w:val="bg-BG"/>
              </w:rPr>
            </w:pPr>
            <w:r w:rsidRPr="005932C8">
              <w:rPr>
                <w:sz w:val="20"/>
                <w:szCs w:val="20"/>
                <w:lang w:val="bg-BG"/>
              </w:rPr>
              <w:t>Малката територия и относително лесната достъпност на ПР, заедно със специфичния комплекс екосистеми и техните видове го прави подходящ обект за образователни и  научноизследователски дейности</w:t>
            </w:r>
          </w:p>
        </w:tc>
        <w:tc>
          <w:tcPr>
            <w:tcW w:w="3206" w:type="pct"/>
            <w:vAlign w:val="center"/>
          </w:tcPr>
          <w:p w:rsidR="00AD2859" w:rsidRPr="005932C8" w:rsidRDefault="00AD2859" w:rsidP="00AD2859">
            <w:pPr>
              <w:pStyle w:val="Default"/>
              <w:spacing w:after="120"/>
              <w:rPr>
                <w:sz w:val="20"/>
                <w:szCs w:val="20"/>
                <w:lang w:val="bg-BG"/>
              </w:rPr>
            </w:pPr>
            <w:r w:rsidRPr="005932C8">
              <w:rPr>
                <w:sz w:val="20"/>
                <w:szCs w:val="20"/>
                <w:lang w:val="bg-BG"/>
              </w:rPr>
              <w:t xml:space="preserve">Направления, подходящи за провеждане на научно-изследователски дейности: </w:t>
            </w:r>
          </w:p>
          <w:p w:rsidR="00AD2859" w:rsidRPr="005932C8" w:rsidRDefault="00AD2859" w:rsidP="00AD2859">
            <w:pPr>
              <w:pStyle w:val="Default"/>
              <w:spacing w:after="120"/>
              <w:rPr>
                <w:sz w:val="20"/>
                <w:szCs w:val="20"/>
                <w:lang w:val="bg-BG"/>
              </w:rPr>
            </w:pPr>
            <w:r w:rsidRPr="005932C8">
              <w:rPr>
                <w:sz w:val="20"/>
                <w:szCs w:val="20"/>
                <w:lang w:val="bg-BG"/>
              </w:rPr>
              <w:t xml:space="preserve">Проучване на слабо изучените растителни и животински видове </w:t>
            </w:r>
          </w:p>
          <w:p w:rsidR="00AD2859" w:rsidRPr="005932C8" w:rsidRDefault="00AD2859" w:rsidP="00AD2859">
            <w:pPr>
              <w:pStyle w:val="Default"/>
              <w:spacing w:after="120"/>
              <w:rPr>
                <w:sz w:val="20"/>
                <w:szCs w:val="20"/>
                <w:lang w:val="bg-BG"/>
              </w:rPr>
            </w:pPr>
            <w:r w:rsidRPr="005932C8">
              <w:rPr>
                <w:sz w:val="20"/>
                <w:szCs w:val="20"/>
                <w:lang w:val="bg-BG"/>
              </w:rPr>
              <w:t xml:space="preserve">Комплексен мониторинг на екосистемите и биотопите. </w:t>
            </w:r>
          </w:p>
          <w:p w:rsidR="00AD2859" w:rsidRPr="005932C8" w:rsidRDefault="00AD2859" w:rsidP="00AD2859">
            <w:pPr>
              <w:pStyle w:val="Default"/>
              <w:spacing w:after="120"/>
              <w:rPr>
                <w:sz w:val="20"/>
                <w:szCs w:val="20"/>
                <w:lang w:val="bg-BG"/>
              </w:rPr>
            </w:pPr>
            <w:r w:rsidRPr="005932C8">
              <w:rPr>
                <w:sz w:val="20"/>
                <w:szCs w:val="20"/>
                <w:lang w:val="bg-BG"/>
              </w:rPr>
              <w:t xml:space="preserve">Проучване на насоките на протичащите сукцесии в горските и тревни екосистеми. </w:t>
            </w:r>
          </w:p>
          <w:p w:rsidR="00AD2859" w:rsidRPr="005932C8" w:rsidRDefault="00AD2859" w:rsidP="00AD2859">
            <w:pPr>
              <w:pStyle w:val="Default"/>
              <w:spacing w:after="120"/>
              <w:rPr>
                <w:sz w:val="20"/>
                <w:szCs w:val="20"/>
                <w:lang w:val="bg-BG"/>
              </w:rPr>
            </w:pPr>
            <w:r w:rsidRPr="005932C8">
              <w:rPr>
                <w:sz w:val="20"/>
                <w:szCs w:val="20"/>
                <w:lang w:val="bg-BG"/>
              </w:rPr>
              <w:t xml:space="preserve">Мониторинг на приоритетни за опазване видове животни. </w:t>
            </w:r>
          </w:p>
          <w:p w:rsidR="00AD2859" w:rsidRPr="005932C8" w:rsidRDefault="00AD2859" w:rsidP="00AD2859">
            <w:pPr>
              <w:pStyle w:val="Default"/>
              <w:spacing w:after="120"/>
              <w:rPr>
                <w:sz w:val="20"/>
                <w:szCs w:val="20"/>
                <w:lang w:val="bg-BG"/>
              </w:rPr>
            </w:pPr>
            <w:r w:rsidRPr="005932C8">
              <w:rPr>
                <w:sz w:val="20"/>
                <w:szCs w:val="20"/>
                <w:lang w:val="bg-BG"/>
              </w:rPr>
              <w:t xml:space="preserve">Направления, подходящи за провеждане на образователни програми: </w:t>
            </w:r>
          </w:p>
          <w:p w:rsidR="00AD2859" w:rsidRPr="005932C8" w:rsidRDefault="00AD2859" w:rsidP="00AD2859">
            <w:pPr>
              <w:pStyle w:val="Default"/>
              <w:spacing w:after="120"/>
              <w:rPr>
                <w:sz w:val="20"/>
                <w:szCs w:val="20"/>
                <w:lang w:val="bg-BG"/>
              </w:rPr>
            </w:pPr>
            <w:r w:rsidRPr="005932C8">
              <w:rPr>
                <w:sz w:val="20"/>
                <w:szCs w:val="20"/>
                <w:lang w:val="bg-BG"/>
              </w:rPr>
              <w:t xml:space="preserve">Опознаване и защита на редки и застрашени видове в района на ПР. </w:t>
            </w:r>
          </w:p>
          <w:p w:rsidR="00AD2859" w:rsidRPr="005932C8" w:rsidRDefault="00AD2859" w:rsidP="00AD2859">
            <w:pPr>
              <w:pStyle w:val="Default"/>
              <w:spacing w:after="120"/>
              <w:rPr>
                <w:sz w:val="20"/>
                <w:szCs w:val="20"/>
                <w:lang w:val="bg-BG"/>
              </w:rPr>
            </w:pPr>
            <w:r w:rsidRPr="005932C8">
              <w:rPr>
                <w:sz w:val="20"/>
                <w:szCs w:val="20"/>
                <w:lang w:val="bg-BG"/>
              </w:rPr>
              <w:t xml:space="preserve">Опознаване на основните типове растителни съобщества и свързаните с тях природни местообитания. </w:t>
            </w:r>
          </w:p>
          <w:p w:rsidR="00AD2859" w:rsidRPr="005932C8" w:rsidRDefault="00AD2859" w:rsidP="00AD2859">
            <w:pPr>
              <w:pStyle w:val="Default"/>
              <w:spacing w:after="120"/>
              <w:rPr>
                <w:sz w:val="20"/>
                <w:szCs w:val="20"/>
                <w:lang w:val="bg-BG"/>
              </w:rPr>
            </w:pPr>
            <w:r w:rsidRPr="005932C8">
              <w:rPr>
                <w:sz w:val="20"/>
                <w:szCs w:val="20"/>
                <w:lang w:val="bg-BG"/>
              </w:rPr>
              <w:t xml:space="preserve">Запознаване с правилата на поведение в ПР. </w:t>
            </w:r>
          </w:p>
          <w:p w:rsidR="00AD2859" w:rsidRPr="005932C8" w:rsidRDefault="00AD2859" w:rsidP="00AD2859">
            <w:pPr>
              <w:pStyle w:val="Default"/>
              <w:spacing w:after="120"/>
              <w:rPr>
                <w:sz w:val="20"/>
                <w:szCs w:val="20"/>
                <w:lang w:val="bg-BG"/>
              </w:rPr>
            </w:pPr>
            <w:r w:rsidRPr="005932C8">
              <w:rPr>
                <w:sz w:val="20"/>
                <w:szCs w:val="20"/>
                <w:lang w:val="bg-BG"/>
              </w:rPr>
              <w:t xml:space="preserve">Повишаване информираността и познанието на местните хора за ценността и значимостта на природния комплекс </w:t>
            </w:r>
          </w:p>
        </w:tc>
      </w:tr>
      <w:tr w:rsidR="00AD2859" w:rsidRPr="005932C8" w:rsidTr="00AD2859">
        <w:tc>
          <w:tcPr>
            <w:tcW w:w="832" w:type="pct"/>
            <w:shd w:val="clear" w:color="auto" w:fill="F2F2F2" w:themeFill="background1" w:themeFillShade="F2"/>
            <w:vAlign w:val="center"/>
          </w:tcPr>
          <w:p w:rsidR="00AD2859" w:rsidRPr="005932C8" w:rsidRDefault="00AD2859" w:rsidP="00AD2859">
            <w:pPr>
              <w:pStyle w:val="Default"/>
              <w:spacing w:after="33"/>
              <w:rPr>
                <w:b/>
                <w:sz w:val="20"/>
                <w:szCs w:val="20"/>
                <w:lang w:val="bg-BG"/>
              </w:rPr>
            </w:pPr>
            <w:r w:rsidRPr="005932C8">
              <w:rPr>
                <w:b/>
                <w:sz w:val="20"/>
                <w:szCs w:val="20"/>
                <w:lang w:val="bg-BG"/>
              </w:rPr>
              <w:t>Ресурси – обобщаваща оценка</w:t>
            </w:r>
          </w:p>
        </w:tc>
        <w:tc>
          <w:tcPr>
            <w:tcW w:w="963" w:type="pct"/>
            <w:vAlign w:val="center"/>
          </w:tcPr>
          <w:p w:rsidR="00AD2859" w:rsidRPr="005932C8" w:rsidRDefault="00AD2859" w:rsidP="00AD2859">
            <w:pPr>
              <w:pStyle w:val="Default"/>
              <w:spacing w:after="33"/>
              <w:rPr>
                <w:sz w:val="20"/>
                <w:szCs w:val="20"/>
                <w:lang w:val="bg-BG"/>
              </w:rPr>
            </w:pPr>
            <w:r w:rsidRPr="005932C8">
              <w:rPr>
                <w:sz w:val="20"/>
                <w:szCs w:val="20"/>
                <w:lang w:val="bg-BG"/>
              </w:rPr>
              <w:t>Неоползотворени в момента възможности, но с перспектива за развитие на природен и познавателен туризъм и природосъобразно  земеделие и животновъдство</w:t>
            </w:r>
            <w:r w:rsidR="00186AA1">
              <w:rPr>
                <w:sz w:val="20"/>
                <w:szCs w:val="20"/>
                <w:lang w:val="bg-BG"/>
              </w:rPr>
              <w:t>,</w:t>
            </w:r>
            <w:r w:rsidRPr="005932C8">
              <w:rPr>
                <w:sz w:val="20"/>
                <w:szCs w:val="20"/>
                <w:lang w:val="bg-BG"/>
              </w:rPr>
              <w:t xml:space="preserve"> в околностите му.</w:t>
            </w:r>
          </w:p>
        </w:tc>
        <w:tc>
          <w:tcPr>
            <w:tcW w:w="3206" w:type="pct"/>
            <w:vAlign w:val="center"/>
          </w:tcPr>
          <w:p w:rsidR="00AD2859" w:rsidRPr="005932C8" w:rsidRDefault="00AD2859" w:rsidP="00AD2859">
            <w:pPr>
              <w:pStyle w:val="Default"/>
              <w:spacing w:after="120"/>
              <w:rPr>
                <w:sz w:val="20"/>
                <w:szCs w:val="20"/>
                <w:lang w:val="bg-BG"/>
              </w:rPr>
            </w:pPr>
            <w:r w:rsidRPr="005932C8">
              <w:rPr>
                <w:sz w:val="20"/>
                <w:szCs w:val="20"/>
                <w:lang w:val="bg-BG"/>
              </w:rPr>
              <w:t xml:space="preserve">Съгласно нормативните разпоредби в резерватната територия не е позволено ползването на природни ресурси. </w:t>
            </w:r>
          </w:p>
          <w:p w:rsidR="00AD2859" w:rsidRPr="005932C8" w:rsidRDefault="00AD2859" w:rsidP="00AD2859">
            <w:pPr>
              <w:pStyle w:val="Default"/>
              <w:spacing w:after="120"/>
              <w:rPr>
                <w:sz w:val="20"/>
                <w:szCs w:val="20"/>
                <w:lang w:val="bg-BG"/>
              </w:rPr>
            </w:pPr>
            <w:r w:rsidRPr="005932C8">
              <w:rPr>
                <w:sz w:val="20"/>
                <w:szCs w:val="20"/>
                <w:lang w:val="bg-BG"/>
              </w:rPr>
              <w:t xml:space="preserve">Резерватът представлява ценен ресурс от гледна точка на съществуващото биологично и ландшафтно разнообразие. Чрез реализирания от област Кърджали  проект за екопътека в района се създава чудесна възможност за оползотворяване на този природен ресурс и насърчаване на туристическите дейности в околностите на резервата. </w:t>
            </w:r>
          </w:p>
          <w:p w:rsidR="00AD2859" w:rsidRPr="005932C8" w:rsidRDefault="00AD2859" w:rsidP="00AD2859">
            <w:pPr>
              <w:pStyle w:val="Default"/>
              <w:spacing w:after="120"/>
              <w:rPr>
                <w:sz w:val="20"/>
                <w:szCs w:val="20"/>
                <w:lang w:val="bg-BG"/>
              </w:rPr>
            </w:pPr>
            <w:r w:rsidRPr="005932C8">
              <w:rPr>
                <w:sz w:val="20"/>
                <w:szCs w:val="20"/>
                <w:lang w:val="bg-BG"/>
              </w:rPr>
              <w:t>Макар и неразработени, съществуват потенциални възможности за поддържане на постоянните затревени площи и обработваемите земи чрез природосъобразно земеделие – особено</w:t>
            </w:r>
            <w:r w:rsidR="00C42160">
              <w:rPr>
                <w:sz w:val="20"/>
                <w:szCs w:val="20"/>
                <w:lang w:val="bg-BG"/>
              </w:rPr>
              <w:t xml:space="preserve"> </w:t>
            </w:r>
            <w:r w:rsidRPr="005932C8">
              <w:rPr>
                <w:sz w:val="20"/>
                <w:szCs w:val="20"/>
                <w:lang w:val="bg-BG"/>
              </w:rPr>
              <w:t>отглеждане на билки, животновъдство и производство на мед.</w:t>
            </w:r>
          </w:p>
        </w:tc>
      </w:tr>
      <w:tr w:rsidR="00AD2859" w:rsidRPr="005932C8" w:rsidTr="00AD2859">
        <w:tc>
          <w:tcPr>
            <w:tcW w:w="832" w:type="pct"/>
            <w:shd w:val="clear" w:color="auto" w:fill="F2F2F2" w:themeFill="background1" w:themeFillShade="F2"/>
            <w:vAlign w:val="center"/>
          </w:tcPr>
          <w:p w:rsidR="00AD2859" w:rsidRPr="005932C8" w:rsidRDefault="00AD2859" w:rsidP="00AD2859">
            <w:pPr>
              <w:pStyle w:val="Default"/>
              <w:rPr>
                <w:b/>
                <w:sz w:val="20"/>
                <w:szCs w:val="20"/>
                <w:lang w:val="bg-BG"/>
              </w:rPr>
            </w:pPr>
            <w:r w:rsidRPr="005932C8">
              <w:rPr>
                <w:b/>
                <w:sz w:val="20"/>
                <w:szCs w:val="20"/>
                <w:lang w:val="bg-BG"/>
              </w:rPr>
              <w:t>Територия с възможности за развитие на туризъм и рекреация</w:t>
            </w:r>
          </w:p>
        </w:tc>
        <w:tc>
          <w:tcPr>
            <w:tcW w:w="963" w:type="pct"/>
            <w:vAlign w:val="center"/>
          </w:tcPr>
          <w:p w:rsidR="00AD2859" w:rsidRPr="005932C8" w:rsidRDefault="00AD2859" w:rsidP="00AD2859">
            <w:pPr>
              <w:pStyle w:val="Default"/>
              <w:rPr>
                <w:sz w:val="20"/>
                <w:szCs w:val="20"/>
                <w:lang w:val="bg-BG"/>
              </w:rPr>
            </w:pPr>
          </w:p>
        </w:tc>
        <w:tc>
          <w:tcPr>
            <w:tcW w:w="3206" w:type="pct"/>
            <w:vAlign w:val="center"/>
          </w:tcPr>
          <w:p w:rsidR="00AD2859" w:rsidRPr="005932C8" w:rsidRDefault="00AD2859" w:rsidP="00AD2859">
            <w:pPr>
              <w:pStyle w:val="Default"/>
              <w:rPr>
                <w:sz w:val="20"/>
                <w:szCs w:val="20"/>
                <w:lang w:val="bg-BG"/>
              </w:rPr>
            </w:pPr>
            <w:r w:rsidRPr="005932C8">
              <w:rPr>
                <w:sz w:val="20"/>
                <w:szCs w:val="20"/>
                <w:lang w:val="bg-BG"/>
              </w:rPr>
              <w:t xml:space="preserve">Отделни видове ландшафти се възприемат в пространствено-зрително взаимодействие с околната среда и служат като естествен фон за туризъм, спорт и рекреация. Територията около резервата предлага условия за развитие на устойчив, природосъборазен туризъм. </w:t>
            </w:r>
          </w:p>
        </w:tc>
      </w:tr>
    </w:tbl>
    <w:p w:rsidR="00AD2859" w:rsidRDefault="00AD2859" w:rsidP="00531464">
      <w:pPr>
        <w:pStyle w:val="Default"/>
        <w:jc w:val="both"/>
        <w:rPr>
          <w:rFonts w:eastAsia="Calibri"/>
          <w:lang w:val="bg-BG"/>
        </w:rPr>
      </w:pPr>
    </w:p>
    <w:p w:rsidR="00AC1100" w:rsidRDefault="00AC1100" w:rsidP="00531464">
      <w:pPr>
        <w:pStyle w:val="Default"/>
        <w:jc w:val="both"/>
        <w:rPr>
          <w:rFonts w:eastAsia="Calibri"/>
          <w:lang w:val="bg-BG"/>
        </w:rPr>
        <w:sectPr w:rsidR="00AC1100" w:rsidSect="00F5520B">
          <w:pgSz w:w="11906" w:h="17338"/>
          <w:pgMar w:top="864" w:right="864" w:bottom="864" w:left="864" w:header="720" w:footer="720" w:gutter="0"/>
          <w:cols w:space="720"/>
          <w:noEndnote/>
        </w:sectPr>
      </w:pPr>
    </w:p>
    <w:p w:rsidR="00AC1100" w:rsidRPr="00AA08E3" w:rsidRDefault="00AC1100" w:rsidP="00AC1100">
      <w:pPr>
        <w:pStyle w:val="Default"/>
        <w:spacing w:before="120" w:after="240"/>
        <w:jc w:val="both"/>
        <w:outlineLvl w:val="0"/>
        <w:rPr>
          <w:lang w:val="bg-BG"/>
        </w:rPr>
      </w:pPr>
      <w:bookmarkStart w:id="301" w:name="_Toc407675428"/>
      <w:bookmarkStart w:id="302" w:name="_Toc412986716"/>
      <w:bookmarkStart w:id="303" w:name="_Toc428968217"/>
      <w:r w:rsidRPr="00AA08E3">
        <w:rPr>
          <w:b/>
          <w:bCs/>
          <w:lang w:val="bg-BG"/>
        </w:rPr>
        <w:lastRenderedPageBreak/>
        <w:t>Ч А С Т 2: ДЪЛГОСРОЧНИ ЦЕЛИ И ОГРАНИЧЕНИЯ</w:t>
      </w:r>
      <w:bookmarkEnd w:id="301"/>
      <w:bookmarkEnd w:id="302"/>
      <w:bookmarkEnd w:id="303"/>
      <w:r w:rsidRPr="00AA08E3">
        <w:rPr>
          <w:b/>
          <w:bCs/>
          <w:lang w:val="bg-BG"/>
        </w:rPr>
        <w:t xml:space="preserve"> </w:t>
      </w:r>
    </w:p>
    <w:p w:rsidR="00AC1100" w:rsidRPr="00AA08E3" w:rsidRDefault="00AC1100" w:rsidP="00AC1100">
      <w:pPr>
        <w:pStyle w:val="Default"/>
        <w:spacing w:after="120"/>
        <w:jc w:val="both"/>
        <w:outlineLvl w:val="1"/>
        <w:rPr>
          <w:lang w:val="bg-BG"/>
        </w:rPr>
      </w:pPr>
      <w:bookmarkStart w:id="304" w:name="_Toc407675429"/>
      <w:bookmarkStart w:id="305" w:name="_Toc412986717"/>
      <w:bookmarkStart w:id="306" w:name="_Toc428968218"/>
      <w:r w:rsidRPr="00AA08E3">
        <w:rPr>
          <w:b/>
          <w:bCs/>
          <w:lang w:val="bg-BG"/>
        </w:rPr>
        <w:t>2.1. ДЪЛГОСРОЧНИ ЦЕЛИ</w:t>
      </w:r>
      <w:bookmarkEnd w:id="304"/>
      <w:bookmarkEnd w:id="305"/>
      <w:bookmarkEnd w:id="306"/>
    </w:p>
    <w:p w:rsidR="00AC1100" w:rsidRPr="00AA08E3" w:rsidRDefault="00AC1100" w:rsidP="00AC1100">
      <w:pPr>
        <w:pStyle w:val="Default"/>
        <w:spacing w:after="120"/>
        <w:jc w:val="both"/>
        <w:outlineLvl w:val="2"/>
        <w:rPr>
          <w:b/>
          <w:bCs/>
          <w:lang w:val="bg-BG"/>
        </w:rPr>
      </w:pPr>
      <w:bookmarkStart w:id="307" w:name="_Toc407675430"/>
      <w:bookmarkStart w:id="308" w:name="_Toc412986718"/>
      <w:bookmarkStart w:id="309" w:name="_Toc428968219"/>
      <w:r w:rsidRPr="00AA08E3">
        <w:rPr>
          <w:b/>
          <w:bCs/>
          <w:lang w:val="bg-BG"/>
        </w:rPr>
        <w:t>2.1.1. Определяне на главните цели</w:t>
      </w:r>
      <w:bookmarkEnd w:id="307"/>
      <w:bookmarkEnd w:id="308"/>
      <w:bookmarkEnd w:id="309"/>
    </w:p>
    <w:p w:rsidR="00AC1100" w:rsidRPr="008F7421" w:rsidRDefault="00AC1100" w:rsidP="00AC1100">
      <w:pPr>
        <w:pStyle w:val="Default"/>
        <w:spacing w:after="120"/>
        <w:jc w:val="both"/>
        <w:rPr>
          <w:lang w:val="bg-BG"/>
        </w:rPr>
      </w:pPr>
      <w:r w:rsidRPr="008F7421">
        <w:rPr>
          <w:lang w:val="bg-BG"/>
        </w:rPr>
        <w:t xml:space="preserve">Определянето на дългосрочните цели и ограничения е направено съгласно изискванията на Закона за защитените територии и приетата система за категоризация на Международния съюз за защита на природата IUCN. </w:t>
      </w:r>
    </w:p>
    <w:p w:rsidR="00AC1100" w:rsidRPr="008F7421" w:rsidRDefault="00AC1100" w:rsidP="00AC1100">
      <w:pPr>
        <w:pStyle w:val="Default"/>
        <w:jc w:val="both"/>
        <w:rPr>
          <w:lang w:val="bg-BG"/>
        </w:rPr>
      </w:pPr>
      <w:r w:rsidRPr="008F7421">
        <w:rPr>
          <w:lang w:val="bg-BG"/>
        </w:rPr>
        <w:t xml:space="preserve">Съгласно </w:t>
      </w:r>
      <w:r w:rsidRPr="008F7421">
        <w:rPr>
          <w:rFonts w:eastAsia="Calibri"/>
          <w:b/>
          <w:lang w:val="bg-BG"/>
        </w:rPr>
        <w:t>чл. 26</w:t>
      </w:r>
      <w:r>
        <w:rPr>
          <w:rFonts w:eastAsia="Calibri"/>
          <w:lang w:val="bg-BG"/>
        </w:rPr>
        <w:t xml:space="preserve"> </w:t>
      </w:r>
      <w:r w:rsidRPr="008F7421">
        <w:rPr>
          <w:rFonts w:eastAsia="Calibri"/>
          <w:lang w:val="bg-BG"/>
        </w:rPr>
        <w:t>(2)</w:t>
      </w:r>
      <w:r w:rsidRPr="008F7421">
        <w:rPr>
          <w:lang w:val="bg-BG"/>
        </w:rPr>
        <w:t xml:space="preserve"> от Закона за защитените територии </w:t>
      </w:r>
      <w:r w:rsidRPr="008F7421">
        <w:rPr>
          <w:rFonts w:eastAsia="Calibri"/>
          <w:lang w:val="bg-BG"/>
        </w:rPr>
        <w:t>Поддържаните резервати се управляват с цел</w:t>
      </w:r>
      <w:r w:rsidRPr="008F7421">
        <w:rPr>
          <w:lang w:val="bg-BG"/>
        </w:rPr>
        <w:t xml:space="preserve">: </w:t>
      </w:r>
    </w:p>
    <w:p w:rsidR="00AC1100" w:rsidRPr="008F7421" w:rsidRDefault="00AC1100" w:rsidP="00AD2B64">
      <w:pPr>
        <w:pStyle w:val="ListParagraph"/>
        <w:numPr>
          <w:ilvl w:val="0"/>
          <w:numId w:val="13"/>
        </w:numPr>
        <w:spacing w:after="0"/>
        <w:ind w:left="714" w:hanging="357"/>
        <w:jc w:val="both"/>
        <w:rPr>
          <w:rFonts w:ascii="Times New Roman" w:eastAsia="Calibri" w:hAnsi="Times New Roman" w:cs="Times New Roman"/>
          <w:sz w:val="24"/>
          <w:szCs w:val="24"/>
          <w:lang w:val="bg-BG"/>
        </w:rPr>
      </w:pPr>
      <w:r w:rsidRPr="008F7421">
        <w:rPr>
          <w:rFonts w:ascii="Times New Roman" w:eastAsia="Calibri" w:hAnsi="Times New Roman" w:cs="Times New Roman"/>
          <w:sz w:val="24"/>
          <w:szCs w:val="24"/>
          <w:lang w:val="bg-BG"/>
        </w:rPr>
        <w:t>поддържане на природния им характер;</w:t>
      </w:r>
    </w:p>
    <w:p w:rsidR="00AC1100" w:rsidRPr="008F7421" w:rsidRDefault="00AC1100" w:rsidP="00AD2B64">
      <w:pPr>
        <w:pStyle w:val="ListParagraph"/>
        <w:numPr>
          <w:ilvl w:val="0"/>
          <w:numId w:val="13"/>
        </w:numPr>
        <w:spacing w:after="0"/>
        <w:ind w:left="714" w:hanging="357"/>
        <w:jc w:val="both"/>
        <w:rPr>
          <w:rFonts w:ascii="Times New Roman" w:eastAsia="Calibri" w:hAnsi="Times New Roman" w:cs="Times New Roman"/>
          <w:sz w:val="24"/>
          <w:szCs w:val="24"/>
          <w:lang w:val="bg-BG"/>
        </w:rPr>
      </w:pPr>
      <w:r w:rsidRPr="008F7421">
        <w:rPr>
          <w:rFonts w:ascii="Times New Roman" w:eastAsia="Calibri" w:hAnsi="Times New Roman" w:cs="Times New Roman"/>
          <w:sz w:val="24"/>
          <w:szCs w:val="24"/>
          <w:lang w:val="bg-BG"/>
        </w:rPr>
        <w:t>научни и образователни цели и/или екологичен мониторинг;</w:t>
      </w:r>
    </w:p>
    <w:p w:rsidR="00AC1100" w:rsidRPr="008F7421" w:rsidRDefault="00AC1100" w:rsidP="00AD2B64">
      <w:pPr>
        <w:pStyle w:val="ListParagraph"/>
        <w:numPr>
          <w:ilvl w:val="0"/>
          <w:numId w:val="13"/>
        </w:numPr>
        <w:spacing w:after="0"/>
        <w:ind w:left="714" w:hanging="357"/>
        <w:jc w:val="both"/>
        <w:rPr>
          <w:rFonts w:ascii="Times New Roman" w:eastAsia="Calibri" w:hAnsi="Times New Roman" w:cs="Times New Roman"/>
          <w:sz w:val="24"/>
          <w:szCs w:val="24"/>
          <w:lang w:val="bg-BG"/>
        </w:rPr>
      </w:pPr>
      <w:r w:rsidRPr="008F7421">
        <w:rPr>
          <w:rFonts w:ascii="Times New Roman" w:eastAsia="Calibri" w:hAnsi="Times New Roman" w:cs="Times New Roman"/>
          <w:sz w:val="24"/>
          <w:szCs w:val="24"/>
          <w:lang w:val="bg-BG"/>
        </w:rPr>
        <w:t>възстановяване на популации на растителни и животински видове и/или условия на местообитанията им;</w:t>
      </w:r>
    </w:p>
    <w:p w:rsidR="00AC1100" w:rsidRPr="008F7421" w:rsidRDefault="00AC1100" w:rsidP="00AD2B64">
      <w:pPr>
        <w:pStyle w:val="ListParagraph"/>
        <w:numPr>
          <w:ilvl w:val="0"/>
          <w:numId w:val="13"/>
        </w:numPr>
        <w:spacing w:after="120"/>
        <w:ind w:left="714" w:hanging="357"/>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опазване на генетичните ресурси.</w:t>
      </w:r>
    </w:p>
    <w:p w:rsidR="00AC1100" w:rsidRPr="008F7421" w:rsidRDefault="00AC1100" w:rsidP="00AC1100">
      <w:pPr>
        <w:pStyle w:val="Default"/>
        <w:spacing w:after="120"/>
        <w:jc w:val="both"/>
        <w:rPr>
          <w:lang w:val="bg-BG"/>
        </w:rPr>
      </w:pPr>
      <w:r w:rsidRPr="008F7421">
        <w:rPr>
          <w:lang w:val="bg-BG"/>
        </w:rPr>
        <w:t>Съгласно “Насоки за управленски категории защитените територии” (IUCN) поддържан резерват “</w:t>
      </w:r>
      <w:r>
        <w:rPr>
          <w:lang w:val="bg-BG"/>
        </w:rPr>
        <w:t>Чамлъка</w:t>
      </w:r>
      <w:r w:rsidRPr="008F7421">
        <w:rPr>
          <w:lang w:val="bg-BG"/>
        </w:rPr>
        <w:t xml:space="preserve">” попада в </w:t>
      </w:r>
      <w:r w:rsidRPr="008F7421">
        <w:rPr>
          <w:b/>
          <w:bCs/>
          <w:lang w:val="bg-BG"/>
        </w:rPr>
        <w:t>Категория ІV – Територия за управление на местообитания и видове: защитена територия, управлявана гла</w:t>
      </w:r>
      <w:r>
        <w:rPr>
          <w:b/>
          <w:bCs/>
          <w:lang w:val="bg-BG"/>
        </w:rPr>
        <w:t xml:space="preserve">вно с цел поддържане, опазване </w:t>
      </w:r>
      <w:r w:rsidRPr="008F7421">
        <w:rPr>
          <w:b/>
          <w:bCs/>
          <w:lang w:val="bg-BG"/>
        </w:rPr>
        <w:t xml:space="preserve">и възстановяване на видове и местообитания. </w:t>
      </w:r>
    </w:p>
    <w:p w:rsidR="00AC1100" w:rsidRPr="000A092E" w:rsidRDefault="00AC1100" w:rsidP="00AC1100">
      <w:pPr>
        <w:autoSpaceDE w:val="0"/>
        <w:autoSpaceDN w:val="0"/>
        <w:adjustRightInd w:val="0"/>
        <w:spacing w:after="120"/>
        <w:jc w:val="both"/>
        <w:rPr>
          <w:rFonts w:ascii="Times New Roman" w:hAnsi="Times New Roman" w:cs="Times New Roman"/>
          <w:color w:val="000000"/>
          <w:sz w:val="24"/>
          <w:szCs w:val="24"/>
          <w:lang w:val="bg-BG"/>
        </w:rPr>
      </w:pPr>
      <w:r w:rsidRPr="000A092E">
        <w:rPr>
          <w:rFonts w:ascii="Times New Roman" w:hAnsi="Times New Roman" w:cs="Times New Roman"/>
          <w:color w:val="000000"/>
          <w:sz w:val="24"/>
          <w:szCs w:val="24"/>
          <w:lang w:val="bg-BG"/>
        </w:rPr>
        <w:t xml:space="preserve">Основният принцип при определяне на дългосрочните цели, е територията да бъде управлявана по такъв начин, че спазвайки българското законодателство да се осигурява опазване и поддържане на биоразнообразието в дългосрочен план. </w:t>
      </w:r>
    </w:p>
    <w:p w:rsidR="00AC1100" w:rsidRPr="008B43CB" w:rsidRDefault="00AC1100" w:rsidP="00AC1100">
      <w:pPr>
        <w:autoSpaceDE w:val="0"/>
        <w:autoSpaceDN w:val="0"/>
        <w:adjustRightInd w:val="0"/>
        <w:spacing w:after="120"/>
        <w:jc w:val="both"/>
        <w:rPr>
          <w:rFonts w:ascii="Times New Roman" w:hAnsi="Times New Roman" w:cs="Times New Roman"/>
          <w:color w:val="000000"/>
          <w:sz w:val="24"/>
          <w:szCs w:val="24"/>
          <w:lang w:val="bg-BG"/>
        </w:rPr>
      </w:pPr>
      <w:r w:rsidRPr="008B43CB">
        <w:rPr>
          <w:rFonts w:ascii="Times New Roman" w:hAnsi="Times New Roman" w:cs="Times New Roman"/>
          <w:color w:val="000000"/>
          <w:sz w:val="24"/>
          <w:szCs w:val="24"/>
          <w:lang w:val="bg-BG"/>
        </w:rPr>
        <w:t xml:space="preserve">Определени са главните цели на управление на резервата, в съответствие с нормативните изисквания, направената оценка и изискванията посочени в Заповедите за обявяване на защитената територия. </w:t>
      </w:r>
    </w:p>
    <w:p w:rsidR="00AC1100" w:rsidRPr="008B43CB" w:rsidRDefault="00AC1100" w:rsidP="00AC1100">
      <w:pPr>
        <w:autoSpaceDE w:val="0"/>
        <w:autoSpaceDN w:val="0"/>
        <w:adjustRightInd w:val="0"/>
        <w:spacing w:after="0"/>
        <w:jc w:val="both"/>
        <w:rPr>
          <w:rFonts w:ascii="Times New Roman" w:hAnsi="Times New Roman" w:cs="Times New Roman"/>
          <w:color w:val="000000"/>
          <w:sz w:val="24"/>
          <w:szCs w:val="24"/>
          <w:lang w:val="bg-BG"/>
        </w:rPr>
      </w:pPr>
      <w:r w:rsidRPr="008B43CB">
        <w:rPr>
          <w:rFonts w:ascii="Times New Roman" w:hAnsi="Times New Roman" w:cs="Times New Roman"/>
          <w:b/>
          <w:bCs/>
          <w:color w:val="000000"/>
          <w:sz w:val="24"/>
          <w:szCs w:val="24"/>
          <w:lang w:val="bg-BG"/>
        </w:rPr>
        <w:t xml:space="preserve">Главна цел 1: </w:t>
      </w:r>
      <w:r>
        <w:rPr>
          <w:rFonts w:ascii="Times New Roman" w:hAnsi="Times New Roman" w:cs="Times New Roman"/>
          <w:b/>
          <w:bCs/>
          <w:color w:val="000000"/>
          <w:sz w:val="24"/>
          <w:szCs w:val="24"/>
          <w:lang w:val="bg-BG"/>
        </w:rPr>
        <w:t>Опазване, поддържане и възстановяване на естествения характер и ненарушеност на местообитанията</w:t>
      </w:r>
    </w:p>
    <w:p w:rsidR="00AC1100" w:rsidRPr="00AC1100" w:rsidRDefault="00AC1100" w:rsidP="00AC1100">
      <w:pPr>
        <w:autoSpaceDE w:val="0"/>
        <w:autoSpaceDN w:val="0"/>
        <w:adjustRightInd w:val="0"/>
        <w:spacing w:after="120"/>
        <w:jc w:val="both"/>
        <w:rPr>
          <w:rFonts w:ascii="Times New Roman" w:hAnsi="Times New Roman" w:cs="Times New Roman"/>
          <w:color w:val="000000"/>
          <w:sz w:val="24"/>
          <w:szCs w:val="24"/>
          <w:lang w:val="bg-BG"/>
        </w:rPr>
      </w:pPr>
      <w:r w:rsidRPr="008B43CB">
        <w:rPr>
          <w:rFonts w:ascii="Times New Roman" w:hAnsi="Times New Roman" w:cs="Times New Roman"/>
          <w:color w:val="000000"/>
          <w:sz w:val="24"/>
          <w:szCs w:val="24"/>
          <w:lang w:val="bg-BG"/>
        </w:rPr>
        <w:t>Опазване на съществуващото фитоценотично разнообразие на рас</w:t>
      </w:r>
      <w:r>
        <w:rPr>
          <w:rFonts w:ascii="Times New Roman" w:hAnsi="Times New Roman" w:cs="Times New Roman"/>
          <w:color w:val="000000"/>
          <w:sz w:val="24"/>
          <w:szCs w:val="24"/>
          <w:lang w:val="bg-BG"/>
        </w:rPr>
        <w:t xml:space="preserve">тителността, специално характерната </w:t>
      </w:r>
      <w:r w:rsidRPr="00AC1100">
        <w:rPr>
          <w:rFonts w:ascii="Times New Roman" w:hAnsi="Times New Roman" w:cs="Times New Roman"/>
          <w:color w:val="000000"/>
          <w:sz w:val="24"/>
          <w:szCs w:val="24"/>
          <w:lang w:val="bg-BG"/>
        </w:rPr>
        <w:t>реликтна гора от Паласов черен бор (</w:t>
      </w:r>
      <w:r w:rsidRPr="00AC1100">
        <w:rPr>
          <w:rFonts w:ascii="Times New Roman" w:hAnsi="Times New Roman" w:cs="Times New Roman"/>
          <w:i/>
          <w:color w:val="000000"/>
          <w:sz w:val="24"/>
          <w:szCs w:val="24"/>
          <w:lang w:val="bg-BG"/>
        </w:rPr>
        <w:t>Pinus nigra</w:t>
      </w:r>
      <w:r w:rsidRPr="00AC1100">
        <w:rPr>
          <w:rFonts w:ascii="Times New Roman" w:hAnsi="Times New Roman" w:cs="Times New Roman"/>
          <w:color w:val="000000"/>
          <w:sz w:val="24"/>
          <w:szCs w:val="24"/>
          <w:lang w:val="bg-BG"/>
        </w:rPr>
        <w:t xml:space="preserve"> subsp. </w:t>
      </w:r>
      <w:r w:rsidRPr="00AC1100">
        <w:rPr>
          <w:rFonts w:ascii="Times New Roman" w:hAnsi="Times New Roman" w:cs="Times New Roman"/>
          <w:i/>
          <w:color w:val="000000"/>
          <w:sz w:val="24"/>
          <w:szCs w:val="24"/>
          <w:lang w:val="bg-BG"/>
        </w:rPr>
        <w:t>pallasiana</w:t>
      </w:r>
      <w:r w:rsidRPr="00AC1100">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w:t>
      </w:r>
    </w:p>
    <w:p w:rsidR="00AC1100" w:rsidRPr="008B43CB" w:rsidRDefault="00AC1100" w:rsidP="00AC1100">
      <w:pPr>
        <w:autoSpaceDE w:val="0"/>
        <w:autoSpaceDN w:val="0"/>
        <w:adjustRightInd w:val="0"/>
        <w:spacing w:after="0"/>
        <w:jc w:val="both"/>
        <w:rPr>
          <w:rFonts w:ascii="Times New Roman" w:hAnsi="Times New Roman" w:cs="Times New Roman"/>
          <w:color w:val="000000"/>
          <w:sz w:val="24"/>
          <w:szCs w:val="24"/>
          <w:lang w:val="bg-BG"/>
        </w:rPr>
      </w:pPr>
      <w:r w:rsidRPr="008B43CB">
        <w:rPr>
          <w:rFonts w:ascii="Times New Roman" w:hAnsi="Times New Roman" w:cs="Times New Roman"/>
          <w:b/>
          <w:bCs/>
          <w:color w:val="000000"/>
          <w:sz w:val="24"/>
          <w:szCs w:val="24"/>
          <w:lang w:val="bg-BG"/>
        </w:rPr>
        <w:t xml:space="preserve">Главна цел 2: </w:t>
      </w:r>
      <w:r>
        <w:rPr>
          <w:rFonts w:ascii="Times New Roman" w:hAnsi="Times New Roman" w:cs="Times New Roman"/>
          <w:b/>
          <w:bCs/>
          <w:color w:val="000000"/>
          <w:sz w:val="24"/>
          <w:szCs w:val="24"/>
          <w:lang w:val="bg-BG"/>
        </w:rPr>
        <w:t>Опазване и поддържане</w:t>
      </w:r>
      <w:r w:rsidRPr="008B43CB">
        <w:rPr>
          <w:rFonts w:ascii="Times New Roman" w:hAnsi="Times New Roman" w:cs="Times New Roman"/>
          <w:b/>
          <w:bCs/>
          <w:color w:val="000000"/>
          <w:sz w:val="24"/>
          <w:szCs w:val="24"/>
          <w:lang w:val="bg-BG"/>
        </w:rPr>
        <w:t xml:space="preserve"> на естествения характер</w:t>
      </w:r>
      <w:r>
        <w:rPr>
          <w:rFonts w:ascii="Times New Roman" w:hAnsi="Times New Roman" w:cs="Times New Roman"/>
          <w:b/>
          <w:bCs/>
          <w:color w:val="000000"/>
          <w:sz w:val="24"/>
          <w:szCs w:val="24"/>
          <w:lang w:val="bg-BG"/>
        </w:rPr>
        <w:t>, генетичния ресурс</w:t>
      </w:r>
      <w:r w:rsidRPr="008B43CB">
        <w:rPr>
          <w:rFonts w:ascii="Times New Roman" w:hAnsi="Times New Roman" w:cs="Times New Roman"/>
          <w:b/>
          <w:bCs/>
          <w:color w:val="000000"/>
          <w:sz w:val="24"/>
          <w:szCs w:val="24"/>
          <w:lang w:val="bg-BG"/>
        </w:rPr>
        <w:t xml:space="preserve"> и ненарушеност на популации на видове</w:t>
      </w:r>
    </w:p>
    <w:p w:rsidR="00AC1100" w:rsidRPr="008B43CB" w:rsidRDefault="00AC1100" w:rsidP="00AC1100">
      <w:pPr>
        <w:autoSpaceDE w:val="0"/>
        <w:autoSpaceDN w:val="0"/>
        <w:adjustRightInd w:val="0"/>
        <w:spacing w:after="0"/>
        <w:ind w:left="720"/>
        <w:jc w:val="both"/>
        <w:rPr>
          <w:rFonts w:ascii="Times New Roman" w:hAnsi="Times New Roman" w:cs="Times New Roman"/>
          <w:color w:val="000000"/>
          <w:sz w:val="24"/>
          <w:szCs w:val="24"/>
          <w:lang w:val="bg-BG"/>
        </w:rPr>
      </w:pPr>
      <w:r w:rsidRPr="008B43CB">
        <w:rPr>
          <w:rFonts w:ascii="Times New Roman" w:hAnsi="Times New Roman" w:cs="Times New Roman"/>
          <w:color w:val="000000"/>
          <w:sz w:val="24"/>
          <w:szCs w:val="24"/>
          <w:lang w:val="bg-BG"/>
        </w:rPr>
        <w:t>Запазване на естествените местообитания на популациите на реликтни, ен</w:t>
      </w:r>
      <w:r w:rsidR="00975F14">
        <w:rPr>
          <w:rFonts w:ascii="Times New Roman" w:hAnsi="Times New Roman" w:cs="Times New Roman"/>
          <w:color w:val="000000"/>
          <w:sz w:val="24"/>
          <w:szCs w:val="24"/>
          <w:lang w:val="bg-BG"/>
        </w:rPr>
        <w:t>демич</w:t>
      </w:r>
      <w:r w:rsidRPr="008B43CB">
        <w:rPr>
          <w:rFonts w:ascii="Times New Roman" w:hAnsi="Times New Roman" w:cs="Times New Roman"/>
          <w:color w:val="000000"/>
          <w:sz w:val="24"/>
          <w:szCs w:val="24"/>
          <w:lang w:val="bg-BG"/>
        </w:rPr>
        <w:t xml:space="preserve">ни, редки и застрашени растителни видове. </w:t>
      </w:r>
    </w:p>
    <w:p w:rsidR="00AC1100" w:rsidRPr="008B43CB" w:rsidRDefault="00AC1100" w:rsidP="00AC1100">
      <w:pPr>
        <w:autoSpaceDE w:val="0"/>
        <w:autoSpaceDN w:val="0"/>
        <w:adjustRightInd w:val="0"/>
        <w:spacing w:after="120"/>
        <w:ind w:left="720"/>
        <w:jc w:val="both"/>
        <w:rPr>
          <w:rFonts w:ascii="Times New Roman" w:hAnsi="Times New Roman" w:cs="Times New Roman"/>
          <w:color w:val="000000"/>
          <w:sz w:val="24"/>
          <w:szCs w:val="24"/>
          <w:lang w:val="bg-BG"/>
        </w:rPr>
      </w:pPr>
      <w:r w:rsidRPr="008B43CB">
        <w:rPr>
          <w:rFonts w:ascii="Times New Roman" w:hAnsi="Times New Roman" w:cs="Times New Roman"/>
          <w:color w:val="000000"/>
          <w:sz w:val="24"/>
          <w:szCs w:val="24"/>
          <w:lang w:val="bg-BG"/>
        </w:rPr>
        <w:t xml:space="preserve">Запазване на естествените местообитания на популациите на животински видове с висока консервационна стойност. </w:t>
      </w:r>
    </w:p>
    <w:p w:rsidR="00AC1100" w:rsidRPr="00B21B01" w:rsidRDefault="00AC1100" w:rsidP="00AC1100">
      <w:pPr>
        <w:pStyle w:val="Default"/>
        <w:spacing w:after="120" w:line="276" w:lineRule="auto"/>
        <w:jc w:val="both"/>
        <w:outlineLvl w:val="2"/>
        <w:rPr>
          <w:b/>
          <w:bCs/>
          <w:lang w:val="bg-BG"/>
        </w:rPr>
      </w:pPr>
      <w:bookmarkStart w:id="310" w:name="_Toc407675431"/>
      <w:bookmarkStart w:id="311" w:name="_Toc412986719"/>
      <w:bookmarkStart w:id="312" w:name="_Toc428968220"/>
      <w:r w:rsidRPr="00B21B01">
        <w:rPr>
          <w:b/>
          <w:bCs/>
          <w:lang w:val="bg-BG"/>
        </w:rPr>
        <w:t>2.1.2. Определяне на второстепенните цели</w:t>
      </w:r>
      <w:bookmarkEnd w:id="310"/>
      <w:bookmarkEnd w:id="311"/>
      <w:bookmarkEnd w:id="312"/>
    </w:p>
    <w:p w:rsidR="00AC1100" w:rsidRPr="008B43CB" w:rsidRDefault="00AC1100" w:rsidP="00AC1100">
      <w:pPr>
        <w:pStyle w:val="Default"/>
        <w:jc w:val="both"/>
        <w:rPr>
          <w:lang w:val="bg-BG"/>
        </w:rPr>
      </w:pPr>
      <w:r w:rsidRPr="008B43CB">
        <w:rPr>
          <w:b/>
          <w:bCs/>
          <w:lang w:val="bg-BG"/>
        </w:rPr>
        <w:t xml:space="preserve">Второстепенна цел 1: Опазване, поддържане или възстановяване на горите </w:t>
      </w:r>
    </w:p>
    <w:p w:rsidR="00AC1100" w:rsidRPr="008B43CB" w:rsidRDefault="00AC1100" w:rsidP="00AC1100">
      <w:pPr>
        <w:pStyle w:val="Default"/>
        <w:ind w:left="360"/>
        <w:jc w:val="both"/>
        <w:rPr>
          <w:lang w:val="bg-BG"/>
        </w:rPr>
      </w:pPr>
      <w:r w:rsidRPr="008B43CB">
        <w:rPr>
          <w:lang w:val="bg-BG"/>
        </w:rPr>
        <w:t>Запазване на естествения характер на горите от черен бор</w:t>
      </w:r>
      <w:r>
        <w:rPr>
          <w:lang w:val="bg-BG"/>
        </w:rPr>
        <w:t>.</w:t>
      </w:r>
    </w:p>
    <w:p w:rsidR="00AC1100" w:rsidRPr="008B43CB" w:rsidRDefault="00AC1100" w:rsidP="00AC1100">
      <w:pPr>
        <w:pStyle w:val="Default"/>
        <w:ind w:left="360"/>
        <w:jc w:val="both"/>
        <w:rPr>
          <w:lang w:val="bg-BG"/>
        </w:rPr>
      </w:pPr>
      <w:r w:rsidRPr="008B43CB">
        <w:rPr>
          <w:lang w:val="bg-BG"/>
        </w:rPr>
        <w:t>Поддържане и възстановяване на семенния характерна издънковите широколистни гори</w:t>
      </w:r>
    </w:p>
    <w:p w:rsidR="00AC1100" w:rsidRPr="008B43CB" w:rsidRDefault="00AC1100" w:rsidP="00AC1100">
      <w:pPr>
        <w:pStyle w:val="Default"/>
        <w:spacing w:after="120"/>
        <w:ind w:left="357"/>
        <w:jc w:val="both"/>
        <w:rPr>
          <w:lang w:val="bg-BG"/>
        </w:rPr>
      </w:pPr>
      <w:r w:rsidRPr="008B43CB">
        <w:rPr>
          <w:lang w:val="bg-BG"/>
        </w:rPr>
        <w:t xml:space="preserve">Ненамеса в горските екосистеми с изключение на потушаване на пожари и санитарни мероприятия в горите, увредени вследствие на природни бедствия и каламитети в случаите регламентирани в ЗЗТ. </w:t>
      </w:r>
    </w:p>
    <w:p w:rsidR="00AC1100" w:rsidRPr="000D36FF" w:rsidRDefault="006D5C4F" w:rsidP="00AC1100">
      <w:pPr>
        <w:pStyle w:val="Default"/>
        <w:jc w:val="both"/>
        <w:rPr>
          <w:lang w:val="bg-BG"/>
        </w:rPr>
      </w:pPr>
      <w:r>
        <w:rPr>
          <w:b/>
          <w:bCs/>
          <w:lang w:val="bg-BG"/>
        </w:rPr>
        <w:t>Второстепенна цел 2</w:t>
      </w:r>
      <w:r w:rsidR="00AC1100" w:rsidRPr="000D36FF">
        <w:rPr>
          <w:b/>
          <w:bCs/>
          <w:lang w:val="bg-BG"/>
        </w:rPr>
        <w:t xml:space="preserve">: Създаване на условия за развитие на научни и образователни дейности </w:t>
      </w:r>
    </w:p>
    <w:p w:rsidR="00AC1100" w:rsidRDefault="00AC1100" w:rsidP="00AC1100">
      <w:pPr>
        <w:pStyle w:val="Default"/>
        <w:ind w:left="360"/>
        <w:jc w:val="both"/>
        <w:rPr>
          <w:lang w:val="bg-BG"/>
        </w:rPr>
      </w:pPr>
      <w:r w:rsidRPr="000D36FF">
        <w:rPr>
          <w:lang w:val="bg-BG"/>
        </w:rPr>
        <w:t xml:space="preserve">Организиране на комплексен мониторинг. </w:t>
      </w:r>
    </w:p>
    <w:p w:rsidR="00AC1100" w:rsidRPr="000D36FF" w:rsidRDefault="00AC1100" w:rsidP="00AC1100">
      <w:pPr>
        <w:pStyle w:val="Default"/>
        <w:ind w:left="360"/>
        <w:jc w:val="both"/>
        <w:rPr>
          <w:lang w:val="bg-BG"/>
        </w:rPr>
      </w:pPr>
      <w:r>
        <w:rPr>
          <w:lang w:val="bg-BG"/>
        </w:rPr>
        <w:t xml:space="preserve">Организиране на проучвания на </w:t>
      </w:r>
      <w:r w:rsidR="00975F14">
        <w:rPr>
          <w:lang w:val="bg-BG"/>
        </w:rPr>
        <w:t>малко</w:t>
      </w:r>
      <w:r>
        <w:rPr>
          <w:lang w:val="bg-BG"/>
        </w:rPr>
        <w:t xml:space="preserve"> проучени в поддържания резерват видове, както и проучване на процесите в екосистемите и тенденциите в популациите на видовете. </w:t>
      </w:r>
    </w:p>
    <w:p w:rsidR="00AC1100" w:rsidRPr="000D36FF" w:rsidRDefault="00AC1100" w:rsidP="00AC1100">
      <w:pPr>
        <w:pStyle w:val="Default"/>
        <w:ind w:left="360"/>
        <w:jc w:val="both"/>
        <w:rPr>
          <w:lang w:val="bg-BG"/>
        </w:rPr>
      </w:pPr>
      <w:r w:rsidRPr="000D36FF">
        <w:rPr>
          <w:lang w:val="bg-BG"/>
        </w:rPr>
        <w:t xml:space="preserve">Създаване и поддържане на база данни. </w:t>
      </w:r>
    </w:p>
    <w:p w:rsidR="00AC1100" w:rsidRPr="000D36FF" w:rsidRDefault="00AC1100" w:rsidP="00AC1100">
      <w:pPr>
        <w:pStyle w:val="Default"/>
        <w:ind w:left="360"/>
        <w:jc w:val="both"/>
        <w:rPr>
          <w:lang w:val="bg-BG"/>
        </w:rPr>
      </w:pPr>
      <w:r w:rsidRPr="000D36FF">
        <w:rPr>
          <w:lang w:val="bg-BG"/>
        </w:rPr>
        <w:t xml:space="preserve">Повишаване екологичната култура на местното население и посетителите; </w:t>
      </w:r>
    </w:p>
    <w:p w:rsidR="00AC1100" w:rsidRDefault="00AC1100" w:rsidP="00AC1100">
      <w:pPr>
        <w:pStyle w:val="Default"/>
        <w:ind w:left="360"/>
        <w:jc w:val="both"/>
        <w:rPr>
          <w:lang w:val="bg-BG"/>
        </w:rPr>
      </w:pPr>
      <w:r w:rsidRPr="000D36FF">
        <w:rPr>
          <w:lang w:val="bg-BG"/>
        </w:rPr>
        <w:t xml:space="preserve">Подобряване и поддържане обществената информираност за възможностите, значимостта и ценността на резервата. </w:t>
      </w:r>
    </w:p>
    <w:p w:rsidR="00AC1100" w:rsidRPr="000D36FF" w:rsidRDefault="00AC1100" w:rsidP="00AC1100">
      <w:pPr>
        <w:pStyle w:val="Default"/>
        <w:spacing w:after="120"/>
        <w:ind w:left="357"/>
        <w:jc w:val="both"/>
        <w:rPr>
          <w:lang w:val="bg-BG"/>
        </w:rPr>
      </w:pPr>
      <w:r>
        <w:rPr>
          <w:lang w:val="bg-BG"/>
        </w:rPr>
        <w:t>Популяризиране на ПР “Чамлъка” като обект с научно и познавателно значение.</w:t>
      </w:r>
    </w:p>
    <w:p w:rsidR="00AC1100" w:rsidRPr="000D36FF" w:rsidRDefault="00E6103B" w:rsidP="00AC1100">
      <w:pPr>
        <w:pStyle w:val="Default"/>
        <w:jc w:val="both"/>
        <w:rPr>
          <w:lang w:val="bg-BG"/>
        </w:rPr>
      </w:pPr>
      <w:r>
        <w:rPr>
          <w:b/>
          <w:bCs/>
          <w:lang w:val="bg-BG"/>
        </w:rPr>
        <w:lastRenderedPageBreak/>
        <w:t>Второстепенна цел 3</w:t>
      </w:r>
      <w:r w:rsidR="00AC1100" w:rsidRPr="000D36FF">
        <w:rPr>
          <w:b/>
          <w:bCs/>
          <w:lang w:val="bg-BG"/>
        </w:rPr>
        <w:t xml:space="preserve">: </w:t>
      </w:r>
      <w:r w:rsidR="00CB3EE4">
        <w:rPr>
          <w:b/>
          <w:bCs/>
          <w:lang w:val="bg-BG"/>
        </w:rPr>
        <w:t>Осигуряване на и</w:t>
      </w:r>
      <w:r w:rsidR="006D5C4F">
        <w:rPr>
          <w:b/>
          <w:bCs/>
          <w:lang w:val="bg-BG"/>
        </w:rPr>
        <w:t>нституционално развитие</w:t>
      </w:r>
    </w:p>
    <w:p w:rsidR="00AC1100" w:rsidRDefault="00AC1100" w:rsidP="00AC1100">
      <w:pPr>
        <w:pStyle w:val="Default"/>
        <w:spacing w:after="120"/>
        <w:ind w:left="357"/>
        <w:jc w:val="both"/>
        <w:rPr>
          <w:lang w:val="bg-BG"/>
        </w:rPr>
      </w:pPr>
      <w:r w:rsidRPr="000D36FF">
        <w:rPr>
          <w:lang w:val="bg-BG"/>
        </w:rPr>
        <w:t xml:space="preserve">Към момента институционалното развитие по отношение на организация и управление на резервата не е достатъчно добро. Експертите отговорни за управлението на резервата са с добра квалификация и притежават необходимите знания за устойчиво управление, но базата им е разположена в РИОСВ Хасково и са далеч от самия резерват. Материално техническата база на експертния екип не е достатъчна за управлението и </w:t>
      </w:r>
      <w:r w:rsidR="00975F14" w:rsidRPr="000D36FF">
        <w:rPr>
          <w:lang w:val="bg-BG"/>
        </w:rPr>
        <w:t>поддържането</w:t>
      </w:r>
      <w:r w:rsidRPr="000D36FF">
        <w:rPr>
          <w:lang w:val="bg-BG"/>
        </w:rPr>
        <w:t xml:space="preserve"> на резервата, като се има </w:t>
      </w:r>
      <w:r w:rsidR="00975F14" w:rsidRPr="000D36FF">
        <w:rPr>
          <w:lang w:val="bg-BG"/>
        </w:rPr>
        <w:t>предвид</w:t>
      </w:r>
      <w:r w:rsidRPr="000D36FF">
        <w:rPr>
          <w:lang w:val="bg-BG"/>
        </w:rPr>
        <w:t xml:space="preserve">, че МТБ се ползва за всички защитени територии в юрисдикцията на РИОСВ Хасково. </w:t>
      </w:r>
    </w:p>
    <w:p w:rsidR="00AC1100" w:rsidRPr="000D36FF" w:rsidRDefault="00AC1100" w:rsidP="00AC1100">
      <w:pPr>
        <w:pStyle w:val="Default"/>
        <w:spacing w:after="120"/>
        <w:ind w:left="357"/>
        <w:jc w:val="both"/>
        <w:rPr>
          <w:lang w:val="bg-BG"/>
        </w:rPr>
      </w:pPr>
      <w:r w:rsidRPr="000D36FF">
        <w:rPr>
          <w:lang w:val="bg-BG"/>
        </w:rPr>
        <w:t xml:space="preserve">За постигане на целите на плана и устойчиво управление на резерватната територия е необходимо постоянно развитие, както на служителите, така и на управляващата институция като цяло, в това число и привличане на доброволци, експерти и местната общественост. Постигането на целта е възможно чрез изпълнението на следните дейности: </w:t>
      </w:r>
    </w:p>
    <w:p w:rsidR="00AC1100" w:rsidRPr="000D36FF" w:rsidRDefault="00AC1100" w:rsidP="00AD2B64">
      <w:pPr>
        <w:pStyle w:val="Default"/>
        <w:numPr>
          <w:ilvl w:val="0"/>
          <w:numId w:val="21"/>
        </w:numPr>
        <w:spacing w:after="120"/>
        <w:jc w:val="both"/>
        <w:rPr>
          <w:lang w:val="bg-BG"/>
        </w:rPr>
      </w:pPr>
      <w:r w:rsidRPr="000D36FF">
        <w:rPr>
          <w:lang w:val="bg-BG"/>
        </w:rPr>
        <w:t>Усъвършенстване на управлението чрез повишаване на квалификацията на служителите, имащи отношение</w:t>
      </w:r>
      <w:r>
        <w:rPr>
          <w:lang w:val="bg-BG"/>
        </w:rPr>
        <w:t xml:space="preserve"> към управлението на резервата;</w:t>
      </w:r>
    </w:p>
    <w:p w:rsidR="00AC1100" w:rsidRPr="000D36FF" w:rsidRDefault="00AC1100" w:rsidP="00AD2B64">
      <w:pPr>
        <w:pStyle w:val="Default"/>
        <w:numPr>
          <w:ilvl w:val="0"/>
          <w:numId w:val="21"/>
        </w:numPr>
        <w:spacing w:after="120"/>
        <w:jc w:val="both"/>
        <w:rPr>
          <w:lang w:val="bg-BG"/>
        </w:rPr>
      </w:pPr>
      <w:r w:rsidRPr="000D36FF">
        <w:rPr>
          <w:lang w:val="bg-BG"/>
        </w:rPr>
        <w:t>Подобряване на материално техническата база;</w:t>
      </w:r>
    </w:p>
    <w:p w:rsidR="00AC1100" w:rsidRPr="000D36FF" w:rsidRDefault="00AC1100" w:rsidP="00AD2B64">
      <w:pPr>
        <w:pStyle w:val="Default"/>
        <w:numPr>
          <w:ilvl w:val="0"/>
          <w:numId w:val="21"/>
        </w:numPr>
        <w:spacing w:after="120"/>
        <w:jc w:val="both"/>
        <w:rPr>
          <w:lang w:val="bg-BG"/>
        </w:rPr>
      </w:pPr>
      <w:r w:rsidRPr="000D36FF">
        <w:rPr>
          <w:lang w:val="bg-BG"/>
        </w:rPr>
        <w:t xml:space="preserve">Постигане на дълготрайна подкрепа на местните общности за реализиране на целите на управлението; </w:t>
      </w:r>
    </w:p>
    <w:p w:rsidR="00AC1100" w:rsidRPr="000D36FF" w:rsidRDefault="00AC1100" w:rsidP="00AD2B64">
      <w:pPr>
        <w:pStyle w:val="Default"/>
        <w:numPr>
          <w:ilvl w:val="0"/>
          <w:numId w:val="21"/>
        </w:numPr>
        <w:spacing w:after="120"/>
        <w:jc w:val="both"/>
        <w:rPr>
          <w:lang w:val="bg-BG"/>
        </w:rPr>
      </w:pPr>
      <w:r w:rsidRPr="000D36FF">
        <w:rPr>
          <w:lang w:val="bg-BG"/>
        </w:rPr>
        <w:t xml:space="preserve">Разработване на проекти и развиване възможностите за привличане и работа с доброволци, особено такива от селищата около резервата; </w:t>
      </w:r>
    </w:p>
    <w:p w:rsidR="00AC1100" w:rsidRPr="000D36FF" w:rsidRDefault="00AC1100" w:rsidP="00AD2B64">
      <w:pPr>
        <w:pStyle w:val="Default"/>
        <w:numPr>
          <w:ilvl w:val="0"/>
          <w:numId w:val="21"/>
        </w:numPr>
        <w:spacing w:after="120"/>
        <w:jc w:val="both"/>
        <w:rPr>
          <w:lang w:val="bg-BG"/>
        </w:rPr>
      </w:pPr>
      <w:r w:rsidRPr="000D36FF">
        <w:rPr>
          <w:lang w:val="bg-BG"/>
        </w:rPr>
        <w:t xml:space="preserve">Постигане на дълготрайна подкрепа на ключови партньори за целите на опазването и устойчивото развитие на територията. </w:t>
      </w:r>
    </w:p>
    <w:p w:rsidR="00AC1100" w:rsidRPr="00461822" w:rsidRDefault="00AC1100" w:rsidP="00AC1100">
      <w:pPr>
        <w:pStyle w:val="Default"/>
        <w:spacing w:after="120"/>
        <w:jc w:val="both"/>
        <w:rPr>
          <w:lang w:val="bg-BG"/>
        </w:rPr>
      </w:pPr>
      <w:r w:rsidRPr="000D36FF">
        <w:rPr>
          <w:lang w:val="bg-BG"/>
        </w:rPr>
        <w:t>Разработеният до тук спектър от главни и второстепенни цели и задачи осигурява устойчивото опазване на резервата съобразно неговата естествена динамика.</w:t>
      </w:r>
    </w:p>
    <w:p w:rsidR="00AA1468" w:rsidRPr="00E82F8D" w:rsidRDefault="00AA1468" w:rsidP="00AA1468">
      <w:pPr>
        <w:pStyle w:val="Default"/>
        <w:spacing w:before="240" w:after="120" w:line="276" w:lineRule="auto"/>
        <w:jc w:val="both"/>
        <w:outlineLvl w:val="1"/>
        <w:rPr>
          <w:b/>
          <w:bCs/>
          <w:lang w:val="bg-BG"/>
        </w:rPr>
      </w:pPr>
      <w:bookmarkStart w:id="313" w:name="_Toc407675432"/>
      <w:bookmarkStart w:id="314" w:name="_Toc412986720"/>
      <w:bookmarkStart w:id="315" w:name="_Toc428968221"/>
      <w:r w:rsidRPr="00E82F8D">
        <w:rPr>
          <w:b/>
          <w:bCs/>
          <w:lang w:val="bg-BG"/>
        </w:rPr>
        <w:t>2.2. ОГРАНИЧЕНИЯ</w:t>
      </w:r>
      <w:bookmarkEnd w:id="313"/>
      <w:bookmarkEnd w:id="314"/>
      <w:bookmarkEnd w:id="315"/>
    </w:p>
    <w:p w:rsidR="00AA1468" w:rsidRPr="009A4F85" w:rsidRDefault="00AA1468" w:rsidP="00AA1468">
      <w:pPr>
        <w:pStyle w:val="Default"/>
        <w:spacing w:after="120"/>
        <w:jc w:val="both"/>
        <w:rPr>
          <w:lang w:val="bg-BG"/>
        </w:rPr>
      </w:pPr>
      <w:r w:rsidRPr="009A4F85">
        <w:rPr>
          <w:lang w:val="bg-BG"/>
        </w:rPr>
        <w:t xml:space="preserve">Постигането на посочените главни и второстепенни цели зависи от множество фактори на средата (от естествен или антропогенен произход), които както могат да стимулират тяхното осъществяване, така и да ограничат постигането им. </w:t>
      </w:r>
    </w:p>
    <w:p w:rsidR="00AA1468" w:rsidRPr="009A4F85" w:rsidRDefault="00AA1468" w:rsidP="00AA1468">
      <w:pPr>
        <w:pStyle w:val="Default"/>
        <w:spacing w:after="120"/>
        <w:jc w:val="both"/>
        <w:rPr>
          <w:lang w:val="bg-BG"/>
        </w:rPr>
      </w:pPr>
      <w:r w:rsidRPr="009A4F85">
        <w:rPr>
          <w:lang w:val="bg-BG"/>
        </w:rPr>
        <w:t xml:space="preserve">Ограниченията и заплахите за постигане на главните и второстепенни цели, съответстват на направените констатации и оценки. Оценката е направена като се използват един или свободно съчетание на подходящи критерии </w:t>
      </w:r>
    </w:p>
    <w:p w:rsidR="00AA1468" w:rsidRPr="009A4F85" w:rsidRDefault="00AA1468" w:rsidP="00AA1468">
      <w:pPr>
        <w:pStyle w:val="Default"/>
        <w:spacing w:after="120"/>
        <w:jc w:val="both"/>
        <w:rPr>
          <w:lang w:val="bg-BG"/>
        </w:rPr>
      </w:pPr>
      <w:r w:rsidRPr="009A4F85">
        <w:rPr>
          <w:lang w:val="bg-BG"/>
        </w:rPr>
        <w:t xml:space="preserve">По-долу са представени основните фактори (тенденции), които потенциално биха могли да окажат влияние на изпълнението на целите, идентифицирани в процеса на изготвяне на настоящия план за управление. </w:t>
      </w:r>
    </w:p>
    <w:p w:rsidR="00AA1468" w:rsidRPr="00461822" w:rsidRDefault="00AA1468" w:rsidP="00AA1468">
      <w:pPr>
        <w:pStyle w:val="Default"/>
        <w:spacing w:after="120"/>
        <w:jc w:val="both"/>
        <w:rPr>
          <w:lang w:val="bg-BG"/>
        </w:rPr>
      </w:pPr>
      <w:r w:rsidRPr="009A4F85">
        <w:rPr>
          <w:lang w:val="bg-BG"/>
        </w:rPr>
        <w:t>Те са разпределени като тенденции с антропогенен и естествен характер и са подредени по значимост.</w:t>
      </w:r>
    </w:p>
    <w:p w:rsidR="00AA1468" w:rsidRPr="00300FB9" w:rsidRDefault="00AA1468" w:rsidP="00AA1468">
      <w:pPr>
        <w:pStyle w:val="Default"/>
        <w:spacing w:after="120" w:line="276" w:lineRule="auto"/>
        <w:jc w:val="both"/>
        <w:outlineLvl w:val="2"/>
        <w:rPr>
          <w:b/>
          <w:bCs/>
          <w:lang w:val="bg-BG"/>
        </w:rPr>
      </w:pPr>
      <w:bookmarkStart w:id="316" w:name="_Toc407675433"/>
      <w:bookmarkStart w:id="317" w:name="_Toc412986721"/>
      <w:bookmarkStart w:id="318" w:name="_Toc428968222"/>
      <w:r w:rsidRPr="00300FB9">
        <w:rPr>
          <w:b/>
          <w:bCs/>
          <w:lang w:val="bg-BG"/>
        </w:rPr>
        <w:t>2.2.1. Тенденции от естествен характер</w:t>
      </w:r>
      <w:bookmarkEnd w:id="316"/>
      <w:bookmarkEnd w:id="317"/>
      <w:bookmarkEnd w:id="318"/>
    </w:p>
    <w:p w:rsidR="00AA1468" w:rsidRPr="009A4F85" w:rsidRDefault="00AA1468" w:rsidP="00AA1468">
      <w:pPr>
        <w:pStyle w:val="Default"/>
        <w:spacing w:after="120"/>
        <w:rPr>
          <w:b/>
          <w:color w:val="auto"/>
          <w:sz w:val="23"/>
          <w:szCs w:val="23"/>
          <w:lang w:val="bg-BG"/>
        </w:rPr>
      </w:pPr>
      <w:r w:rsidRPr="009A4F85">
        <w:rPr>
          <w:b/>
          <w:i/>
          <w:color w:val="auto"/>
          <w:lang w:val="bg-BG"/>
        </w:rPr>
        <w:t xml:space="preserve">2.2.1.1. </w:t>
      </w:r>
      <w:r w:rsidRPr="009A4F85">
        <w:rPr>
          <w:b/>
          <w:bCs/>
          <w:i/>
          <w:iCs/>
          <w:color w:val="auto"/>
          <w:sz w:val="23"/>
          <w:szCs w:val="23"/>
          <w:lang w:val="bg-BG"/>
        </w:rPr>
        <w:t>Промени в климата, почвите, хи</w:t>
      </w:r>
      <w:r>
        <w:rPr>
          <w:b/>
          <w:bCs/>
          <w:i/>
          <w:iCs/>
          <w:color w:val="auto"/>
          <w:sz w:val="23"/>
          <w:szCs w:val="23"/>
          <w:lang w:val="bg-BG"/>
        </w:rPr>
        <w:t>д</w:t>
      </w:r>
      <w:r w:rsidRPr="009A4F85">
        <w:rPr>
          <w:b/>
          <w:bCs/>
          <w:i/>
          <w:iCs/>
          <w:color w:val="auto"/>
          <w:sz w:val="23"/>
          <w:szCs w:val="23"/>
          <w:lang w:val="bg-BG"/>
        </w:rPr>
        <w:t xml:space="preserve">роложкия режим </w:t>
      </w:r>
    </w:p>
    <w:p w:rsidR="00AA1468" w:rsidRPr="00975F14" w:rsidRDefault="00AA1468" w:rsidP="00AA1468">
      <w:pPr>
        <w:suppressAutoHyphens/>
        <w:spacing w:after="120"/>
        <w:jc w:val="both"/>
        <w:rPr>
          <w:rFonts w:ascii="Times New Roman" w:hAnsi="Times New Roman" w:cs="Times New Roman"/>
          <w:sz w:val="24"/>
          <w:szCs w:val="24"/>
          <w:lang w:val="bg-BG"/>
        </w:rPr>
      </w:pPr>
      <w:r w:rsidRPr="00975F14">
        <w:rPr>
          <w:rFonts w:ascii="Times New Roman" w:hAnsi="Times New Roman" w:cs="Times New Roman"/>
          <w:sz w:val="24"/>
          <w:szCs w:val="24"/>
          <w:lang w:val="bg-BG"/>
        </w:rPr>
        <w:t>Глобалното затопляне е трайна тенденция, водеща до промяна на климата в световен мащаб и съответно локалните условия на средата. Този фактор води до промяна в климатичните и почвените условия, хидроложкия режим и другите абиотични компоненти на средата. При трайно проявление може да настъпи промяна във видовия състав, намаляване и дори изчезване на консервационно значими видове и хабитати. Забелязва се тенденция към засушаване на района, което е свързано с изсъхването на част от местообитанията на птиците, както и със засушаване на водните тела през летните месеци.</w:t>
      </w:r>
      <w:r w:rsidRPr="00975F14">
        <w:rPr>
          <w:sz w:val="24"/>
          <w:szCs w:val="24"/>
          <w:lang w:val="bg-BG"/>
        </w:rPr>
        <w:t xml:space="preserve"> </w:t>
      </w:r>
      <w:r w:rsidRPr="00975F14">
        <w:rPr>
          <w:rFonts w:ascii="Times New Roman" w:hAnsi="Times New Roman" w:cs="Times New Roman"/>
          <w:sz w:val="24"/>
          <w:szCs w:val="24"/>
          <w:lang w:val="bg-BG"/>
        </w:rPr>
        <w:t xml:space="preserve">Водните тела в защитената територия са малко на брой. Горите от черен бор </w:t>
      </w:r>
      <w:r w:rsidR="00975F14">
        <w:rPr>
          <w:rFonts w:ascii="Times New Roman" w:hAnsi="Times New Roman" w:cs="Times New Roman"/>
          <w:sz w:val="24"/>
          <w:szCs w:val="24"/>
          <w:lang w:val="bg-BG"/>
        </w:rPr>
        <w:t>на територията на поддържания резе</w:t>
      </w:r>
      <w:r w:rsidRPr="00975F14">
        <w:rPr>
          <w:rFonts w:ascii="Times New Roman" w:hAnsi="Times New Roman" w:cs="Times New Roman"/>
          <w:sz w:val="24"/>
          <w:szCs w:val="24"/>
          <w:lang w:val="bg-BG"/>
        </w:rPr>
        <w:t xml:space="preserve">рвата са особено уязвими към посочените промени в климата. Явлението има негативно въздействие върху горското стопанство, развитието на екологичния туризъм и други фактори за развитие на територията. По този начин се ограничава </w:t>
      </w:r>
      <w:r w:rsidRPr="00975F14">
        <w:rPr>
          <w:rFonts w:ascii="Times New Roman" w:hAnsi="Times New Roman" w:cs="Times New Roman"/>
          <w:sz w:val="24"/>
          <w:szCs w:val="24"/>
          <w:lang w:val="bg-BG"/>
        </w:rPr>
        <w:lastRenderedPageBreak/>
        <w:t>постигането на основните цели, свързани с опазването на консервационно значимите видове и местообитания.</w:t>
      </w:r>
    </w:p>
    <w:p w:rsidR="00AA1468" w:rsidRPr="00975F14" w:rsidRDefault="00AA1468" w:rsidP="00AA1468">
      <w:pPr>
        <w:suppressAutoHyphens/>
        <w:spacing w:after="120"/>
        <w:jc w:val="both"/>
        <w:rPr>
          <w:rFonts w:ascii="Times New Roman" w:hAnsi="Times New Roman" w:cs="Times New Roman"/>
          <w:sz w:val="24"/>
          <w:szCs w:val="24"/>
          <w:lang w:val="bg-BG"/>
        </w:rPr>
      </w:pPr>
      <w:r w:rsidRPr="00975F14">
        <w:rPr>
          <w:rFonts w:ascii="Times New Roman" w:hAnsi="Times New Roman" w:cs="Times New Roman"/>
          <w:sz w:val="24"/>
          <w:szCs w:val="24"/>
          <w:lang w:val="bg-BG"/>
        </w:rPr>
        <w:t xml:space="preserve">Климатичните условия (студени зими, сухи лета) са едни от основните фактори влияещи върху </w:t>
      </w:r>
      <w:r w:rsidR="00975F14" w:rsidRPr="00975F14">
        <w:rPr>
          <w:rFonts w:ascii="Times New Roman" w:hAnsi="Times New Roman" w:cs="Times New Roman"/>
          <w:sz w:val="24"/>
          <w:szCs w:val="24"/>
          <w:lang w:val="bg-BG"/>
        </w:rPr>
        <w:t>числеността</w:t>
      </w:r>
      <w:r w:rsidRPr="00975F14">
        <w:rPr>
          <w:rFonts w:ascii="Times New Roman" w:hAnsi="Times New Roman" w:cs="Times New Roman"/>
          <w:sz w:val="24"/>
          <w:szCs w:val="24"/>
          <w:lang w:val="bg-BG"/>
        </w:rPr>
        <w:t xml:space="preserve"> и динамиката при дребните бозайници (Insectivora, Rodentia).</w:t>
      </w:r>
    </w:p>
    <w:tbl>
      <w:tblPr>
        <w:tblStyle w:val="TableGrid"/>
        <w:tblW w:w="5000" w:type="pct"/>
        <w:tblLook w:val="04A0" w:firstRow="1" w:lastRow="0" w:firstColumn="1" w:lastColumn="0" w:noHBand="0" w:noVBand="1"/>
      </w:tblPr>
      <w:tblGrid>
        <w:gridCol w:w="1501"/>
        <w:gridCol w:w="4068"/>
        <w:gridCol w:w="1852"/>
        <w:gridCol w:w="1601"/>
        <w:gridCol w:w="1372"/>
      </w:tblGrid>
      <w:tr w:rsidR="00AA1468" w:rsidRPr="00975F14" w:rsidTr="00AA1468">
        <w:tc>
          <w:tcPr>
            <w:tcW w:w="722"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Тип цел</w:t>
            </w:r>
          </w:p>
        </w:tc>
        <w:tc>
          <w:tcPr>
            <w:tcW w:w="1957"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Цел</w:t>
            </w:r>
          </w:p>
        </w:tc>
        <w:tc>
          <w:tcPr>
            <w:tcW w:w="891"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Степен на въздействие</w:t>
            </w:r>
          </w:p>
        </w:tc>
        <w:tc>
          <w:tcPr>
            <w:tcW w:w="770"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Обект на въздействие</w:t>
            </w:r>
          </w:p>
        </w:tc>
        <w:tc>
          <w:tcPr>
            <w:tcW w:w="660"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Обхват на въздействие</w:t>
            </w:r>
          </w:p>
        </w:tc>
      </w:tr>
      <w:tr w:rsidR="00AA1468" w:rsidRPr="00975F14" w:rsidTr="00AA1468">
        <w:tc>
          <w:tcPr>
            <w:tcW w:w="722" w:type="pct"/>
            <w:vAlign w:val="center"/>
          </w:tcPr>
          <w:p w:rsidR="00AA1468" w:rsidRPr="00975F14" w:rsidRDefault="00AA1468" w:rsidP="00AA1468">
            <w:pPr>
              <w:pStyle w:val="Default"/>
              <w:rPr>
                <w:sz w:val="20"/>
                <w:szCs w:val="20"/>
                <w:lang w:val="bg-BG"/>
              </w:rPr>
            </w:pPr>
            <w:r w:rsidRPr="00975F14">
              <w:rPr>
                <w:sz w:val="20"/>
                <w:szCs w:val="20"/>
                <w:lang w:val="bg-BG"/>
              </w:rPr>
              <w:t>Главна</w:t>
            </w:r>
          </w:p>
        </w:tc>
        <w:tc>
          <w:tcPr>
            <w:tcW w:w="1957" w:type="pct"/>
            <w:vAlign w:val="center"/>
          </w:tcPr>
          <w:p w:rsidR="00AA1468" w:rsidRPr="00975F14" w:rsidRDefault="00AA1468" w:rsidP="00AA1468">
            <w:pPr>
              <w:pStyle w:val="Default"/>
              <w:rPr>
                <w:sz w:val="20"/>
                <w:szCs w:val="20"/>
                <w:lang w:val="bg-BG"/>
              </w:rPr>
            </w:pPr>
            <w:r w:rsidRPr="00975F14">
              <w:rPr>
                <w:bCs/>
                <w:sz w:val="20"/>
                <w:szCs w:val="20"/>
                <w:lang w:val="bg-BG"/>
              </w:rPr>
              <w:t>Дългосрочно поддържане и възстановяване на местообитания</w:t>
            </w:r>
          </w:p>
        </w:tc>
        <w:tc>
          <w:tcPr>
            <w:tcW w:w="891" w:type="pct"/>
            <w:vAlign w:val="center"/>
          </w:tcPr>
          <w:p w:rsidR="00AA1468" w:rsidRPr="00975F14" w:rsidRDefault="00AA1468" w:rsidP="00AA1468">
            <w:pPr>
              <w:pStyle w:val="Default"/>
              <w:rPr>
                <w:sz w:val="20"/>
                <w:szCs w:val="20"/>
                <w:lang w:val="bg-BG"/>
              </w:rPr>
            </w:pPr>
            <w:r w:rsidRPr="00975F14">
              <w:rPr>
                <w:sz w:val="20"/>
                <w:szCs w:val="20"/>
                <w:lang w:val="bg-BG"/>
              </w:rPr>
              <w:t>Високо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 xml:space="preserve">Хабитати </w:t>
            </w:r>
          </w:p>
        </w:tc>
        <w:tc>
          <w:tcPr>
            <w:tcW w:w="660" w:type="pct"/>
            <w:vAlign w:val="center"/>
          </w:tcPr>
          <w:p w:rsidR="00AA1468" w:rsidRPr="00975F14" w:rsidRDefault="00AA1468" w:rsidP="00AA1468">
            <w:pPr>
              <w:pStyle w:val="Default"/>
              <w:rPr>
                <w:sz w:val="20"/>
                <w:szCs w:val="20"/>
                <w:lang w:val="bg-BG"/>
              </w:rPr>
            </w:pPr>
            <w:r w:rsidRPr="00975F14">
              <w:rPr>
                <w:sz w:val="20"/>
                <w:szCs w:val="20"/>
                <w:lang w:val="bg-BG"/>
              </w:rPr>
              <w:t xml:space="preserve">Потенциално </w:t>
            </w:r>
          </w:p>
          <w:p w:rsidR="00AA1468" w:rsidRPr="00975F14" w:rsidRDefault="00AA1468" w:rsidP="00AA1468">
            <w:pPr>
              <w:pStyle w:val="Default"/>
              <w:rPr>
                <w:bCs/>
                <w:sz w:val="20"/>
                <w:szCs w:val="20"/>
                <w:lang w:val="bg-BG"/>
              </w:rPr>
            </w:pPr>
            <w:r w:rsidRPr="00975F14">
              <w:rPr>
                <w:sz w:val="20"/>
                <w:szCs w:val="20"/>
                <w:lang w:val="bg-BG"/>
              </w:rPr>
              <w:t xml:space="preserve">Повсеместно </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Главна</w:t>
            </w:r>
          </w:p>
        </w:tc>
        <w:tc>
          <w:tcPr>
            <w:tcW w:w="1957" w:type="pct"/>
            <w:vAlign w:val="center"/>
          </w:tcPr>
          <w:p w:rsidR="00AA1468" w:rsidRPr="00975F14" w:rsidRDefault="00AA1468" w:rsidP="00AA1468">
            <w:pPr>
              <w:pStyle w:val="Default"/>
              <w:rPr>
                <w:sz w:val="20"/>
                <w:szCs w:val="20"/>
                <w:lang w:val="bg-BG"/>
              </w:rPr>
            </w:pPr>
            <w:r w:rsidRPr="00975F14">
              <w:rPr>
                <w:bCs/>
                <w:sz w:val="20"/>
                <w:szCs w:val="20"/>
                <w:lang w:val="bg-BG"/>
              </w:rPr>
              <w:t>Дългосрочно опазване и поддържане на популации на видове</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Високо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Видове</w:t>
            </w:r>
          </w:p>
        </w:tc>
        <w:tc>
          <w:tcPr>
            <w:tcW w:w="660" w:type="pct"/>
            <w:vAlign w:val="center"/>
          </w:tcPr>
          <w:p w:rsidR="00AA1468" w:rsidRPr="00975F14" w:rsidRDefault="00AA1468" w:rsidP="00AA1468">
            <w:pPr>
              <w:pStyle w:val="Default"/>
              <w:rPr>
                <w:sz w:val="20"/>
                <w:szCs w:val="20"/>
                <w:lang w:val="bg-BG"/>
              </w:rPr>
            </w:pPr>
            <w:r w:rsidRPr="00975F14">
              <w:rPr>
                <w:sz w:val="20"/>
                <w:szCs w:val="20"/>
                <w:lang w:val="bg-BG"/>
              </w:rPr>
              <w:t xml:space="preserve">Потенциално </w:t>
            </w:r>
          </w:p>
          <w:p w:rsidR="00AA1468" w:rsidRPr="00975F14" w:rsidRDefault="00AA1468" w:rsidP="00AA1468">
            <w:pPr>
              <w:pStyle w:val="Default"/>
              <w:rPr>
                <w:bCs/>
                <w:sz w:val="20"/>
                <w:szCs w:val="20"/>
                <w:lang w:val="bg-BG"/>
              </w:rPr>
            </w:pPr>
            <w:r w:rsidRPr="00975F14">
              <w:rPr>
                <w:sz w:val="20"/>
                <w:szCs w:val="20"/>
                <w:lang w:val="bg-BG"/>
              </w:rPr>
              <w:t>Повсеместно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Главна</w:t>
            </w:r>
          </w:p>
        </w:tc>
        <w:tc>
          <w:tcPr>
            <w:tcW w:w="1957" w:type="pct"/>
            <w:vAlign w:val="center"/>
          </w:tcPr>
          <w:p w:rsidR="00AA1468" w:rsidRPr="00975F14" w:rsidRDefault="00AA1468" w:rsidP="00AA1468">
            <w:pPr>
              <w:pStyle w:val="Default"/>
              <w:rPr>
                <w:sz w:val="20"/>
                <w:szCs w:val="20"/>
                <w:lang w:val="bg-BG"/>
              </w:rPr>
            </w:pPr>
            <w:r w:rsidRPr="00975F14">
              <w:rPr>
                <w:bCs/>
                <w:sz w:val="20"/>
                <w:szCs w:val="20"/>
                <w:lang w:val="bg-BG"/>
              </w:rPr>
              <w:t>Опазване и съхранение на естественото състояние и целостта на ландшафта</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Средно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 xml:space="preserve">Видове </w:t>
            </w:r>
          </w:p>
          <w:p w:rsidR="00AA1468" w:rsidRPr="00975F14" w:rsidRDefault="00AA1468" w:rsidP="00AA1468">
            <w:pPr>
              <w:pStyle w:val="Default"/>
              <w:rPr>
                <w:bCs/>
                <w:sz w:val="20"/>
                <w:szCs w:val="20"/>
                <w:lang w:val="bg-BG"/>
              </w:rPr>
            </w:pPr>
            <w:r w:rsidRPr="00975F14">
              <w:rPr>
                <w:sz w:val="20"/>
                <w:szCs w:val="20"/>
                <w:lang w:val="bg-BG"/>
              </w:rPr>
              <w:t xml:space="preserve">Хабитати </w:t>
            </w:r>
          </w:p>
        </w:tc>
        <w:tc>
          <w:tcPr>
            <w:tcW w:w="660" w:type="pct"/>
            <w:vAlign w:val="center"/>
          </w:tcPr>
          <w:p w:rsidR="00AA1468" w:rsidRPr="00975F14" w:rsidRDefault="00AA1468" w:rsidP="00AA1468">
            <w:pPr>
              <w:pStyle w:val="Default"/>
              <w:rPr>
                <w:sz w:val="20"/>
                <w:szCs w:val="20"/>
                <w:lang w:val="bg-BG"/>
              </w:rPr>
            </w:pPr>
            <w:r w:rsidRPr="00975F14">
              <w:rPr>
                <w:sz w:val="20"/>
                <w:szCs w:val="20"/>
                <w:lang w:val="bg-BG"/>
              </w:rPr>
              <w:t xml:space="preserve">Потенциално </w:t>
            </w:r>
          </w:p>
          <w:p w:rsidR="00AA1468" w:rsidRPr="00975F14" w:rsidRDefault="00AA1468" w:rsidP="00AA1468">
            <w:pPr>
              <w:pStyle w:val="Default"/>
              <w:rPr>
                <w:bCs/>
                <w:sz w:val="20"/>
                <w:szCs w:val="20"/>
                <w:lang w:val="bg-BG"/>
              </w:rPr>
            </w:pPr>
            <w:r w:rsidRPr="00975F14">
              <w:rPr>
                <w:sz w:val="20"/>
                <w:szCs w:val="20"/>
                <w:lang w:val="bg-BG"/>
              </w:rPr>
              <w:t>Повсеместно</w:t>
            </w:r>
          </w:p>
        </w:tc>
      </w:tr>
      <w:tr w:rsidR="00AA1468" w:rsidRPr="00975F14" w:rsidTr="00AA1468">
        <w:tc>
          <w:tcPr>
            <w:tcW w:w="722" w:type="pct"/>
            <w:vAlign w:val="center"/>
          </w:tcPr>
          <w:p w:rsidR="00AA1468" w:rsidRPr="00975F14" w:rsidRDefault="00AA1468" w:rsidP="00AA1468">
            <w:pPr>
              <w:pStyle w:val="Default"/>
              <w:rPr>
                <w:sz w:val="20"/>
                <w:szCs w:val="20"/>
                <w:lang w:val="bg-BG"/>
              </w:rPr>
            </w:pPr>
            <w:r w:rsidRPr="00975F14">
              <w:rPr>
                <w:sz w:val="20"/>
                <w:szCs w:val="20"/>
                <w:lang w:val="bg-BG"/>
              </w:rPr>
              <w:t>Второстепенна</w:t>
            </w:r>
          </w:p>
        </w:tc>
        <w:tc>
          <w:tcPr>
            <w:tcW w:w="1957" w:type="pct"/>
            <w:vAlign w:val="center"/>
          </w:tcPr>
          <w:p w:rsidR="00AA1468" w:rsidRPr="00975F14" w:rsidRDefault="00AA1468" w:rsidP="00AA1468">
            <w:pPr>
              <w:pStyle w:val="Default"/>
              <w:rPr>
                <w:sz w:val="20"/>
                <w:szCs w:val="20"/>
                <w:lang w:val="bg-BG"/>
              </w:rPr>
            </w:pPr>
            <w:r w:rsidRPr="00975F14">
              <w:rPr>
                <w:bCs/>
                <w:sz w:val="20"/>
                <w:szCs w:val="20"/>
                <w:lang w:val="bg-BG"/>
              </w:rPr>
              <w:t xml:space="preserve">Опазване, поддържане или възстановяване на горите </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Средно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 xml:space="preserve">Видове </w:t>
            </w:r>
          </w:p>
          <w:p w:rsidR="00AA1468" w:rsidRPr="00975F14" w:rsidRDefault="00AA1468" w:rsidP="00AA1468">
            <w:pPr>
              <w:pStyle w:val="Default"/>
              <w:rPr>
                <w:bCs/>
                <w:sz w:val="20"/>
                <w:szCs w:val="20"/>
                <w:lang w:val="bg-BG"/>
              </w:rPr>
            </w:pPr>
            <w:r w:rsidRPr="00975F14">
              <w:rPr>
                <w:sz w:val="20"/>
                <w:szCs w:val="20"/>
                <w:lang w:val="bg-BG"/>
              </w:rPr>
              <w:t xml:space="preserve">Хабитати </w:t>
            </w:r>
          </w:p>
        </w:tc>
        <w:tc>
          <w:tcPr>
            <w:tcW w:w="660" w:type="pct"/>
            <w:vAlign w:val="center"/>
          </w:tcPr>
          <w:p w:rsidR="00AA1468" w:rsidRPr="00975F14" w:rsidRDefault="00AA1468" w:rsidP="00AA1468">
            <w:pPr>
              <w:pStyle w:val="Default"/>
              <w:rPr>
                <w:sz w:val="20"/>
                <w:szCs w:val="20"/>
                <w:lang w:val="bg-BG"/>
              </w:rPr>
            </w:pPr>
            <w:r w:rsidRPr="00975F14">
              <w:rPr>
                <w:sz w:val="20"/>
                <w:szCs w:val="20"/>
                <w:lang w:val="bg-BG"/>
              </w:rPr>
              <w:t xml:space="preserve">Потенциално </w:t>
            </w:r>
          </w:p>
          <w:p w:rsidR="00AA1468" w:rsidRPr="00975F14" w:rsidRDefault="00AA1468" w:rsidP="00AA1468">
            <w:pPr>
              <w:pStyle w:val="Default"/>
              <w:rPr>
                <w:bCs/>
                <w:sz w:val="20"/>
                <w:szCs w:val="20"/>
                <w:lang w:val="bg-BG"/>
              </w:rPr>
            </w:pPr>
            <w:r w:rsidRPr="00975F14">
              <w:rPr>
                <w:sz w:val="20"/>
                <w:szCs w:val="20"/>
                <w:lang w:val="bg-BG"/>
              </w:rPr>
              <w:t>Повсеместно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Второстепенна</w:t>
            </w:r>
          </w:p>
        </w:tc>
        <w:tc>
          <w:tcPr>
            <w:tcW w:w="1957" w:type="pct"/>
            <w:vAlign w:val="center"/>
          </w:tcPr>
          <w:p w:rsidR="00AA1468" w:rsidRPr="00975F14" w:rsidRDefault="00AA1468" w:rsidP="00AA1468">
            <w:pPr>
              <w:pStyle w:val="Default"/>
              <w:rPr>
                <w:sz w:val="20"/>
                <w:szCs w:val="20"/>
                <w:lang w:val="bg-BG"/>
              </w:rPr>
            </w:pPr>
            <w:r w:rsidRPr="00975F14">
              <w:rPr>
                <w:bCs/>
                <w:sz w:val="20"/>
                <w:szCs w:val="20"/>
                <w:lang w:val="bg-BG"/>
              </w:rPr>
              <w:t xml:space="preserve">Създаване на условия за развитие на научни и образователни дейности </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Ниско</w:t>
            </w:r>
          </w:p>
        </w:tc>
        <w:tc>
          <w:tcPr>
            <w:tcW w:w="770" w:type="pct"/>
            <w:vAlign w:val="center"/>
          </w:tcPr>
          <w:p w:rsidR="00AA1468" w:rsidRPr="00975F14" w:rsidRDefault="00AA1468" w:rsidP="00AA1468">
            <w:pPr>
              <w:pStyle w:val="Default"/>
              <w:rPr>
                <w:bCs/>
                <w:sz w:val="20"/>
                <w:szCs w:val="20"/>
                <w:lang w:val="bg-BG"/>
              </w:rPr>
            </w:pPr>
            <w:r w:rsidRPr="00975F14">
              <w:rPr>
                <w:sz w:val="20"/>
                <w:szCs w:val="20"/>
                <w:lang w:val="bg-BG"/>
              </w:rPr>
              <w:t>За хората</w:t>
            </w:r>
          </w:p>
        </w:tc>
        <w:tc>
          <w:tcPr>
            <w:tcW w:w="660" w:type="pct"/>
            <w:vAlign w:val="center"/>
          </w:tcPr>
          <w:p w:rsidR="00AA1468" w:rsidRPr="00975F14" w:rsidRDefault="00AA1468" w:rsidP="00AA1468">
            <w:pPr>
              <w:pStyle w:val="Default"/>
              <w:rPr>
                <w:sz w:val="20"/>
                <w:szCs w:val="20"/>
                <w:lang w:val="bg-BG"/>
              </w:rPr>
            </w:pPr>
            <w:r w:rsidRPr="00975F14">
              <w:rPr>
                <w:sz w:val="20"/>
                <w:szCs w:val="20"/>
                <w:lang w:val="bg-BG"/>
              </w:rPr>
              <w:t xml:space="preserve">Потенциално </w:t>
            </w:r>
          </w:p>
          <w:p w:rsidR="00AA1468" w:rsidRPr="00975F14" w:rsidRDefault="00AA1468" w:rsidP="00AA1468">
            <w:pPr>
              <w:pStyle w:val="Default"/>
              <w:rPr>
                <w:bCs/>
                <w:sz w:val="20"/>
                <w:szCs w:val="20"/>
                <w:lang w:val="bg-BG"/>
              </w:rPr>
            </w:pPr>
            <w:r w:rsidRPr="00975F14">
              <w:rPr>
                <w:sz w:val="20"/>
                <w:szCs w:val="20"/>
                <w:lang w:val="bg-BG"/>
              </w:rPr>
              <w:t>Повсеместно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Второстепенна</w:t>
            </w:r>
          </w:p>
        </w:tc>
        <w:tc>
          <w:tcPr>
            <w:tcW w:w="1957" w:type="pct"/>
            <w:vAlign w:val="center"/>
          </w:tcPr>
          <w:p w:rsidR="00AA1468" w:rsidRPr="00975F14" w:rsidRDefault="00AA1468" w:rsidP="00AA1468">
            <w:pPr>
              <w:pStyle w:val="Default"/>
              <w:rPr>
                <w:sz w:val="20"/>
                <w:szCs w:val="20"/>
                <w:lang w:val="bg-BG"/>
              </w:rPr>
            </w:pPr>
            <w:r w:rsidRPr="00975F14">
              <w:rPr>
                <w:bCs/>
                <w:sz w:val="20"/>
                <w:szCs w:val="20"/>
                <w:lang w:val="bg-BG"/>
              </w:rPr>
              <w:t>Институционално развитие</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Средно</w:t>
            </w:r>
          </w:p>
        </w:tc>
        <w:tc>
          <w:tcPr>
            <w:tcW w:w="770" w:type="pct"/>
            <w:vAlign w:val="center"/>
          </w:tcPr>
          <w:p w:rsidR="00AA1468" w:rsidRPr="00975F14" w:rsidRDefault="00AA1468" w:rsidP="00AA1468">
            <w:pPr>
              <w:pStyle w:val="Default"/>
              <w:rPr>
                <w:bCs/>
                <w:sz w:val="20"/>
                <w:szCs w:val="20"/>
                <w:lang w:val="bg-BG"/>
              </w:rPr>
            </w:pPr>
            <w:r w:rsidRPr="00975F14">
              <w:rPr>
                <w:sz w:val="20"/>
                <w:szCs w:val="20"/>
                <w:lang w:val="bg-BG"/>
              </w:rPr>
              <w:t>За хората</w:t>
            </w:r>
          </w:p>
        </w:tc>
        <w:tc>
          <w:tcPr>
            <w:tcW w:w="660" w:type="pct"/>
            <w:vAlign w:val="center"/>
          </w:tcPr>
          <w:p w:rsidR="00AA1468" w:rsidRPr="00975F14" w:rsidRDefault="00AA1468" w:rsidP="00AA1468">
            <w:pPr>
              <w:pStyle w:val="Default"/>
              <w:rPr>
                <w:sz w:val="20"/>
                <w:szCs w:val="20"/>
                <w:lang w:val="bg-BG"/>
              </w:rPr>
            </w:pPr>
            <w:r w:rsidRPr="00975F14">
              <w:rPr>
                <w:sz w:val="20"/>
                <w:szCs w:val="20"/>
                <w:lang w:val="bg-BG"/>
              </w:rPr>
              <w:t xml:space="preserve">Потенциално </w:t>
            </w:r>
          </w:p>
          <w:p w:rsidR="00AA1468" w:rsidRPr="00975F14" w:rsidRDefault="00AA1468" w:rsidP="00AA1468">
            <w:pPr>
              <w:pStyle w:val="Default"/>
              <w:rPr>
                <w:bCs/>
                <w:sz w:val="20"/>
                <w:szCs w:val="20"/>
                <w:lang w:val="bg-BG"/>
              </w:rPr>
            </w:pPr>
            <w:r w:rsidRPr="00975F14">
              <w:rPr>
                <w:sz w:val="20"/>
                <w:szCs w:val="20"/>
                <w:lang w:val="bg-BG"/>
              </w:rPr>
              <w:t>Повсеместно</w:t>
            </w:r>
          </w:p>
        </w:tc>
      </w:tr>
    </w:tbl>
    <w:p w:rsidR="00AA1468" w:rsidRPr="00975F14" w:rsidRDefault="00AA1468" w:rsidP="00AA1468">
      <w:pPr>
        <w:pStyle w:val="Default"/>
        <w:spacing w:before="360"/>
        <w:jc w:val="both"/>
        <w:rPr>
          <w:sz w:val="22"/>
          <w:szCs w:val="22"/>
          <w:lang w:val="bg-BG"/>
        </w:rPr>
      </w:pPr>
      <w:r w:rsidRPr="00975F14">
        <w:rPr>
          <w:b/>
          <w:i/>
          <w:color w:val="auto"/>
          <w:lang w:val="bg-BG"/>
        </w:rPr>
        <w:t xml:space="preserve">2.2.1.2. </w:t>
      </w:r>
      <w:r w:rsidRPr="00975F14">
        <w:rPr>
          <w:b/>
          <w:bCs/>
          <w:i/>
          <w:iCs/>
          <w:sz w:val="22"/>
          <w:szCs w:val="22"/>
          <w:lang w:val="bg-BG"/>
        </w:rPr>
        <w:t xml:space="preserve">Природни бедствия (пожари и други) </w:t>
      </w:r>
    </w:p>
    <w:p w:rsidR="00AC1100" w:rsidRPr="00975F14" w:rsidRDefault="00AA1468" w:rsidP="00AA1468">
      <w:pPr>
        <w:pStyle w:val="Default"/>
        <w:spacing w:after="120"/>
        <w:jc w:val="both"/>
        <w:rPr>
          <w:sz w:val="23"/>
          <w:szCs w:val="23"/>
          <w:lang w:val="bg-BG"/>
        </w:rPr>
      </w:pPr>
      <w:r w:rsidRPr="00975F14">
        <w:rPr>
          <w:sz w:val="23"/>
          <w:szCs w:val="23"/>
          <w:lang w:val="bg-BG"/>
        </w:rPr>
        <w:t>Пожарите в горите и тревните местообитания са едни от основните причини, които могат да доведат до значителни загуби на биологично разнообразие. Други природни бедствия, които могат да окажат влияние върху биологичното разнообразие и да доведат до неизпълнение на целите на поддържания резерват са ветровали, ветроломи, снеговали, снеголоми, смерч и други.</w:t>
      </w:r>
    </w:p>
    <w:tbl>
      <w:tblPr>
        <w:tblStyle w:val="TableGrid"/>
        <w:tblW w:w="5000" w:type="pct"/>
        <w:tblLook w:val="04A0" w:firstRow="1" w:lastRow="0" w:firstColumn="1" w:lastColumn="0" w:noHBand="0" w:noVBand="1"/>
      </w:tblPr>
      <w:tblGrid>
        <w:gridCol w:w="1501"/>
        <w:gridCol w:w="4070"/>
        <w:gridCol w:w="1852"/>
        <w:gridCol w:w="1601"/>
        <w:gridCol w:w="1370"/>
      </w:tblGrid>
      <w:tr w:rsidR="00AA1468" w:rsidRPr="00975F14" w:rsidTr="00AA1468">
        <w:tc>
          <w:tcPr>
            <w:tcW w:w="722"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Тип цел</w:t>
            </w:r>
          </w:p>
        </w:tc>
        <w:tc>
          <w:tcPr>
            <w:tcW w:w="1958"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Цел</w:t>
            </w:r>
          </w:p>
        </w:tc>
        <w:tc>
          <w:tcPr>
            <w:tcW w:w="891"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Степен на въздействие</w:t>
            </w:r>
          </w:p>
        </w:tc>
        <w:tc>
          <w:tcPr>
            <w:tcW w:w="770"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Обект на въздействие</w:t>
            </w:r>
          </w:p>
        </w:tc>
        <w:tc>
          <w:tcPr>
            <w:tcW w:w="659"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Обхват на въздействие</w:t>
            </w:r>
          </w:p>
        </w:tc>
      </w:tr>
      <w:tr w:rsidR="00AA1468" w:rsidRPr="00975F14" w:rsidTr="00AA1468">
        <w:tc>
          <w:tcPr>
            <w:tcW w:w="722" w:type="pct"/>
            <w:vAlign w:val="center"/>
          </w:tcPr>
          <w:p w:rsidR="00AA1468" w:rsidRPr="00975F14" w:rsidRDefault="00AA1468" w:rsidP="00AA1468">
            <w:pPr>
              <w:pStyle w:val="Default"/>
              <w:rPr>
                <w:sz w:val="20"/>
                <w:szCs w:val="20"/>
                <w:lang w:val="bg-BG"/>
              </w:rPr>
            </w:pPr>
            <w:r w:rsidRPr="00975F14">
              <w:rPr>
                <w:sz w:val="20"/>
                <w:szCs w:val="20"/>
                <w:lang w:val="bg-BG"/>
              </w:rPr>
              <w:t>Главна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Дългосрочно поддържане и възстановяване на местообитания</w:t>
            </w:r>
          </w:p>
        </w:tc>
        <w:tc>
          <w:tcPr>
            <w:tcW w:w="891" w:type="pct"/>
            <w:vAlign w:val="center"/>
          </w:tcPr>
          <w:p w:rsidR="00AA1468" w:rsidRPr="00975F14" w:rsidRDefault="00AA1468" w:rsidP="00AA1468">
            <w:pPr>
              <w:pStyle w:val="Default"/>
              <w:rPr>
                <w:sz w:val="20"/>
                <w:szCs w:val="20"/>
                <w:lang w:val="bg-BG"/>
              </w:rPr>
            </w:pPr>
            <w:r w:rsidRPr="00975F14">
              <w:rPr>
                <w:sz w:val="20"/>
                <w:szCs w:val="20"/>
                <w:lang w:val="bg-BG"/>
              </w:rPr>
              <w:t>Високо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 xml:space="preserve">Хабитати </w:t>
            </w:r>
          </w:p>
        </w:tc>
        <w:tc>
          <w:tcPr>
            <w:tcW w:w="659" w:type="pct"/>
            <w:vAlign w:val="center"/>
          </w:tcPr>
          <w:p w:rsidR="00AA1468" w:rsidRPr="00975F14" w:rsidRDefault="00AA1468" w:rsidP="00AA1468">
            <w:pPr>
              <w:pStyle w:val="Default"/>
              <w:rPr>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Главна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Дългосрочно опазване и поддържане на популации на видове</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Високо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Видове</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Главна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Опазване и съхранение на естественото състояние и целостта на ландшафта</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Високо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 xml:space="preserve">Видове </w:t>
            </w:r>
          </w:p>
          <w:p w:rsidR="00AA1468" w:rsidRPr="00975F14" w:rsidRDefault="00AA1468" w:rsidP="00AA1468">
            <w:pPr>
              <w:pStyle w:val="Default"/>
              <w:rPr>
                <w:bCs/>
                <w:sz w:val="20"/>
                <w:szCs w:val="20"/>
                <w:lang w:val="bg-BG"/>
              </w:rPr>
            </w:pPr>
            <w:r w:rsidRPr="00975F14">
              <w:rPr>
                <w:sz w:val="20"/>
                <w:szCs w:val="20"/>
                <w:lang w:val="bg-BG"/>
              </w:rPr>
              <w:t xml:space="preserve">Хабитати </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sz w:val="20"/>
                <w:szCs w:val="20"/>
                <w:lang w:val="bg-BG"/>
              </w:rPr>
            </w:pPr>
            <w:r w:rsidRPr="00975F14">
              <w:rPr>
                <w:sz w:val="20"/>
                <w:szCs w:val="20"/>
                <w:lang w:val="bg-BG"/>
              </w:rPr>
              <w:t>Второстепенна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 xml:space="preserve">Опазване, поддържане или възстановяване на горите </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Високо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 xml:space="preserve">Видове </w:t>
            </w:r>
          </w:p>
          <w:p w:rsidR="00AA1468" w:rsidRPr="00975F14" w:rsidRDefault="00AA1468" w:rsidP="00AA1468">
            <w:pPr>
              <w:pStyle w:val="Default"/>
              <w:rPr>
                <w:bCs/>
                <w:sz w:val="20"/>
                <w:szCs w:val="20"/>
                <w:lang w:val="bg-BG"/>
              </w:rPr>
            </w:pPr>
            <w:r w:rsidRPr="00975F14">
              <w:rPr>
                <w:sz w:val="20"/>
                <w:szCs w:val="20"/>
                <w:lang w:val="bg-BG"/>
              </w:rPr>
              <w:t xml:space="preserve">Хабитати </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Второстепенна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 xml:space="preserve">Създаване на условия за развитие на научни и образователни дейности </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Високо</w:t>
            </w:r>
          </w:p>
        </w:tc>
        <w:tc>
          <w:tcPr>
            <w:tcW w:w="770" w:type="pct"/>
            <w:vAlign w:val="center"/>
          </w:tcPr>
          <w:p w:rsidR="00AA1468" w:rsidRPr="00975F14" w:rsidRDefault="00AA1468" w:rsidP="00AA1468">
            <w:pPr>
              <w:pStyle w:val="Default"/>
              <w:rPr>
                <w:bCs/>
                <w:sz w:val="20"/>
                <w:szCs w:val="20"/>
                <w:lang w:val="bg-BG"/>
              </w:rPr>
            </w:pPr>
            <w:r w:rsidRPr="00975F14">
              <w:rPr>
                <w:sz w:val="20"/>
                <w:szCs w:val="20"/>
                <w:lang w:val="bg-BG"/>
              </w:rPr>
              <w:t>За хората</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Второстепенна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Институционално развитие</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Високо</w:t>
            </w:r>
          </w:p>
        </w:tc>
        <w:tc>
          <w:tcPr>
            <w:tcW w:w="770" w:type="pct"/>
            <w:vAlign w:val="center"/>
          </w:tcPr>
          <w:p w:rsidR="00AA1468" w:rsidRPr="00975F14" w:rsidRDefault="00AA1468" w:rsidP="00AA1468">
            <w:pPr>
              <w:pStyle w:val="Default"/>
              <w:rPr>
                <w:bCs/>
                <w:sz w:val="20"/>
                <w:szCs w:val="20"/>
                <w:lang w:val="bg-BG"/>
              </w:rPr>
            </w:pPr>
            <w:r w:rsidRPr="00975F14">
              <w:rPr>
                <w:sz w:val="20"/>
                <w:szCs w:val="20"/>
                <w:lang w:val="bg-BG"/>
              </w:rPr>
              <w:t>За хората</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Локално</w:t>
            </w:r>
          </w:p>
        </w:tc>
      </w:tr>
    </w:tbl>
    <w:p w:rsidR="00AA1468" w:rsidRPr="00975F14" w:rsidRDefault="00AA1468" w:rsidP="00AA1468">
      <w:pPr>
        <w:pStyle w:val="Default"/>
        <w:rPr>
          <w:lang w:val="bg-BG"/>
        </w:rPr>
      </w:pPr>
    </w:p>
    <w:p w:rsidR="00AA1468" w:rsidRPr="00975F14" w:rsidRDefault="00AA1468" w:rsidP="00AA1468">
      <w:pPr>
        <w:pStyle w:val="Default"/>
        <w:rPr>
          <w:lang w:val="bg-BG"/>
        </w:rPr>
        <w:sectPr w:rsidR="00AA1468" w:rsidRPr="00975F14" w:rsidSect="00F5520B">
          <w:pgSz w:w="11906" w:h="17338"/>
          <w:pgMar w:top="864" w:right="864" w:bottom="864" w:left="864" w:header="720" w:footer="720" w:gutter="0"/>
          <w:cols w:space="720"/>
          <w:noEndnote/>
        </w:sectPr>
      </w:pPr>
    </w:p>
    <w:p w:rsidR="00AA1468" w:rsidRPr="00975F14" w:rsidRDefault="00AA1468" w:rsidP="00AA1468">
      <w:pPr>
        <w:pStyle w:val="Default"/>
        <w:spacing w:before="360" w:after="120"/>
        <w:jc w:val="both"/>
        <w:rPr>
          <w:sz w:val="23"/>
          <w:szCs w:val="23"/>
          <w:lang w:val="bg-BG"/>
        </w:rPr>
      </w:pPr>
      <w:r w:rsidRPr="00975F14">
        <w:rPr>
          <w:b/>
          <w:i/>
          <w:color w:val="auto"/>
          <w:lang w:val="bg-BG"/>
        </w:rPr>
        <w:lastRenderedPageBreak/>
        <w:t xml:space="preserve">2.2.1.3. </w:t>
      </w:r>
      <w:r w:rsidRPr="00975F14">
        <w:rPr>
          <w:b/>
          <w:bCs/>
          <w:i/>
          <w:iCs/>
          <w:sz w:val="23"/>
          <w:szCs w:val="23"/>
          <w:lang w:val="bg-BG"/>
        </w:rPr>
        <w:t xml:space="preserve">Природна уязвимост на видовете и хабитатите </w:t>
      </w:r>
    </w:p>
    <w:p w:rsidR="00AA1468" w:rsidRPr="00975F14" w:rsidRDefault="00AA1468" w:rsidP="00AA1468">
      <w:pPr>
        <w:pStyle w:val="Default"/>
        <w:spacing w:after="120"/>
        <w:jc w:val="both"/>
        <w:rPr>
          <w:bCs/>
          <w:lang w:val="bg-BG"/>
        </w:rPr>
      </w:pPr>
      <w:r w:rsidRPr="00975F14">
        <w:rPr>
          <w:lang w:val="bg-BG"/>
        </w:rPr>
        <w:t>Горите от черен бор са до известна степен изолирани от масивите иглолистни гори в Родопите, което ги прави уязвими. Ниският процент на по-млади борови гори в резервата доказва, че изолацията е съществен ограничаващ фактор. Каламитетите от Марокански скакалци са често явление в района на Източни Родопи, възможно е да повлияят и върху всички местообитания в границите на резервата. Забелязва се и наличие на вредители по горските култури, което води до изсъхване на горските екосистеми.</w:t>
      </w:r>
      <w:r w:rsidRPr="00975F14">
        <w:rPr>
          <w:sz w:val="23"/>
          <w:szCs w:val="23"/>
          <w:lang w:val="bg-BG"/>
        </w:rPr>
        <w:t xml:space="preserve"> Природната уязвимост на основните консервационно значими видове и хабитати в резервата изисква повече усилия и по-комплексни мерки за тяхното опазване.</w:t>
      </w:r>
    </w:p>
    <w:tbl>
      <w:tblPr>
        <w:tblStyle w:val="TableGrid"/>
        <w:tblW w:w="5000" w:type="pct"/>
        <w:tblLook w:val="04A0" w:firstRow="1" w:lastRow="0" w:firstColumn="1" w:lastColumn="0" w:noHBand="0" w:noVBand="1"/>
      </w:tblPr>
      <w:tblGrid>
        <w:gridCol w:w="1501"/>
        <w:gridCol w:w="4070"/>
        <w:gridCol w:w="1852"/>
        <w:gridCol w:w="1601"/>
        <w:gridCol w:w="1370"/>
      </w:tblGrid>
      <w:tr w:rsidR="00AA1468" w:rsidRPr="00975F14" w:rsidTr="00AA1468">
        <w:tc>
          <w:tcPr>
            <w:tcW w:w="722"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Тип цел</w:t>
            </w:r>
          </w:p>
        </w:tc>
        <w:tc>
          <w:tcPr>
            <w:tcW w:w="1958"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Цел</w:t>
            </w:r>
          </w:p>
        </w:tc>
        <w:tc>
          <w:tcPr>
            <w:tcW w:w="891"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Степен на въздействие</w:t>
            </w:r>
          </w:p>
        </w:tc>
        <w:tc>
          <w:tcPr>
            <w:tcW w:w="770"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Обект на въздействие</w:t>
            </w:r>
          </w:p>
        </w:tc>
        <w:tc>
          <w:tcPr>
            <w:tcW w:w="659" w:type="pct"/>
            <w:shd w:val="clear" w:color="auto" w:fill="F2F2F2" w:themeFill="background1" w:themeFillShade="F2"/>
            <w:vAlign w:val="center"/>
          </w:tcPr>
          <w:p w:rsidR="00AA1468" w:rsidRPr="00975F14" w:rsidRDefault="00AA1468" w:rsidP="00AA1468">
            <w:pPr>
              <w:pStyle w:val="Default"/>
              <w:jc w:val="center"/>
              <w:rPr>
                <w:sz w:val="20"/>
                <w:szCs w:val="20"/>
                <w:lang w:val="bg-BG"/>
              </w:rPr>
            </w:pPr>
            <w:r w:rsidRPr="00975F14">
              <w:rPr>
                <w:b/>
                <w:bCs/>
                <w:sz w:val="20"/>
                <w:szCs w:val="20"/>
                <w:lang w:val="bg-BG"/>
              </w:rPr>
              <w:t>Обхват на въздействие</w:t>
            </w:r>
          </w:p>
        </w:tc>
      </w:tr>
      <w:tr w:rsidR="00AA1468" w:rsidRPr="00975F14" w:rsidTr="00AA1468">
        <w:tc>
          <w:tcPr>
            <w:tcW w:w="722" w:type="pct"/>
            <w:vAlign w:val="center"/>
          </w:tcPr>
          <w:p w:rsidR="00AA1468" w:rsidRPr="00975F14" w:rsidRDefault="00AA1468" w:rsidP="00AA1468">
            <w:pPr>
              <w:pStyle w:val="Default"/>
              <w:rPr>
                <w:sz w:val="20"/>
                <w:szCs w:val="20"/>
                <w:lang w:val="bg-BG"/>
              </w:rPr>
            </w:pPr>
            <w:r w:rsidRPr="00975F14">
              <w:rPr>
                <w:sz w:val="20"/>
                <w:szCs w:val="20"/>
                <w:lang w:val="bg-BG"/>
              </w:rPr>
              <w:t>Главна</w:t>
            </w:r>
          </w:p>
        </w:tc>
        <w:tc>
          <w:tcPr>
            <w:tcW w:w="1958" w:type="pct"/>
            <w:vAlign w:val="center"/>
          </w:tcPr>
          <w:p w:rsidR="00AA1468" w:rsidRPr="00975F14" w:rsidRDefault="00AA1468" w:rsidP="00AA1468">
            <w:pPr>
              <w:pStyle w:val="Default"/>
              <w:rPr>
                <w:sz w:val="20"/>
                <w:szCs w:val="20"/>
                <w:highlight w:val="cyan"/>
                <w:lang w:val="bg-BG"/>
              </w:rPr>
            </w:pPr>
            <w:r w:rsidRPr="00975F14">
              <w:rPr>
                <w:bCs/>
                <w:sz w:val="20"/>
                <w:szCs w:val="20"/>
                <w:lang w:val="bg-BG"/>
              </w:rPr>
              <w:t>Дългосрочно поддържане и възстановяване на местообитания</w:t>
            </w:r>
          </w:p>
        </w:tc>
        <w:tc>
          <w:tcPr>
            <w:tcW w:w="891" w:type="pct"/>
            <w:vAlign w:val="center"/>
          </w:tcPr>
          <w:p w:rsidR="00AA1468" w:rsidRPr="00975F14" w:rsidRDefault="00AA1468" w:rsidP="00AA1468">
            <w:pPr>
              <w:pStyle w:val="Default"/>
              <w:rPr>
                <w:sz w:val="20"/>
                <w:szCs w:val="20"/>
                <w:lang w:val="bg-BG"/>
              </w:rPr>
            </w:pPr>
            <w:r w:rsidRPr="00975F14">
              <w:rPr>
                <w:sz w:val="20"/>
                <w:szCs w:val="20"/>
                <w:lang w:val="bg-BG"/>
              </w:rPr>
              <w:t>Ниско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 xml:space="preserve">Хабитати </w:t>
            </w:r>
          </w:p>
        </w:tc>
        <w:tc>
          <w:tcPr>
            <w:tcW w:w="659" w:type="pct"/>
            <w:vAlign w:val="center"/>
          </w:tcPr>
          <w:p w:rsidR="00AA1468" w:rsidRPr="00975F14" w:rsidRDefault="00AA1468" w:rsidP="00AA1468">
            <w:pPr>
              <w:pStyle w:val="Default"/>
              <w:rPr>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Главна</w:t>
            </w:r>
          </w:p>
        </w:tc>
        <w:tc>
          <w:tcPr>
            <w:tcW w:w="1958" w:type="pct"/>
            <w:vAlign w:val="center"/>
          </w:tcPr>
          <w:p w:rsidR="00AA1468" w:rsidRPr="00975F14" w:rsidRDefault="00AA1468" w:rsidP="00AA1468">
            <w:pPr>
              <w:pStyle w:val="Default"/>
              <w:rPr>
                <w:sz w:val="20"/>
                <w:szCs w:val="20"/>
                <w:highlight w:val="cyan"/>
                <w:lang w:val="bg-BG"/>
              </w:rPr>
            </w:pPr>
            <w:r w:rsidRPr="00975F14">
              <w:rPr>
                <w:bCs/>
                <w:sz w:val="20"/>
                <w:szCs w:val="20"/>
                <w:lang w:val="bg-BG"/>
              </w:rPr>
              <w:t>Дългосрочно опазване и поддържане на популации на видове</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Средно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Видове</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Главна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Опазване и съхранение на естественото състояние и целостта на ландшафта</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Ниско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 xml:space="preserve">Видове </w:t>
            </w:r>
          </w:p>
          <w:p w:rsidR="00AA1468" w:rsidRPr="00975F14" w:rsidRDefault="00AA1468" w:rsidP="00AA1468">
            <w:pPr>
              <w:pStyle w:val="Default"/>
              <w:rPr>
                <w:bCs/>
                <w:sz w:val="20"/>
                <w:szCs w:val="20"/>
                <w:lang w:val="bg-BG"/>
              </w:rPr>
            </w:pPr>
            <w:r w:rsidRPr="00975F14">
              <w:rPr>
                <w:sz w:val="20"/>
                <w:szCs w:val="20"/>
                <w:lang w:val="bg-BG"/>
              </w:rPr>
              <w:t xml:space="preserve">Хабитати </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sz w:val="20"/>
                <w:szCs w:val="20"/>
                <w:lang w:val="bg-BG"/>
              </w:rPr>
            </w:pPr>
            <w:r w:rsidRPr="00975F14">
              <w:rPr>
                <w:sz w:val="20"/>
                <w:szCs w:val="20"/>
                <w:lang w:val="bg-BG"/>
              </w:rPr>
              <w:t>Второстепенна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 xml:space="preserve">Опазване, поддържане или възстановяване на горите </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Средно</w:t>
            </w:r>
          </w:p>
        </w:tc>
        <w:tc>
          <w:tcPr>
            <w:tcW w:w="770" w:type="pct"/>
            <w:vAlign w:val="center"/>
          </w:tcPr>
          <w:p w:rsidR="00AA1468" w:rsidRPr="00975F14" w:rsidRDefault="00AA1468" w:rsidP="00AA1468">
            <w:pPr>
              <w:pStyle w:val="Default"/>
              <w:rPr>
                <w:sz w:val="20"/>
                <w:szCs w:val="20"/>
                <w:lang w:val="bg-BG"/>
              </w:rPr>
            </w:pPr>
            <w:r w:rsidRPr="00975F14">
              <w:rPr>
                <w:sz w:val="20"/>
                <w:szCs w:val="20"/>
                <w:lang w:val="bg-BG"/>
              </w:rPr>
              <w:t xml:space="preserve">Видове </w:t>
            </w:r>
          </w:p>
          <w:p w:rsidR="00AA1468" w:rsidRPr="00975F14" w:rsidRDefault="00AA1468" w:rsidP="00AA1468">
            <w:pPr>
              <w:pStyle w:val="Default"/>
              <w:rPr>
                <w:bCs/>
                <w:sz w:val="20"/>
                <w:szCs w:val="20"/>
                <w:lang w:val="bg-BG"/>
              </w:rPr>
            </w:pPr>
            <w:r w:rsidRPr="00975F14">
              <w:rPr>
                <w:sz w:val="20"/>
                <w:szCs w:val="20"/>
                <w:lang w:val="bg-BG"/>
              </w:rPr>
              <w:t xml:space="preserve">Хабитати </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Второстепенна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 xml:space="preserve">Създаване на условия за развитие на научни и образователни дейности </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Ниско</w:t>
            </w:r>
          </w:p>
        </w:tc>
        <w:tc>
          <w:tcPr>
            <w:tcW w:w="770" w:type="pct"/>
            <w:vAlign w:val="center"/>
          </w:tcPr>
          <w:p w:rsidR="00AA1468" w:rsidRPr="00975F14" w:rsidRDefault="00AA1468" w:rsidP="00AA1468">
            <w:pPr>
              <w:pStyle w:val="Default"/>
              <w:rPr>
                <w:bCs/>
                <w:sz w:val="20"/>
                <w:szCs w:val="20"/>
                <w:lang w:val="bg-BG"/>
              </w:rPr>
            </w:pPr>
            <w:r w:rsidRPr="00975F14">
              <w:rPr>
                <w:sz w:val="20"/>
                <w:szCs w:val="20"/>
                <w:lang w:val="bg-BG"/>
              </w:rPr>
              <w:t>За хората</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Локално</w:t>
            </w:r>
          </w:p>
        </w:tc>
      </w:tr>
      <w:tr w:rsidR="00AA1468" w:rsidRPr="00975F14" w:rsidTr="00AA1468">
        <w:tc>
          <w:tcPr>
            <w:tcW w:w="722" w:type="pct"/>
            <w:vAlign w:val="center"/>
          </w:tcPr>
          <w:p w:rsidR="00AA1468" w:rsidRPr="00975F14" w:rsidRDefault="00AA1468" w:rsidP="00AA1468">
            <w:pPr>
              <w:pStyle w:val="Default"/>
              <w:rPr>
                <w:bCs/>
                <w:sz w:val="20"/>
                <w:szCs w:val="20"/>
                <w:lang w:val="bg-BG"/>
              </w:rPr>
            </w:pPr>
            <w:r w:rsidRPr="00975F14">
              <w:rPr>
                <w:sz w:val="20"/>
                <w:szCs w:val="20"/>
                <w:lang w:val="bg-BG"/>
              </w:rPr>
              <w:t>Второстепенна</w:t>
            </w:r>
          </w:p>
        </w:tc>
        <w:tc>
          <w:tcPr>
            <w:tcW w:w="1958" w:type="pct"/>
            <w:vAlign w:val="center"/>
          </w:tcPr>
          <w:p w:rsidR="00AA1468" w:rsidRPr="00975F14" w:rsidRDefault="00AA1468" w:rsidP="00AA1468">
            <w:pPr>
              <w:pStyle w:val="Default"/>
              <w:rPr>
                <w:sz w:val="20"/>
                <w:szCs w:val="20"/>
                <w:lang w:val="bg-BG"/>
              </w:rPr>
            </w:pPr>
            <w:r w:rsidRPr="00975F14">
              <w:rPr>
                <w:bCs/>
                <w:sz w:val="20"/>
                <w:szCs w:val="20"/>
                <w:lang w:val="bg-BG"/>
              </w:rPr>
              <w:t>Институционално развитие</w:t>
            </w:r>
          </w:p>
        </w:tc>
        <w:tc>
          <w:tcPr>
            <w:tcW w:w="891" w:type="pct"/>
            <w:vAlign w:val="center"/>
          </w:tcPr>
          <w:p w:rsidR="00AA1468" w:rsidRPr="00975F14" w:rsidRDefault="00AA1468" w:rsidP="00AA1468">
            <w:pPr>
              <w:pStyle w:val="Default"/>
              <w:rPr>
                <w:bCs/>
                <w:sz w:val="20"/>
                <w:szCs w:val="20"/>
                <w:lang w:val="bg-BG"/>
              </w:rPr>
            </w:pPr>
            <w:r w:rsidRPr="00975F14">
              <w:rPr>
                <w:sz w:val="20"/>
                <w:szCs w:val="20"/>
                <w:lang w:val="bg-BG"/>
              </w:rPr>
              <w:t>-</w:t>
            </w:r>
          </w:p>
        </w:tc>
        <w:tc>
          <w:tcPr>
            <w:tcW w:w="770" w:type="pct"/>
            <w:vAlign w:val="center"/>
          </w:tcPr>
          <w:p w:rsidR="00AA1468" w:rsidRPr="00975F14" w:rsidRDefault="00AA1468" w:rsidP="00AA1468">
            <w:pPr>
              <w:pStyle w:val="Default"/>
              <w:rPr>
                <w:bCs/>
                <w:sz w:val="20"/>
                <w:szCs w:val="20"/>
                <w:lang w:val="bg-BG"/>
              </w:rPr>
            </w:pPr>
            <w:r w:rsidRPr="00975F14">
              <w:rPr>
                <w:sz w:val="20"/>
                <w:szCs w:val="20"/>
                <w:lang w:val="bg-BG"/>
              </w:rPr>
              <w:t>-</w:t>
            </w:r>
          </w:p>
        </w:tc>
        <w:tc>
          <w:tcPr>
            <w:tcW w:w="659" w:type="pct"/>
            <w:vAlign w:val="center"/>
          </w:tcPr>
          <w:p w:rsidR="00AA1468" w:rsidRPr="00975F14" w:rsidRDefault="00AA1468" w:rsidP="00AA1468">
            <w:pPr>
              <w:pStyle w:val="Default"/>
              <w:rPr>
                <w:bCs/>
                <w:sz w:val="20"/>
                <w:szCs w:val="20"/>
                <w:lang w:val="bg-BG"/>
              </w:rPr>
            </w:pPr>
            <w:r w:rsidRPr="00975F14">
              <w:rPr>
                <w:sz w:val="20"/>
                <w:szCs w:val="20"/>
                <w:lang w:val="bg-BG"/>
              </w:rPr>
              <w:t>-</w:t>
            </w:r>
          </w:p>
        </w:tc>
      </w:tr>
    </w:tbl>
    <w:p w:rsidR="00AA1468" w:rsidRPr="00975F14" w:rsidRDefault="00AA1468" w:rsidP="00AA1468">
      <w:pPr>
        <w:pStyle w:val="Default"/>
        <w:spacing w:before="360" w:after="120" w:line="276" w:lineRule="auto"/>
        <w:jc w:val="both"/>
        <w:outlineLvl w:val="2"/>
        <w:rPr>
          <w:b/>
          <w:bCs/>
          <w:lang w:val="bg-BG"/>
        </w:rPr>
      </w:pPr>
      <w:bookmarkStart w:id="319" w:name="_Toc407675434"/>
      <w:bookmarkStart w:id="320" w:name="_Toc412986722"/>
      <w:bookmarkStart w:id="321" w:name="_Toc428968223"/>
      <w:r w:rsidRPr="00975F14">
        <w:rPr>
          <w:b/>
          <w:bCs/>
          <w:lang w:val="bg-BG"/>
        </w:rPr>
        <w:t>2.2.2. Тенденции от антропогенен характер</w:t>
      </w:r>
      <w:bookmarkEnd w:id="319"/>
      <w:bookmarkEnd w:id="320"/>
      <w:bookmarkEnd w:id="321"/>
    </w:p>
    <w:p w:rsidR="00AA1468" w:rsidRPr="00975F14" w:rsidRDefault="00AA1468" w:rsidP="00AA1468">
      <w:pPr>
        <w:pStyle w:val="Default"/>
        <w:spacing w:after="120"/>
        <w:jc w:val="both"/>
        <w:rPr>
          <w:b/>
          <w:i/>
          <w:color w:val="auto"/>
          <w:lang w:val="bg-BG"/>
        </w:rPr>
      </w:pPr>
      <w:r w:rsidRPr="00975F14">
        <w:rPr>
          <w:b/>
          <w:bCs/>
          <w:i/>
          <w:color w:val="auto"/>
          <w:lang w:val="bg-BG"/>
        </w:rPr>
        <w:t xml:space="preserve">Ерозия, нарушения върху ландшафта, увреждане на местообитанията </w:t>
      </w:r>
    </w:p>
    <w:p w:rsidR="00AA1468" w:rsidRPr="00975F14" w:rsidRDefault="00AA1468" w:rsidP="00AA1468">
      <w:pPr>
        <w:pStyle w:val="Default"/>
        <w:spacing w:after="120"/>
        <w:jc w:val="both"/>
        <w:rPr>
          <w:lang w:val="bg-BG"/>
        </w:rPr>
      </w:pPr>
      <w:r w:rsidRPr="00975F14">
        <w:rPr>
          <w:lang w:val="bg-BG"/>
        </w:rPr>
        <w:t xml:space="preserve">В резервата няма условия за развитие на ерозия, нарушения на ландшафта и установени увредени местообитания. </w:t>
      </w:r>
      <w:r w:rsidRPr="00975F14">
        <w:rPr>
          <w:b/>
          <w:bCs/>
          <w:i/>
          <w:iCs/>
          <w:lang w:val="bg-BG"/>
        </w:rPr>
        <w:t xml:space="preserve">Въздействието е само потенциално, ниско, засягащо хабитатите. </w:t>
      </w:r>
    </w:p>
    <w:p w:rsidR="00AA1468" w:rsidRPr="00975F14" w:rsidRDefault="00AA1468" w:rsidP="00AA1468">
      <w:pPr>
        <w:pStyle w:val="Default"/>
        <w:spacing w:after="120"/>
        <w:jc w:val="both"/>
        <w:rPr>
          <w:i/>
          <w:lang w:val="bg-BG"/>
        </w:rPr>
      </w:pPr>
      <w:r w:rsidRPr="00975F14">
        <w:rPr>
          <w:b/>
          <w:bCs/>
          <w:i/>
          <w:lang w:val="bg-BG"/>
        </w:rPr>
        <w:t>Бракониерство</w:t>
      </w:r>
    </w:p>
    <w:p w:rsidR="00AA1468" w:rsidRPr="00975F14" w:rsidRDefault="00AA1468" w:rsidP="00AA1468">
      <w:pPr>
        <w:pStyle w:val="Default"/>
        <w:spacing w:after="120"/>
        <w:jc w:val="both"/>
        <w:rPr>
          <w:lang w:val="bg-BG"/>
        </w:rPr>
      </w:pPr>
      <w:r w:rsidRPr="00975F14">
        <w:rPr>
          <w:lang w:val="bg-BG"/>
        </w:rPr>
        <w:t>Няма съставени актове за бракониерство и нерегламентирани сечи в границите на резервата. На терена са установени следи от сечи и нерегламентирано влизане в резервата, свързано със сеч на дърва за огрев от местни хора и ползване на природни продукти. Необходимо е предприемането на мерки за ограничаване на бракониерството.</w:t>
      </w:r>
    </w:p>
    <w:p w:rsidR="00AA1468" w:rsidRPr="00975F14" w:rsidRDefault="00AA1468" w:rsidP="00AA1468">
      <w:pPr>
        <w:pStyle w:val="Default"/>
        <w:spacing w:after="120"/>
        <w:jc w:val="both"/>
        <w:rPr>
          <w:lang w:val="bg-BG"/>
        </w:rPr>
      </w:pPr>
      <w:r w:rsidRPr="00975F14">
        <w:rPr>
          <w:lang w:val="bg-BG"/>
        </w:rPr>
        <w:t>В резервата са регистрирани множество скитащи кучета. На границата на резервата е регистрирана паша на домашни животни.</w:t>
      </w:r>
    </w:p>
    <w:tbl>
      <w:tblPr>
        <w:tblStyle w:val="TableGrid"/>
        <w:tblW w:w="5000" w:type="pct"/>
        <w:tblLook w:val="04A0" w:firstRow="1" w:lastRow="0" w:firstColumn="1" w:lastColumn="0" w:noHBand="0" w:noVBand="1"/>
      </w:tblPr>
      <w:tblGrid>
        <w:gridCol w:w="1503"/>
        <w:gridCol w:w="4068"/>
        <w:gridCol w:w="1852"/>
        <w:gridCol w:w="1601"/>
        <w:gridCol w:w="1370"/>
      </w:tblGrid>
      <w:tr w:rsidR="00AA1468" w:rsidRPr="00975F14" w:rsidTr="00751080">
        <w:tc>
          <w:tcPr>
            <w:tcW w:w="723" w:type="pct"/>
            <w:shd w:val="clear" w:color="auto" w:fill="F2F2F2" w:themeFill="background1" w:themeFillShade="F2"/>
            <w:vAlign w:val="center"/>
          </w:tcPr>
          <w:p w:rsidR="00AA1468" w:rsidRPr="00975F14" w:rsidRDefault="00AA1468" w:rsidP="00751080">
            <w:pPr>
              <w:pStyle w:val="Default"/>
              <w:jc w:val="center"/>
              <w:rPr>
                <w:sz w:val="20"/>
                <w:szCs w:val="20"/>
                <w:lang w:val="bg-BG"/>
              </w:rPr>
            </w:pPr>
            <w:r w:rsidRPr="00975F14">
              <w:rPr>
                <w:b/>
                <w:bCs/>
                <w:sz w:val="20"/>
                <w:szCs w:val="20"/>
                <w:lang w:val="bg-BG"/>
              </w:rPr>
              <w:t>Тип цел</w:t>
            </w:r>
          </w:p>
        </w:tc>
        <w:tc>
          <w:tcPr>
            <w:tcW w:w="1957" w:type="pct"/>
            <w:shd w:val="clear" w:color="auto" w:fill="F2F2F2" w:themeFill="background1" w:themeFillShade="F2"/>
            <w:vAlign w:val="center"/>
          </w:tcPr>
          <w:p w:rsidR="00AA1468" w:rsidRPr="00975F14" w:rsidRDefault="00AA1468" w:rsidP="00751080">
            <w:pPr>
              <w:pStyle w:val="Default"/>
              <w:jc w:val="center"/>
              <w:rPr>
                <w:sz w:val="20"/>
                <w:szCs w:val="20"/>
                <w:lang w:val="bg-BG"/>
              </w:rPr>
            </w:pPr>
            <w:r w:rsidRPr="00975F14">
              <w:rPr>
                <w:b/>
                <w:bCs/>
                <w:sz w:val="20"/>
                <w:szCs w:val="20"/>
                <w:lang w:val="bg-BG"/>
              </w:rPr>
              <w:t>Цел</w:t>
            </w:r>
          </w:p>
        </w:tc>
        <w:tc>
          <w:tcPr>
            <w:tcW w:w="891" w:type="pct"/>
            <w:shd w:val="clear" w:color="auto" w:fill="F2F2F2" w:themeFill="background1" w:themeFillShade="F2"/>
            <w:vAlign w:val="center"/>
          </w:tcPr>
          <w:p w:rsidR="00AA1468" w:rsidRPr="00975F14" w:rsidRDefault="00AA1468" w:rsidP="00751080">
            <w:pPr>
              <w:pStyle w:val="Default"/>
              <w:jc w:val="center"/>
              <w:rPr>
                <w:sz w:val="20"/>
                <w:szCs w:val="20"/>
                <w:lang w:val="bg-BG"/>
              </w:rPr>
            </w:pPr>
            <w:r w:rsidRPr="00975F14">
              <w:rPr>
                <w:b/>
                <w:bCs/>
                <w:sz w:val="20"/>
                <w:szCs w:val="20"/>
                <w:lang w:val="bg-BG"/>
              </w:rPr>
              <w:t>Степен на въздействие</w:t>
            </w:r>
          </w:p>
        </w:tc>
        <w:tc>
          <w:tcPr>
            <w:tcW w:w="770" w:type="pct"/>
            <w:shd w:val="clear" w:color="auto" w:fill="F2F2F2" w:themeFill="background1" w:themeFillShade="F2"/>
            <w:vAlign w:val="center"/>
          </w:tcPr>
          <w:p w:rsidR="00AA1468" w:rsidRPr="00975F14" w:rsidRDefault="00AA1468" w:rsidP="00751080">
            <w:pPr>
              <w:pStyle w:val="Default"/>
              <w:jc w:val="center"/>
              <w:rPr>
                <w:sz w:val="20"/>
                <w:szCs w:val="20"/>
                <w:lang w:val="bg-BG"/>
              </w:rPr>
            </w:pPr>
            <w:r w:rsidRPr="00975F14">
              <w:rPr>
                <w:b/>
                <w:bCs/>
                <w:sz w:val="20"/>
                <w:szCs w:val="20"/>
                <w:lang w:val="bg-BG"/>
              </w:rPr>
              <w:t>Обект на въздействие</w:t>
            </w:r>
          </w:p>
        </w:tc>
        <w:tc>
          <w:tcPr>
            <w:tcW w:w="659" w:type="pct"/>
            <w:shd w:val="clear" w:color="auto" w:fill="F2F2F2" w:themeFill="background1" w:themeFillShade="F2"/>
            <w:vAlign w:val="center"/>
          </w:tcPr>
          <w:p w:rsidR="00AA1468" w:rsidRPr="00975F14" w:rsidRDefault="00AA1468" w:rsidP="00751080">
            <w:pPr>
              <w:pStyle w:val="Default"/>
              <w:jc w:val="center"/>
              <w:rPr>
                <w:sz w:val="20"/>
                <w:szCs w:val="20"/>
                <w:lang w:val="bg-BG"/>
              </w:rPr>
            </w:pPr>
            <w:r w:rsidRPr="00975F14">
              <w:rPr>
                <w:b/>
                <w:bCs/>
                <w:sz w:val="20"/>
                <w:szCs w:val="20"/>
                <w:lang w:val="bg-BG"/>
              </w:rPr>
              <w:t>Обхват на въздействие</w:t>
            </w:r>
          </w:p>
        </w:tc>
      </w:tr>
      <w:tr w:rsidR="00AA1468" w:rsidRPr="00975F14" w:rsidTr="00751080">
        <w:tc>
          <w:tcPr>
            <w:tcW w:w="723" w:type="pct"/>
            <w:vAlign w:val="center"/>
          </w:tcPr>
          <w:p w:rsidR="00AA1468" w:rsidRPr="00975F14" w:rsidRDefault="00AA1468" w:rsidP="00751080">
            <w:pPr>
              <w:pStyle w:val="Default"/>
              <w:rPr>
                <w:sz w:val="20"/>
                <w:szCs w:val="20"/>
                <w:lang w:val="bg-BG"/>
              </w:rPr>
            </w:pPr>
            <w:r w:rsidRPr="00975F14">
              <w:rPr>
                <w:sz w:val="20"/>
                <w:szCs w:val="20"/>
                <w:lang w:val="bg-BG"/>
              </w:rPr>
              <w:t>Главна</w:t>
            </w:r>
          </w:p>
        </w:tc>
        <w:tc>
          <w:tcPr>
            <w:tcW w:w="1957" w:type="pct"/>
            <w:vAlign w:val="center"/>
          </w:tcPr>
          <w:p w:rsidR="00AA1468" w:rsidRPr="00975F14" w:rsidRDefault="00AA1468" w:rsidP="00751080">
            <w:pPr>
              <w:pStyle w:val="Default"/>
              <w:rPr>
                <w:sz w:val="20"/>
                <w:szCs w:val="20"/>
                <w:highlight w:val="cyan"/>
                <w:lang w:val="bg-BG"/>
              </w:rPr>
            </w:pPr>
            <w:r w:rsidRPr="00975F14">
              <w:rPr>
                <w:bCs/>
                <w:sz w:val="20"/>
                <w:szCs w:val="20"/>
                <w:lang w:val="bg-BG"/>
              </w:rPr>
              <w:t>Дългосрочно поддържане и възстановяване на местообитания</w:t>
            </w:r>
          </w:p>
        </w:tc>
        <w:tc>
          <w:tcPr>
            <w:tcW w:w="891" w:type="pct"/>
            <w:vAlign w:val="center"/>
          </w:tcPr>
          <w:p w:rsidR="00AA1468" w:rsidRPr="00975F14" w:rsidRDefault="00AA1468" w:rsidP="00751080">
            <w:pPr>
              <w:pStyle w:val="Default"/>
              <w:rPr>
                <w:sz w:val="20"/>
                <w:szCs w:val="20"/>
                <w:lang w:val="bg-BG"/>
              </w:rPr>
            </w:pPr>
            <w:r w:rsidRPr="00975F14">
              <w:rPr>
                <w:sz w:val="20"/>
                <w:szCs w:val="20"/>
                <w:lang w:val="bg-BG"/>
              </w:rPr>
              <w:t>Високо</w:t>
            </w:r>
          </w:p>
        </w:tc>
        <w:tc>
          <w:tcPr>
            <w:tcW w:w="770" w:type="pct"/>
            <w:vAlign w:val="center"/>
          </w:tcPr>
          <w:p w:rsidR="00AA1468" w:rsidRPr="00975F14" w:rsidRDefault="00AA1468" w:rsidP="00751080">
            <w:pPr>
              <w:pStyle w:val="Default"/>
              <w:rPr>
                <w:sz w:val="20"/>
                <w:szCs w:val="20"/>
                <w:lang w:val="bg-BG"/>
              </w:rPr>
            </w:pPr>
            <w:r w:rsidRPr="00975F14">
              <w:rPr>
                <w:sz w:val="20"/>
                <w:szCs w:val="20"/>
                <w:lang w:val="bg-BG"/>
              </w:rPr>
              <w:t xml:space="preserve">Хабитати </w:t>
            </w:r>
          </w:p>
        </w:tc>
        <w:tc>
          <w:tcPr>
            <w:tcW w:w="659" w:type="pct"/>
            <w:vAlign w:val="center"/>
          </w:tcPr>
          <w:p w:rsidR="00AA1468" w:rsidRPr="00975F14" w:rsidRDefault="00AA1468" w:rsidP="00751080">
            <w:pPr>
              <w:pStyle w:val="Default"/>
              <w:rPr>
                <w:sz w:val="20"/>
                <w:szCs w:val="20"/>
                <w:lang w:val="bg-BG"/>
              </w:rPr>
            </w:pPr>
            <w:r w:rsidRPr="00975F14">
              <w:rPr>
                <w:sz w:val="20"/>
                <w:szCs w:val="20"/>
                <w:lang w:val="bg-BG"/>
              </w:rPr>
              <w:t>Повсеместно</w:t>
            </w:r>
          </w:p>
        </w:tc>
      </w:tr>
      <w:tr w:rsidR="00AA1468" w:rsidRPr="00975F14" w:rsidTr="00751080">
        <w:tc>
          <w:tcPr>
            <w:tcW w:w="723" w:type="pct"/>
            <w:vAlign w:val="center"/>
          </w:tcPr>
          <w:p w:rsidR="00AA1468" w:rsidRPr="00975F14" w:rsidRDefault="00AA1468" w:rsidP="00751080">
            <w:pPr>
              <w:pStyle w:val="Default"/>
              <w:rPr>
                <w:bCs/>
                <w:sz w:val="20"/>
                <w:szCs w:val="20"/>
                <w:lang w:val="bg-BG"/>
              </w:rPr>
            </w:pPr>
            <w:r w:rsidRPr="00975F14">
              <w:rPr>
                <w:sz w:val="20"/>
                <w:szCs w:val="20"/>
                <w:lang w:val="bg-BG"/>
              </w:rPr>
              <w:t>Главна</w:t>
            </w:r>
          </w:p>
        </w:tc>
        <w:tc>
          <w:tcPr>
            <w:tcW w:w="1957" w:type="pct"/>
            <w:vAlign w:val="center"/>
          </w:tcPr>
          <w:p w:rsidR="00AA1468" w:rsidRPr="00975F14" w:rsidRDefault="00AA1468" w:rsidP="00751080">
            <w:pPr>
              <w:pStyle w:val="Default"/>
              <w:rPr>
                <w:sz w:val="20"/>
                <w:szCs w:val="20"/>
                <w:highlight w:val="cyan"/>
                <w:lang w:val="bg-BG"/>
              </w:rPr>
            </w:pPr>
            <w:r w:rsidRPr="00975F14">
              <w:rPr>
                <w:bCs/>
                <w:sz w:val="20"/>
                <w:szCs w:val="20"/>
                <w:lang w:val="bg-BG"/>
              </w:rPr>
              <w:t>Дългосрочно опазване и поддържане на популации на видове</w:t>
            </w:r>
          </w:p>
        </w:tc>
        <w:tc>
          <w:tcPr>
            <w:tcW w:w="891" w:type="pct"/>
            <w:vAlign w:val="center"/>
          </w:tcPr>
          <w:p w:rsidR="00AA1468" w:rsidRPr="00975F14" w:rsidRDefault="00AA1468" w:rsidP="00751080">
            <w:pPr>
              <w:pStyle w:val="Default"/>
              <w:rPr>
                <w:bCs/>
                <w:sz w:val="20"/>
                <w:szCs w:val="20"/>
                <w:lang w:val="bg-BG"/>
              </w:rPr>
            </w:pPr>
            <w:r w:rsidRPr="00975F14">
              <w:rPr>
                <w:sz w:val="20"/>
                <w:szCs w:val="20"/>
                <w:lang w:val="bg-BG"/>
              </w:rPr>
              <w:t>Високо</w:t>
            </w:r>
          </w:p>
        </w:tc>
        <w:tc>
          <w:tcPr>
            <w:tcW w:w="770" w:type="pct"/>
            <w:vAlign w:val="center"/>
          </w:tcPr>
          <w:p w:rsidR="00AA1468" w:rsidRPr="00975F14" w:rsidRDefault="00AA1468" w:rsidP="00751080">
            <w:pPr>
              <w:pStyle w:val="Default"/>
              <w:rPr>
                <w:sz w:val="20"/>
                <w:szCs w:val="20"/>
                <w:lang w:val="bg-BG"/>
              </w:rPr>
            </w:pPr>
            <w:r w:rsidRPr="00975F14">
              <w:rPr>
                <w:sz w:val="20"/>
                <w:szCs w:val="20"/>
                <w:lang w:val="bg-BG"/>
              </w:rPr>
              <w:t>Видове</w:t>
            </w:r>
          </w:p>
        </w:tc>
        <w:tc>
          <w:tcPr>
            <w:tcW w:w="659" w:type="pct"/>
            <w:vAlign w:val="center"/>
          </w:tcPr>
          <w:p w:rsidR="00AA1468" w:rsidRPr="00975F14" w:rsidRDefault="00AA1468" w:rsidP="00751080">
            <w:pPr>
              <w:pStyle w:val="Default"/>
              <w:rPr>
                <w:bCs/>
                <w:sz w:val="20"/>
                <w:szCs w:val="20"/>
                <w:lang w:val="bg-BG"/>
              </w:rPr>
            </w:pPr>
            <w:r w:rsidRPr="00975F14">
              <w:rPr>
                <w:sz w:val="20"/>
                <w:szCs w:val="20"/>
                <w:lang w:val="bg-BG"/>
              </w:rPr>
              <w:t>Повсеместно</w:t>
            </w:r>
          </w:p>
        </w:tc>
      </w:tr>
      <w:tr w:rsidR="00AA1468" w:rsidRPr="00975F14" w:rsidTr="00751080">
        <w:tc>
          <w:tcPr>
            <w:tcW w:w="723" w:type="pct"/>
            <w:vAlign w:val="center"/>
          </w:tcPr>
          <w:p w:rsidR="00AA1468" w:rsidRPr="00975F14" w:rsidRDefault="00AA1468" w:rsidP="00751080">
            <w:pPr>
              <w:pStyle w:val="Default"/>
              <w:rPr>
                <w:bCs/>
                <w:sz w:val="20"/>
                <w:szCs w:val="20"/>
                <w:lang w:val="bg-BG"/>
              </w:rPr>
            </w:pPr>
            <w:r w:rsidRPr="00975F14">
              <w:rPr>
                <w:sz w:val="20"/>
                <w:szCs w:val="20"/>
                <w:lang w:val="bg-BG"/>
              </w:rPr>
              <w:t>Главна</w:t>
            </w:r>
          </w:p>
        </w:tc>
        <w:tc>
          <w:tcPr>
            <w:tcW w:w="1957" w:type="pct"/>
            <w:vAlign w:val="center"/>
          </w:tcPr>
          <w:p w:rsidR="00AA1468" w:rsidRPr="00975F14" w:rsidRDefault="00AA1468" w:rsidP="00751080">
            <w:pPr>
              <w:pStyle w:val="Default"/>
              <w:rPr>
                <w:sz w:val="20"/>
                <w:szCs w:val="20"/>
                <w:lang w:val="bg-BG"/>
              </w:rPr>
            </w:pPr>
            <w:r w:rsidRPr="00975F14">
              <w:rPr>
                <w:bCs/>
                <w:sz w:val="20"/>
                <w:szCs w:val="20"/>
                <w:lang w:val="bg-BG"/>
              </w:rPr>
              <w:t>Опазване и съхранение на естественото състояние и целостта на ландшафта</w:t>
            </w:r>
          </w:p>
        </w:tc>
        <w:tc>
          <w:tcPr>
            <w:tcW w:w="891" w:type="pct"/>
            <w:vAlign w:val="center"/>
          </w:tcPr>
          <w:p w:rsidR="00AA1468" w:rsidRPr="00975F14" w:rsidRDefault="00AA1468" w:rsidP="00751080">
            <w:pPr>
              <w:pStyle w:val="Default"/>
              <w:rPr>
                <w:bCs/>
                <w:sz w:val="20"/>
                <w:szCs w:val="20"/>
                <w:lang w:val="bg-BG"/>
              </w:rPr>
            </w:pPr>
            <w:r w:rsidRPr="00975F14">
              <w:rPr>
                <w:sz w:val="20"/>
                <w:szCs w:val="20"/>
                <w:lang w:val="bg-BG"/>
              </w:rPr>
              <w:t>Високо</w:t>
            </w:r>
          </w:p>
        </w:tc>
        <w:tc>
          <w:tcPr>
            <w:tcW w:w="770" w:type="pct"/>
            <w:vAlign w:val="center"/>
          </w:tcPr>
          <w:p w:rsidR="00AA1468" w:rsidRPr="00975F14" w:rsidRDefault="00AA1468" w:rsidP="00751080">
            <w:pPr>
              <w:pStyle w:val="Default"/>
              <w:rPr>
                <w:sz w:val="20"/>
                <w:szCs w:val="20"/>
                <w:lang w:val="bg-BG"/>
              </w:rPr>
            </w:pPr>
            <w:r w:rsidRPr="00975F14">
              <w:rPr>
                <w:sz w:val="20"/>
                <w:szCs w:val="20"/>
                <w:lang w:val="bg-BG"/>
              </w:rPr>
              <w:t xml:space="preserve">Видове </w:t>
            </w:r>
          </w:p>
          <w:p w:rsidR="00AA1468" w:rsidRPr="00975F14" w:rsidRDefault="00AA1468" w:rsidP="00751080">
            <w:pPr>
              <w:pStyle w:val="Default"/>
              <w:rPr>
                <w:bCs/>
                <w:sz w:val="20"/>
                <w:szCs w:val="20"/>
                <w:lang w:val="bg-BG"/>
              </w:rPr>
            </w:pPr>
            <w:r w:rsidRPr="00975F14">
              <w:rPr>
                <w:sz w:val="20"/>
                <w:szCs w:val="20"/>
                <w:lang w:val="bg-BG"/>
              </w:rPr>
              <w:t xml:space="preserve">Хабитати </w:t>
            </w:r>
          </w:p>
        </w:tc>
        <w:tc>
          <w:tcPr>
            <w:tcW w:w="659" w:type="pct"/>
            <w:vAlign w:val="center"/>
          </w:tcPr>
          <w:p w:rsidR="00AA1468" w:rsidRPr="00975F14" w:rsidRDefault="00AA1468" w:rsidP="00751080">
            <w:pPr>
              <w:pStyle w:val="Default"/>
              <w:rPr>
                <w:bCs/>
                <w:sz w:val="20"/>
                <w:szCs w:val="20"/>
                <w:lang w:val="bg-BG"/>
              </w:rPr>
            </w:pPr>
            <w:r w:rsidRPr="00975F14">
              <w:rPr>
                <w:sz w:val="20"/>
                <w:szCs w:val="20"/>
                <w:lang w:val="bg-BG"/>
              </w:rPr>
              <w:t>Повсеместно</w:t>
            </w:r>
          </w:p>
        </w:tc>
      </w:tr>
      <w:tr w:rsidR="00AA1468" w:rsidRPr="00975F14" w:rsidTr="00751080">
        <w:tc>
          <w:tcPr>
            <w:tcW w:w="723" w:type="pct"/>
            <w:vAlign w:val="center"/>
          </w:tcPr>
          <w:p w:rsidR="00AA1468" w:rsidRPr="00975F14" w:rsidRDefault="00AA1468" w:rsidP="00751080">
            <w:pPr>
              <w:pStyle w:val="Default"/>
              <w:rPr>
                <w:sz w:val="20"/>
                <w:szCs w:val="20"/>
                <w:lang w:val="bg-BG"/>
              </w:rPr>
            </w:pPr>
            <w:r w:rsidRPr="00975F14">
              <w:rPr>
                <w:sz w:val="20"/>
                <w:szCs w:val="20"/>
                <w:lang w:val="bg-BG"/>
              </w:rPr>
              <w:t>Второстепенна</w:t>
            </w:r>
          </w:p>
        </w:tc>
        <w:tc>
          <w:tcPr>
            <w:tcW w:w="1957" w:type="pct"/>
            <w:vAlign w:val="center"/>
          </w:tcPr>
          <w:p w:rsidR="00AA1468" w:rsidRPr="00975F14" w:rsidRDefault="00AA1468" w:rsidP="00751080">
            <w:pPr>
              <w:pStyle w:val="Default"/>
              <w:rPr>
                <w:sz w:val="20"/>
                <w:szCs w:val="20"/>
                <w:lang w:val="bg-BG"/>
              </w:rPr>
            </w:pPr>
            <w:r w:rsidRPr="00975F14">
              <w:rPr>
                <w:bCs/>
                <w:sz w:val="20"/>
                <w:szCs w:val="20"/>
                <w:lang w:val="bg-BG"/>
              </w:rPr>
              <w:t xml:space="preserve">Опазване, поддържане или възстановяване на горите </w:t>
            </w:r>
          </w:p>
        </w:tc>
        <w:tc>
          <w:tcPr>
            <w:tcW w:w="891" w:type="pct"/>
            <w:vAlign w:val="center"/>
          </w:tcPr>
          <w:p w:rsidR="00AA1468" w:rsidRPr="00975F14" w:rsidRDefault="00AA1468" w:rsidP="00751080">
            <w:pPr>
              <w:pStyle w:val="Default"/>
              <w:rPr>
                <w:bCs/>
                <w:sz w:val="20"/>
                <w:szCs w:val="20"/>
                <w:lang w:val="bg-BG"/>
              </w:rPr>
            </w:pPr>
            <w:r w:rsidRPr="00975F14">
              <w:rPr>
                <w:sz w:val="20"/>
                <w:szCs w:val="20"/>
                <w:lang w:val="bg-BG"/>
              </w:rPr>
              <w:t>Високо</w:t>
            </w:r>
          </w:p>
        </w:tc>
        <w:tc>
          <w:tcPr>
            <w:tcW w:w="770" w:type="pct"/>
            <w:vAlign w:val="center"/>
          </w:tcPr>
          <w:p w:rsidR="00AA1468" w:rsidRPr="00975F14" w:rsidRDefault="00AA1468" w:rsidP="00751080">
            <w:pPr>
              <w:pStyle w:val="Default"/>
              <w:rPr>
                <w:sz w:val="20"/>
                <w:szCs w:val="20"/>
                <w:lang w:val="bg-BG"/>
              </w:rPr>
            </w:pPr>
            <w:r w:rsidRPr="00975F14">
              <w:rPr>
                <w:sz w:val="20"/>
                <w:szCs w:val="20"/>
                <w:lang w:val="bg-BG"/>
              </w:rPr>
              <w:t xml:space="preserve">Видове </w:t>
            </w:r>
          </w:p>
          <w:p w:rsidR="00AA1468" w:rsidRPr="00975F14" w:rsidRDefault="00AA1468" w:rsidP="00751080">
            <w:pPr>
              <w:pStyle w:val="Default"/>
              <w:rPr>
                <w:bCs/>
                <w:sz w:val="20"/>
                <w:szCs w:val="20"/>
                <w:lang w:val="bg-BG"/>
              </w:rPr>
            </w:pPr>
            <w:r w:rsidRPr="00975F14">
              <w:rPr>
                <w:sz w:val="20"/>
                <w:szCs w:val="20"/>
                <w:lang w:val="bg-BG"/>
              </w:rPr>
              <w:t xml:space="preserve">Хабитати </w:t>
            </w:r>
          </w:p>
        </w:tc>
        <w:tc>
          <w:tcPr>
            <w:tcW w:w="659" w:type="pct"/>
            <w:vAlign w:val="center"/>
          </w:tcPr>
          <w:p w:rsidR="00AA1468" w:rsidRPr="00975F14" w:rsidRDefault="00AA1468" w:rsidP="00751080">
            <w:pPr>
              <w:pStyle w:val="Default"/>
              <w:rPr>
                <w:bCs/>
                <w:sz w:val="20"/>
                <w:szCs w:val="20"/>
                <w:lang w:val="bg-BG"/>
              </w:rPr>
            </w:pPr>
            <w:r w:rsidRPr="00975F14">
              <w:rPr>
                <w:sz w:val="20"/>
                <w:szCs w:val="20"/>
                <w:lang w:val="bg-BG"/>
              </w:rPr>
              <w:t>Повсеместно</w:t>
            </w:r>
          </w:p>
        </w:tc>
      </w:tr>
      <w:tr w:rsidR="00AA1468" w:rsidRPr="00975F14" w:rsidTr="00751080">
        <w:tc>
          <w:tcPr>
            <w:tcW w:w="723" w:type="pct"/>
            <w:vAlign w:val="center"/>
          </w:tcPr>
          <w:p w:rsidR="00AA1468" w:rsidRPr="00975F14" w:rsidRDefault="00AA1468" w:rsidP="00751080">
            <w:pPr>
              <w:pStyle w:val="Default"/>
              <w:rPr>
                <w:bCs/>
                <w:sz w:val="20"/>
                <w:szCs w:val="20"/>
                <w:lang w:val="bg-BG"/>
              </w:rPr>
            </w:pPr>
            <w:r w:rsidRPr="00975F14">
              <w:rPr>
                <w:sz w:val="20"/>
                <w:szCs w:val="20"/>
                <w:lang w:val="bg-BG"/>
              </w:rPr>
              <w:t>Второстепенна</w:t>
            </w:r>
          </w:p>
        </w:tc>
        <w:tc>
          <w:tcPr>
            <w:tcW w:w="1957" w:type="pct"/>
            <w:vAlign w:val="center"/>
          </w:tcPr>
          <w:p w:rsidR="00AA1468" w:rsidRPr="00975F14" w:rsidRDefault="00AA1468" w:rsidP="00751080">
            <w:pPr>
              <w:pStyle w:val="Default"/>
              <w:rPr>
                <w:sz w:val="20"/>
                <w:szCs w:val="20"/>
                <w:lang w:val="bg-BG"/>
              </w:rPr>
            </w:pPr>
            <w:r w:rsidRPr="00975F14">
              <w:rPr>
                <w:bCs/>
                <w:sz w:val="20"/>
                <w:szCs w:val="20"/>
                <w:lang w:val="bg-BG"/>
              </w:rPr>
              <w:t xml:space="preserve">Създаване на условия за развитие на научни и образователни дейности </w:t>
            </w:r>
          </w:p>
        </w:tc>
        <w:tc>
          <w:tcPr>
            <w:tcW w:w="891" w:type="pct"/>
            <w:vAlign w:val="center"/>
          </w:tcPr>
          <w:p w:rsidR="00AA1468" w:rsidRPr="00975F14" w:rsidRDefault="00AA1468" w:rsidP="00751080">
            <w:pPr>
              <w:pStyle w:val="Default"/>
              <w:rPr>
                <w:bCs/>
                <w:sz w:val="20"/>
                <w:szCs w:val="20"/>
                <w:lang w:val="bg-BG"/>
              </w:rPr>
            </w:pPr>
            <w:r w:rsidRPr="00975F14">
              <w:rPr>
                <w:sz w:val="20"/>
                <w:szCs w:val="20"/>
                <w:lang w:val="bg-BG"/>
              </w:rPr>
              <w:t>-</w:t>
            </w:r>
          </w:p>
        </w:tc>
        <w:tc>
          <w:tcPr>
            <w:tcW w:w="770" w:type="pct"/>
            <w:vAlign w:val="center"/>
          </w:tcPr>
          <w:p w:rsidR="00AA1468" w:rsidRPr="00975F14" w:rsidRDefault="00AA1468" w:rsidP="00751080">
            <w:pPr>
              <w:pStyle w:val="Default"/>
              <w:rPr>
                <w:bCs/>
                <w:sz w:val="20"/>
                <w:szCs w:val="20"/>
                <w:lang w:val="bg-BG"/>
              </w:rPr>
            </w:pPr>
            <w:r w:rsidRPr="00975F14">
              <w:rPr>
                <w:sz w:val="20"/>
                <w:szCs w:val="20"/>
                <w:lang w:val="bg-BG"/>
              </w:rPr>
              <w:t>-</w:t>
            </w:r>
          </w:p>
        </w:tc>
        <w:tc>
          <w:tcPr>
            <w:tcW w:w="659" w:type="pct"/>
            <w:vAlign w:val="center"/>
          </w:tcPr>
          <w:p w:rsidR="00AA1468" w:rsidRPr="00975F14" w:rsidRDefault="00AA1468" w:rsidP="00751080">
            <w:pPr>
              <w:pStyle w:val="Default"/>
              <w:rPr>
                <w:bCs/>
                <w:sz w:val="20"/>
                <w:szCs w:val="20"/>
                <w:lang w:val="bg-BG"/>
              </w:rPr>
            </w:pPr>
            <w:r w:rsidRPr="00975F14">
              <w:rPr>
                <w:sz w:val="20"/>
                <w:szCs w:val="20"/>
                <w:lang w:val="bg-BG"/>
              </w:rPr>
              <w:t>-</w:t>
            </w:r>
          </w:p>
        </w:tc>
      </w:tr>
      <w:tr w:rsidR="00AA1468" w:rsidRPr="00975F14" w:rsidTr="00751080">
        <w:tc>
          <w:tcPr>
            <w:tcW w:w="723" w:type="pct"/>
            <w:vAlign w:val="center"/>
          </w:tcPr>
          <w:p w:rsidR="00AA1468" w:rsidRPr="00975F14" w:rsidRDefault="00AA1468" w:rsidP="00751080">
            <w:pPr>
              <w:pStyle w:val="Default"/>
              <w:rPr>
                <w:bCs/>
                <w:sz w:val="20"/>
                <w:szCs w:val="20"/>
                <w:lang w:val="bg-BG"/>
              </w:rPr>
            </w:pPr>
            <w:r w:rsidRPr="00975F14">
              <w:rPr>
                <w:sz w:val="20"/>
                <w:szCs w:val="20"/>
                <w:lang w:val="bg-BG"/>
              </w:rPr>
              <w:t>Второстепенна</w:t>
            </w:r>
          </w:p>
        </w:tc>
        <w:tc>
          <w:tcPr>
            <w:tcW w:w="1957" w:type="pct"/>
            <w:vAlign w:val="center"/>
          </w:tcPr>
          <w:p w:rsidR="00AA1468" w:rsidRPr="00975F14" w:rsidRDefault="00AA1468" w:rsidP="00751080">
            <w:pPr>
              <w:pStyle w:val="Default"/>
              <w:rPr>
                <w:sz w:val="20"/>
                <w:szCs w:val="20"/>
                <w:lang w:val="bg-BG"/>
              </w:rPr>
            </w:pPr>
            <w:r w:rsidRPr="00975F14">
              <w:rPr>
                <w:bCs/>
                <w:sz w:val="20"/>
                <w:szCs w:val="20"/>
                <w:lang w:val="bg-BG"/>
              </w:rPr>
              <w:t>Институционално развитие</w:t>
            </w:r>
          </w:p>
        </w:tc>
        <w:tc>
          <w:tcPr>
            <w:tcW w:w="891" w:type="pct"/>
            <w:vAlign w:val="center"/>
          </w:tcPr>
          <w:p w:rsidR="00AA1468" w:rsidRPr="00975F14" w:rsidRDefault="00AA1468" w:rsidP="00751080">
            <w:pPr>
              <w:pStyle w:val="Default"/>
              <w:rPr>
                <w:bCs/>
                <w:sz w:val="20"/>
                <w:szCs w:val="20"/>
                <w:lang w:val="bg-BG"/>
              </w:rPr>
            </w:pPr>
            <w:r w:rsidRPr="00975F14">
              <w:rPr>
                <w:sz w:val="20"/>
                <w:szCs w:val="20"/>
                <w:lang w:val="bg-BG"/>
              </w:rPr>
              <w:t>-</w:t>
            </w:r>
          </w:p>
        </w:tc>
        <w:tc>
          <w:tcPr>
            <w:tcW w:w="770" w:type="pct"/>
            <w:vAlign w:val="center"/>
          </w:tcPr>
          <w:p w:rsidR="00AA1468" w:rsidRPr="00975F14" w:rsidRDefault="00AA1468" w:rsidP="00751080">
            <w:pPr>
              <w:pStyle w:val="Default"/>
              <w:rPr>
                <w:bCs/>
                <w:sz w:val="20"/>
                <w:szCs w:val="20"/>
                <w:lang w:val="bg-BG"/>
              </w:rPr>
            </w:pPr>
            <w:r w:rsidRPr="00975F14">
              <w:rPr>
                <w:sz w:val="20"/>
                <w:szCs w:val="20"/>
                <w:lang w:val="bg-BG"/>
              </w:rPr>
              <w:t>-</w:t>
            </w:r>
          </w:p>
        </w:tc>
        <w:tc>
          <w:tcPr>
            <w:tcW w:w="659" w:type="pct"/>
            <w:vAlign w:val="center"/>
          </w:tcPr>
          <w:p w:rsidR="00AA1468" w:rsidRPr="00975F14" w:rsidRDefault="00AA1468" w:rsidP="00751080">
            <w:pPr>
              <w:pStyle w:val="Default"/>
              <w:rPr>
                <w:bCs/>
                <w:sz w:val="20"/>
                <w:szCs w:val="20"/>
                <w:lang w:val="bg-BG"/>
              </w:rPr>
            </w:pPr>
            <w:r w:rsidRPr="00975F14">
              <w:rPr>
                <w:sz w:val="20"/>
                <w:szCs w:val="20"/>
                <w:lang w:val="bg-BG"/>
              </w:rPr>
              <w:t>-</w:t>
            </w:r>
          </w:p>
        </w:tc>
      </w:tr>
    </w:tbl>
    <w:p w:rsidR="00751080" w:rsidRPr="00975F14" w:rsidRDefault="00751080" w:rsidP="00AA1468">
      <w:pPr>
        <w:pStyle w:val="Default"/>
        <w:spacing w:after="120"/>
        <w:jc w:val="both"/>
        <w:rPr>
          <w:rFonts w:eastAsia="Calibri"/>
          <w:lang w:val="bg-BG"/>
        </w:rPr>
        <w:sectPr w:rsidR="00751080" w:rsidRPr="00975F14" w:rsidSect="00F5520B">
          <w:pgSz w:w="11906" w:h="17338"/>
          <w:pgMar w:top="864" w:right="864" w:bottom="864" w:left="864" w:header="720" w:footer="720" w:gutter="0"/>
          <w:cols w:space="720"/>
          <w:noEndnote/>
        </w:sectPr>
      </w:pPr>
    </w:p>
    <w:p w:rsidR="00751080" w:rsidRPr="00975F14" w:rsidRDefault="00751080" w:rsidP="00751080">
      <w:pPr>
        <w:pStyle w:val="Default"/>
        <w:spacing w:after="120"/>
        <w:jc w:val="both"/>
        <w:rPr>
          <w:b/>
          <w:i/>
          <w:color w:val="auto"/>
          <w:lang w:val="bg-BG"/>
        </w:rPr>
      </w:pPr>
      <w:r w:rsidRPr="00975F14">
        <w:rPr>
          <w:b/>
          <w:i/>
          <w:color w:val="auto"/>
          <w:lang w:val="bg-BG"/>
        </w:rPr>
        <w:lastRenderedPageBreak/>
        <w:t>2.2.2.2. Ограничения и тенденции извън поддържания резерват</w:t>
      </w:r>
    </w:p>
    <w:p w:rsidR="00751080" w:rsidRPr="00975F14" w:rsidRDefault="00751080" w:rsidP="00751080">
      <w:pPr>
        <w:pStyle w:val="Default"/>
        <w:jc w:val="both"/>
        <w:rPr>
          <w:lang w:val="bg-BG"/>
        </w:rPr>
      </w:pPr>
      <w:r w:rsidRPr="00975F14">
        <w:rPr>
          <w:b/>
          <w:bCs/>
          <w:lang w:val="bg-BG"/>
        </w:rPr>
        <w:t xml:space="preserve">Замърсяване на околната среда </w:t>
      </w:r>
    </w:p>
    <w:p w:rsidR="00751080" w:rsidRPr="00975F14" w:rsidRDefault="00751080" w:rsidP="00751080">
      <w:pPr>
        <w:pStyle w:val="Default"/>
        <w:jc w:val="both"/>
        <w:rPr>
          <w:lang w:val="bg-BG"/>
        </w:rPr>
      </w:pPr>
      <w:r w:rsidRPr="00975F14">
        <w:rPr>
          <w:lang w:val="bg-BG"/>
        </w:rPr>
        <w:t xml:space="preserve">В близост до резервата няма условия за генериране на емисии, битови отпадъци и шум, които биха повлияли негативно върху целите на опазване. Няма тенденция от замърсяване с отпадъци или генериране на шум, която да доведе до негативно влияние върху резервата. Единствено влияние би имало разпиляване на битови отпадъци от посетителите в района. </w:t>
      </w:r>
    </w:p>
    <w:p w:rsidR="00751080" w:rsidRPr="00975F14" w:rsidRDefault="00751080" w:rsidP="00751080">
      <w:pPr>
        <w:pStyle w:val="Default"/>
        <w:spacing w:after="120"/>
        <w:jc w:val="both"/>
        <w:rPr>
          <w:color w:val="auto"/>
          <w:lang w:val="bg-BG"/>
        </w:rPr>
      </w:pPr>
      <w:r w:rsidRPr="00975F14">
        <w:rPr>
          <w:lang w:val="bg-BG"/>
        </w:rPr>
        <w:t xml:space="preserve">В миналото са регистрирани случаи на използване на </w:t>
      </w:r>
      <w:r w:rsidR="00975F14" w:rsidRPr="00975F14">
        <w:rPr>
          <w:lang w:val="bg-BG"/>
        </w:rPr>
        <w:t>незаконни</w:t>
      </w:r>
      <w:r w:rsidRPr="00975F14">
        <w:rPr>
          <w:lang w:val="bg-BG"/>
        </w:rPr>
        <w:t xml:space="preserve"> химически вещества за тровене на хищни бозайници, което индиректно повлиява върху орнитофауната, а директно влияе върху хищните бозайници. </w:t>
      </w:r>
    </w:p>
    <w:p w:rsidR="00751080" w:rsidRPr="00975F14" w:rsidRDefault="00751080" w:rsidP="00751080">
      <w:pPr>
        <w:pStyle w:val="Default"/>
        <w:spacing w:after="240"/>
        <w:jc w:val="both"/>
        <w:rPr>
          <w:lang w:val="bg-BG"/>
        </w:rPr>
      </w:pPr>
      <w:r w:rsidRPr="00975F14">
        <w:rPr>
          <w:b/>
          <w:bCs/>
          <w:i/>
          <w:iCs/>
          <w:lang w:val="bg-BG"/>
        </w:rPr>
        <w:t xml:space="preserve">Въздействието е само потенциално, ниско, засягащо </w:t>
      </w:r>
      <w:r w:rsidRPr="00975F14">
        <w:rPr>
          <w:b/>
          <w:i/>
          <w:lang w:val="bg-BG"/>
        </w:rPr>
        <w:t xml:space="preserve"> видовете.</w:t>
      </w:r>
      <w:r w:rsidRPr="00975F14">
        <w:rPr>
          <w:lang w:val="bg-BG"/>
        </w:rPr>
        <w:t xml:space="preserve"> </w:t>
      </w:r>
    </w:p>
    <w:p w:rsidR="00751080" w:rsidRPr="00975F14" w:rsidRDefault="00751080" w:rsidP="00751080">
      <w:pPr>
        <w:pStyle w:val="Default"/>
        <w:jc w:val="both"/>
        <w:rPr>
          <w:lang w:val="bg-BG"/>
        </w:rPr>
      </w:pPr>
      <w:r w:rsidRPr="00975F14">
        <w:rPr>
          <w:b/>
          <w:bCs/>
          <w:lang w:val="bg-BG"/>
        </w:rPr>
        <w:t xml:space="preserve">Нарушаване на водния режим </w:t>
      </w:r>
    </w:p>
    <w:p w:rsidR="00751080" w:rsidRPr="00975F14" w:rsidRDefault="00751080" w:rsidP="00751080">
      <w:pPr>
        <w:pStyle w:val="Default"/>
        <w:spacing w:after="240"/>
        <w:jc w:val="both"/>
        <w:rPr>
          <w:lang w:val="bg-BG"/>
        </w:rPr>
      </w:pPr>
      <w:r w:rsidRPr="00975F14">
        <w:rPr>
          <w:lang w:val="bg-BG"/>
        </w:rPr>
        <w:t xml:space="preserve">Няма условия за нарушаване на водния режим, въпреки наличието на два микроязовира в близост до границите на поддържания резерват. </w:t>
      </w:r>
    </w:p>
    <w:p w:rsidR="00751080" w:rsidRPr="00975F14" w:rsidRDefault="00751080" w:rsidP="00751080">
      <w:pPr>
        <w:pStyle w:val="Default"/>
        <w:jc w:val="both"/>
        <w:rPr>
          <w:lang w:val="bg-BG"/>
        </w:rPr>
      </w:pPr>
      <w:r w:rsidRPr="00975F14">
        <w:rPr>
          <w:b/>
          <w:bCs/>
          <w:lang w:val="bg-BG"/>
        </w:rPr>
        <w:t xml:space="preserve">Практики в селското, горското и ловното стопанство и др. в съседните територии </w:t>
      </w:r>
    </w:p>
    <w:p w:rsidR="00751080" w:rsidRPr="00975F14" w:rsidRDefault="00751080" w:rsidP="00751080">
      <w:pPr>
        <w:pStyle w:val="Default"/>
        <w:jc w:val="both"/>
        <w:rPr>
          <w:lang w:val="bg-BG"/>
        </w:rPr>
      </w:pPr>
      <w:r w:rsidRPr="00975F14">
        <w:rPr>
          <w:lang w:val="bg-BG"/>
        </w:rPr>
        <w:t xml:space="preserve">Не се прилагат дейности в селското и горското стопанство, които могат да окажат влияние върху биологичното разнообразие. Не съществува опасност за обитаващите животински видове извън резервата. По отношение на практиките в селското стопанство, горското и ловно стопанство - няма установени негативни тенденции. </w:t>
      </w:r>
    </w:p>
    <w:p w:rsidR="00751080" w:rsidRPr="00975F14" w:rsidRDefault="00751080" w:rsidP="00751080">
      <w:pPr>
        <w:pStyle w:val="Default"/>
        <w:spacing w:before="240" w:after="120" w:line="276" w:lineRule="auto"/>
        <w:jc w:val="both"/>
        <w:outlineLvl w:val="2"/>
        <w:rPr>
          <w:b/>
          <w:bCs/>
          <w:lang w:val="bg-BG"/>
        </w:rPr>
      </w:pPr>
      <w:bookmarkStart w:id="322" w:name="_Toc407675435"/>
      <w:bookmarkStart w:id="323" w:name="_Toc412986723"/>
      <w:bookmarkStart w:id="324" w:name="_Toc428968224"/>
      <w:r w:rsidRPr="00975F14">
        <w:rPr>
          <w:b/>
          <w:bCs/>
          <w:lang w:val="bg-BG"/>
        </w:rPr>
        <w:t>2.2.3. Други ограничения и тенденции</w:t>
      </w:r>
      <w:bookmarkEnd w:id="322"/>
      <w:bookmarkEnd w:id="323"/>
      <w:bookmarkEnd w:id="324"/>
    </w:p>
    <w:p w:rsidR="00751080" w:rsidRPr="00975F14" w:rsidRDefault="00751080" w:rsidP="00751080">
      <w:pPr>
        <w:pStyle w:val="Default"/>
        <w:jc w:val="both"/>
        <w:rPr>
          <w:lang w:val="bg-BG"/>
        </w:rPr>
      </w:pPr>
      <w:r w:rsidRPr="00975F14">
        <w:rPr>
          <w:b/>
          <w:bCs/>
          <w:lang w:val="bg-BG"/>
        </w:rPr>
        <w:t>Предвиждания на регионални и местни планове и програми</w:t>
      </w:r>
    </w:p>
    <w:p w:rsidR="00751080" w:rsidRPr="00975F14" w:rsidRDefault="00751080" w:rsidP="00751080">
      <w:pPr>
        <w:pStyle w:val="Default"/>
        <w:spacing w:after="120"/>
        <w:jc w:val="both"/>
        <w:rPr>
          <w:lang w:val="bg-BG"/>
        </w:rPr>
      </w:pPr>
      <w:r w:rsidRPr="00975F14">
        <w:rPr>
          <w:lang w:val="bg-BG"/>
        </w:rPr>
        <w:t>Предвижданията на регионални и местни планове и програми свързани с увеличаване на антропогенния натиск могат да доведат до намаляване на екологичната стойност на района и да доведат до загуба на биологично разнообразие. В конкретния случай, в близост няма ОУП или ПУП, които биха довели до негативно влияние върху предмета и целите на поддържания резерват. Изградената екопътека</w:t>
      </w:r>
      <w:r w:rsidR="00EB15D3">
        <w:rPr>
          <w:lang w:val="bg-BG"/>
        </w:rPr>
        <w:t xml:space="preserve"> в околностите на резервата,</w:t>
      </w:r>
      <w:r w:rsidRPr="00975F14">
        <w:rPr>
          <w:lang w:val="bg-BG"/>
        </w:rPr>
        <w:t xml:space="preserve"> може да доведе до увеличаване посещенията на туристи, </w:t>
      </w:r>
      <w:r w:rsidR="00EB15D3">
        <w:rPr>
          <w:lang w:val="bg-BG"/>
        </w:rPr>
        <w:t xml:space="preserve">в прилежащите на поддържания резерват територии. Предполага се обаче, </w:t>
      </w:r>
      <w:r w:rsidRPr="00975F14">
        <w:rPr>
          <w:lang w:val="bg-BG"/>
        </w:rPr>
        <w:t>че те ще бъдат концентрирани по екопътеката. Увеличаването на туристопотока</w:t>
      </w:r>
      <w:r w:rsidR="00EB15D3">
        <w:rPr>
          <w:lang w:val="bg-BG"/>
        </w:rPr>
        <w:t xml:space="preserve"> в прилежащите на резервата територии, без да има налична</w:t>
      </w:r>
      <w:r w:rsidRPr="00975F14">
        <w:rPr>
          <w:lang w:val="bg-BG"/>
        </w:rPr>
        <w:t xml:space="preserve"> туристическа инфраструктура</w:t>
      </w:r>
      <w:r w:rsidR="00EB15D3">
        <w:rPr>
          <w:lang w:val="bg-BG"/>
        </w:rPr>
        <w:t xml:space="preserve"> (указателни табели и др.)</w:t>
      </w:r>
      <w:r w:rsidRPr="00975F14">
        <w:rPr>
          <w:lang w:val="bg-BG"/>
        </w:rPr>
        <w:t>, съобразена с режимите на поддържания резерват може д</w:t>
      </w:r>
      <w:r w:rsidR="00EB15D3">
        <w:rPr>
          <w:lang w:val="bg-BG"/>
        </w:rPr>
        <w:t>а доведе до негативни тенденции. Такива например могат да бъдат нарушаване на режимите на поддържание резерват в резултат на случайно навлизане на туристи или др. посетоители на територията.</w:t>
      </w:r>
    </w:p>
    <w:p w:rsidR="00751080" w:rsidRPr="00975F14" w:rsidRDefault="00751080" w:rsidP="00751080">
      <w:pPr>
        <w:pStyle w:val="Default"/>
        <w:spacing w:after="240"/>
        <w:jc w:val="both"/>
        <w:rPr>
          <w:color w:val="auto"/>
          <w:lang w:val="bg-BG"/>
        </w:rPr>
      </w:pPr>
      <w:r w:rsidRPr="00975F14">
        <w:rPr>
          <w:b/>
          <w:bCs/>
          <w:i/>
          <w:iCs/>
          <w:lang w:val="bg-BG"/>
        </w:rPr>
        <w:t>Въздействието е само потенциално, високо, засягащо хабитатите и</w:t>
      </w:r>
      <w:r w:rsidRPr="00975F14">
        <w:rPr>
          <w:b/>
          <w:i/>
          <w:lang w:val="bg-BG"/>
        </w:rPr>
        <w:t xml:space="preserve"> видовете.</w:t>
      </w:r>
    </w:p>
    <w:p w:rsidR="00751080" w:rsidRPr="00975F14" w:rsidRDefault="00751080" w:rsidP="00751080">
      <w:pPr>
        <w:pStyle w:val="Default"/>
        <w:jc w:val="both"/>
        <w:rPr>
          <w:lang w:val="bg-BG"/>
        </w:rPr>
      </w:pPr>
      <w:r w:rsidRPr="00975F14">
        <w:rPr>
          <w:b/>
          <w:bCs/>
          <w:lang w:val="bg-BG"/>
        </w:rPr>
        <w:t xml:space="preserve">Ниво на </w:t>
      </w:r>
      <w:r w:rsidR="004C6A4E">
        <w:rPr>
          <w:b/>
          <w:bCs/>
          <w:lang w:val="bg-BG"/>
        </w:rPr>
        <w:t>знанията и опита на местно ниво</w:t>
      </w:r>
    </w:p>
    <w:p w:rsidR="00751080" w:rsidRPr="00975F14" w:rsidRDefault="00751080" w:rsidP="00751080">
      <w:pPr>
        <w:pStyle w:val="Default"/>
        <w:spacing w:after="120"/>
        <w:jc w:val="both"/>
        <w:rPr>
          <w:lang w:val="bg-BG"/>
        </w:rPr>
      </w:pPr>
      <w:r w:rsidRPr="00975F14">
        <w:rPr>
          <w:lang w:val="bg-BG"/>
        </w:rPr>
        <w:t xml:space="preserve">Недостатъчното ниво на знания и опит много често е в основата на разрушителното отношение спрямо природата, което от своя страна води до намаляване на популациите на видове и местообитания, унищожаване на животни и растения от приоритетни и други видове. Ограничението въздейства върху постигането както на консервационните цели, така и на целите на устойчивото развитие. </w:t>
      </w:r>
    </w:p>
    <w:p w:rsidR="00751080" w:rsidRPr="00975F14" w:rsidRDefault="00751080" w:rsidP="00751080">
      <w:pPr>
        <w:pStyle w:val="Default"/>
        <w:spacing w:after="240"/>
        <w:jc w:val="both"/>
        <w:rPr>
          <w:b/>
          <w:i/>
          <w:lang w:val="bg-BG"/>
        </w:rPr>
      </w:pPr>
      <w:r w:rsidRPr="00975F14">
        <w:rPr>
          <w:b/>
          <w:i/>
          <w:lang w:val="bg-BG"/>
        </w:rPr>
        <w:t>Въздействието е високо, потенциално по отношение на видове и хабитати.</w:t>
      </w:r>
    </w:p>
    <w:p w:rsidR="00751080" w:rsidRPr="00975F14" w:rsidRDefault="00751080" w:rsidP="00751080">
      <w:pPr>
        <w:pStyle w:val="Default"/>
        <w:jc w:val="both"/>
        <w:rPr>
          <w:lang w:val="bg-BG"/>
        </w:rPr>
      </w:pPr>
      <w:r w:rsidRPr="00975F14">
        <w:rPr>
          <w:b/>
          <w:bCs/>
          <w:lang w:val="bg-BG"/>
        </w:rPr>
        <w:t xml:space="preserve">Инфраструктура </w:t>
      </w:r>
    </w:p>
    <w:p w:rsidR="00751080" w:rsidRPr="00975F14" w:rsidRDefault="00751080" w:rsidP="00751080">
      <w:pPr>
        <w:pStyle w:val="Default"/>
        <w:spacing w:after="240"/>
        <w:jc w:val="both"/>
        <w:rPr>
          <w:lang w:val="bg-BG"/>
        </w:rPr>
      </w:pPr>
      <w:r w:rsidRPr="00975F14">
        <w:rPr>
          <w:lang w:val="bg-BG"/>
        </w:rPr>
        <w:t xml:space="preserve">Няма установени негативни тенденции </w:t>
      </w:r>
    </w:p>
    <w:p w:rsidR="00751080" w:rsidRPr="00975F14" w:rsidRDefault="00751080" w:rsidP="00751080">
      <w:pPr>
        <w:pStyle w:val="Default"/>
        <w:jc w:val="both"/>
        <w:rPr>
          <w:lang w:val="bg-BG"/>
        </w:rPr>
      </w:pPr>
      <w:r w:rsidRPr="00975F14">
        <w:rPr>
          <w:b/>
          <w:bCs/>
          <w:lang w:val="bg-BG"/>
        </w:rPr>
        <w:t xml:space="preserve">Административни, финансови и др. </w:t>
      </w:r>
    </w:p>
    <w:p w:rsidR="00751080" w:rsidRPr="00975F14" w:rsidRDefault="00751080" w:rsidP="00751080">
      <w:pPr>
        <w:pStyle w:val="Default"/>
        <w:jc w:val="both"/>
        <w:rPr>
          <w:lang w:val="bg-BG"/>
        </w:rPr>
      </w:pPr>
      <w:r w:rsidRPr="00975F14">
        <w:rPr>
          <w:lang w:val="bg-BG"/>
        </w:rPr>
        <w:t xml:space="preserve">Няма установени негативни тенденции </w:t>
      </w:r>
    </w:p>
    <w:p w:rsidR="00751080" w:rsidRPr="00975F14" w:rsidRDefault="00751080" w:rsidP="00751080">
      <w:pPr>
        <w:pStyle w:val="Default"/>
        <w:spacing w:before="240"/>
        <w:jc w:val="both"/>
        <w:rPr>
          <w:lang w:val="bg-BG"/>
        </w:rPr>
      </w:pPr>
      <w:r w:rsidRPr="00975F14">
        <w:rPr>
          <w:b/>
          <w:bCs/>
          <w:lang w:val="bg-BG"/>
        </w:rPr>
        <w:t xml:space="preserve">Прекомерен туристически натиск </w:t>
      </w:r>
    </w:p>
    <w:p w:rsidR="00751080" w:rsidRPr="00975F14" w:rsidRDefault="00751080" w:rsidP="00751080">
      <w:pPr>
        <w:pStyle w:val="Default"/>
        <w:spacing w:after="120"/>
        <w:jc w:val="both"/>
        <w:rPr>
          <w:lang w:val="bg-BG"/>
        </w:rPr>
      </w:pPr>
      <w:r w:rsidRPr="00975F14">
        <w:rPr>
          <w:lang w:val="bg-BG"/>
        </w:rPr>
        <w:t>Няма установени негативни тенденции</w:t>
      </w:r>
    </w:p>
    <w:p w:rsidR="00751080" w:rsidRPr="00975F14" w:rsidRDefault="00751080" w:rsidP="00751080">
      <w:pPr>
        <w:pStyle w:val="Default"/>
        <w:spacing w:after="120"/>
        <w:jc w:val="both"/>
        <w:rPr>
          <w:lang w:val="bg-BG"/>
        </w:rPr>
      </w:pPr>
      <w:r w:rsidRPr="00975F14">
        <w:rPr>
          <w:lang w:val="bg-BG"/>
        </w:rPr>
        <w:t xml:space="preserve">Обобщена информация относно </w:t>
      </w:r>
      <w:r w:rsidR="00975F14" w:rsidRPr="00975F14">
        <w:rPr>
          <w:lang w:val="bg-BG"/>
        </w:rPr>
        <w:t>ограничаващите</w:t>
      </w:r>
      <w:r w:rsidRPr="00975F14">
        <w:rPr>
          <w:lang w:val="bg-BG"/>
        </w:rPr>
        <w:t xml:space="preserve"> фактори и подходящи мерки за преодоляването им е представена в таблица 2.2.</w:t>
      </w:r>
      <w:r w:rsidR="00975F14">
        <w:rPr>
          <w:lang w:val="bg-BG"/>
        </w:rPr>
        <w:t>1.</w:t>
      </w:r>
    </w:p>
    <w:p w:rsidR="00AA1468" w:rsidRPr="00975F14" w:rsidRDefault="00751080" w:rsidP="00751080">
      <w:pPr>
        <w:pStyle w:val="Default"/>
        <w:spacing w:after="120"/>
        <w:jc w:val="both"/>
        <w:rPr>
          <w:rFonts w:eastAsia="Calibri"/>
          <w:lang w:val="bg-BG"/>
        </w:rPr>
      </w:pPr>
      <w:r w:rsidRPr="00975F14">
        <w:rPr>
          <w:b/>
          <w:lang w:val="bg-BG"/>
        </w:rPr>
        <w:lastRenderedPageBreak/>
        <w:t>Таблица 2.2.</w:t>
      </w:r>
      <w:r w:rsidRPr="00975F14">
        <w:rPr>
          <w:lang w:val="bg-BG"/>
        </w:rPr>
        <w:t>1. Анализ на заплахите и представяне на препоръки за природозащитни мерки към плана за управление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352"/>
        <w:gridCol w:w="1549"/>
        <w:gridCol w:w="1697"/>
        <w:gridCol w:w="3571"/>
      </w:tblGrid>
      <w:tr w:rsidR="00751080" w:rsidRPr="00975F14" w:rsidTr="00751080">
        <w:trPr>
          <w:cantSplit/>
          <w:trHeight w:val="633"/>
          <w:tblHeader/>
          <w:jc w:val="center"/>
        </w:trPr>
        <w:tc>
          <w:tcPr>
            <w:tcW w:w="1070" w:type="pct"/>
            <w:shd w:val="clear" w:color="auto" w:fill="F2F2F2" w:themeFill="background1" w:themeFillShade="F2"/>
            <w:vAlign w:val="center"/>
          </w:tcPr>
          <w:p w:rsidR="00751080" w:rsidRPr="00975F14" w:rsidRDefault="00751080" w:rsidP="00751080">
            <w:pPr>
              <w:tabs>
                <w:tab w:val="center" w:pos="4513"/>
                <w:tab w:val="right" w:pos="9026"/>
              </w:tabs>
              <w:spacing w:after="0"/>
              <w:jc w:val="center"/>
              <w:rPr>
                <w:rFonts w:ascii="Times New Roman" w:hAnsi="Times New Roman" w:cs="Times New Roman"/>
                <w:b/>
                <w:sz w:val="20"/>
                <w:szCs w:val="20"/>
                <w:lang w:val="bg-BG"/>
              </w:rPr>
            </w:pPr>
            <w:r w:rsidRPr="00975F14">
              <w:rPr>
                <w:rFonts w:ascii="Times New Roman" w:hAnsi="Times New Roman" w:cs="Times New Roman"/>
                <w:b/>
                <w:sz w:val="20"/>
                <w:szCs w:val="20"/>
                <w:lang w:val="bg-BG"/>
              </w:rPr>
              <w:t>Заплаха</w:t>
            </w:r>
          </w:p>
        </w:tc>
        <w:tc>
          <w:tcPr>
            <w:tcW w:w="650" w:type="pct"/>
            <w:shd w:val="clear" w:color="auto" w:fill="F2F2F2" w:themeFill="background1" w:themeFillShade="F2"/>
            <w:vAlign w:val="center"/>
          </w:tcPr>
          <w:p w:rsidR="00751080" w:rsidRPr="00975F14" w:rsidRDefault="00751080" w:rsidP="00751080">
            <w:pPr>
              <w:tabs>
                <w:tab w:val="center" w:pos="4513"/>
                <w:tab w:val="right" w:pos="9026"/>
              </w:tabs>
              <w:spacing w:after="0"/>
              <w:jc w:val="center"/>
              <w:rPr>
                <w:rFonts w:ascii="Times New Roman" w:hAnsi="Times New Roman" w:cs="Times New Roman"/>
                <w:b/>
                <w:sz w:val="20"/>
                <w:szCs w:val="20"/>
                <w:lang w:val="bg-BG"/>
              </w:rPr>
            </w:pPr>
            <w:r w:rsidRPr="00975F14">
              <w:rPr>
                <w:rFonts w:ascii="Times New Roman" w:hAnsi="Times New Roman" w:cs="Times New Roman"/>
                <w:b/>
                <w:sz w:val="20"/>
                <w:szCs w:val="20"/>
                <w:lang w:val="bg-BG"/>
              </w:rPr>
              <w:t>Въздействиe (високо, средно, ниско)</w:t>
            </w:r>
          </w:p>
        </w:tc>
        <w:tc>
          <w:tcPr>
            <w:tcW w:w="745" w:type="pct"/>
            <w:shd w:val="clear" w:color="auto" w:fill="F2F2F2" w:themeFill="background1" w:themeFillShade="F2"/>
            <w:vAlign w:val="center"/>
          </w:tcPr>
          <w:p w:rsidR="00751080" w:rsidRPr="00975F14" w:rsidRDefault="00751080" w:rsidP="00751080">
            <w:pPr>
              <w:tabs>
                <w:tab w:val="center" w:pos="4513"/>
                <w:tab w:val="right" w:pos="9026"/>
              </w:tabs>
              <w:spacing w:after="0"/>
              <w:jc w:val="center"/>
              <w:rPr>
                <w:rFonts w:ascii="Times New Roman" w:hAnsi="Times New Roman" w:cs="Times New Roman"/>
                <w:b/>
                <w:sz w:val="20"/>
                <w:szCs w:val="20"/>
                <w:lang w:val="bg-BG"/>
              </w:rPr>
            </w:pPr>
            <w:r w:rsidRPr="00975F14">
              <w:rPr>
                <w:rFonts w:ascii="Times New Roman" w:hAnsi="Times New Roman" w:cs="Times New Roman"/>
                <w:b/>
                <w:sz w:val="20"/>
                <w:szCs w:val="20"/>
                <w:lang w:val="bg-BG"/>
              </w:rPr>
              <w:t>Влияние</w:t>
            </w:r>
          </w:p>
          <w:p w:rsidR="00751080" w:rsidRPr="00975F14" w:rsidRDefault="00751080" w:rsidP="00751080">
            <w:pPr>
              <w:tabs>
                <w:tab w:val="center" w:pos="4513"/>
                <w:tab w:val="right" w:pos="9026"/>
              </w:tabs>
              <w:spacing w:after="0"/>
              <w:jc w:val="center"/>
              <w:rPr>
                <w:rFonts w:ascii="Times New Roman" w:hAnsi="Times New Roman" w:cs="Times New Roman"/>
                <w:b/>
                <w:sz w:val="20"/>
                <w:szCs w:val="20"/>
                <w:lang w:val="bg-BG"/>
              </w:rPr>
            </w:pPr>
            <w:r w:rsidRPr="00975F14">
              <w:rPr>
                <w:rFonts w:ascii="Times New Roman" w:hAnsi="Times New Roman" w:cs="Times New Roman"/>
                <w:b/>
                <w:sz w:val="20"/>
                <w:szCs w:val="20"/>
                <w:lang w:val="bg-BG"/>
              </w:rPr>
              <w:t>(Потенциално, локално, повсеместно)</w:t>
            </w:r>
          </w:p>
        </w:tc>
        <w:tc>
          <w:tcPr>
            <w:tcW w:w="816" w:type="pct"/>
            <w:shd w:val="clear" w:color="auto" w:fill="F2F2F2" w:themeFill="background1" w:themeFillShade="F2"/>
            <w:vAlign w:val="center"/>
          </w:tcPr>
          <w:p w:rsidR="00751080" w:rsidRPr="00975F14" w:rsidRDefault="00751080" w:rsidP="00751080">
            <w:pPr>
              <w:tabs>
                <w:tab w:val="center" w:pos="4513"/>
                <w:tab w:val="right" w:pos="9026"/>
              </w:tabs>
              <w:spacing w:after="0"/>
              <w:jc w:val="center"/>
              <w:rPr>
                <w:rFonts w:ascii="Times New Roman" w:hAnsi="Times New Roman" w:cs="Times New Roman"/>
                <w:b/>
                <w:sz w:val="20"/>
                <w:szCs w:val="20"/>
                <w:lang w:val="bg-BG"/>
              </w:rPr>
            </w:pPr>
            <w:r w:rsidRPr="00975F14">
              <w:rPr>
                <w:rFonts w:ascii="Times New Roman" w:hAnsi="Times New Roman" w:cs="Times New Roman"/>
                <w:b/>
                <w:sz w:val="20"/>
                <w:szCs w:val="20"/>
                <w:lang w:val="bg-BG"/>
              </w:rPr>
              <w:t>Засегнати обекти, (местообитания,  видове)</w:t>
            </w:r>
          </w:p>
        </w:tc>
        <w:tc>
          <w:tcPr>
            <w:tcW w:w="1718" w:type="pct"/>
            <w:shd w:val="clear" w:color="auto" w:fill="F2F2F2" w:themeFill="background1" w:themeFillShade="F2"/>
            <w:vAlign w:val="center"/>
          </w:tcPr>
          <w:p w:rsidR="00751080" w:rsidRPr="00975F14" w:rsidRDefault="00751080" w:rsidP="00751080">
            <w:pPr>
              <w:tabs>
                <w:tab w:val="center" w:pos="4513"/>
                <w:tab w:val="right" w:pos="9026"/>
              </w:tabs>
              <w:spacing w:after="0"/>
              <w:jc w:val="center"/>
              <w:rPr>
                <w:rFonts w:ascii="Times New Roman" w:hAnsi="Times New Roman" w:cs="Times New Roman"/>
                <w:b/>
                <w:sz w:val="20"/>
                <w:szCs w:val="20"/>
                <w:lang w:val="bg-BG"/>
              </w:rPr>
            </w:pPr>
            <w:r w:rsidRPr="00975F14">
              <w:rPr>
                <w:rFonts w:ascii="Times New Roman" w:hAnsi="Times New Roman" w:cs="Times New Roman"/>
                <w:b/>
                <w:sz w:val="20"/>
                <w:szCs w:val="20"/>
                <w:lang w:val="bg-BG"/>
              </w:rPr>
              <w:t>Мерки за преодоляване</w:t>
            </w:r>
          </w:p>
        </w:tc>
      </w:tr>
      <w:tr w:rsidR="00751080" w:rsidRPr="00975F14" w:rsidTr="00751080">
        <w:trPr>
          <w:cantSplit/>
          <w:trHeight w:val="435"/>
          <w:jc w:val="center"/>
        </w:trPr>
        <w:tc>
          <w:tcPr>
            <w:tcW w:w="1070" w:type="pct"/>
            <w:vAlign w:val="center"/>
          </w:tcPr>
          <w:p w:rsidR="00751080" w:rsidRPr="00975F14" w:rsidRDefault="00751080" w:rsidP="00751080">
            <w:pPr>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Бедствия (пожари, каламитети)</w:t>
            </w:r>
          </w:p>
        </w:tc>
        <w:tc>
          <w:tcPr>
            <w:tcW w:w="650" w:type="pct"/>
            <w:vAlign w:val="center"/>
          </w:tcPr>
          <w:p w:rsidR="00751080" w:rsidRPr="00975F14" w:rsidRDefault="00751080" w:rsidP="00751080">
            <w:pPr>
              <w:tabs>
                <w:tab w:val="center" w:pos="4513"/>
                <w:tab w:val="right" w:pos="9026"/>
              </w:tabs>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Високо</w:t>
            </w:r>
          </w:p>
        </w:tc>
        <w:tc>
          <w:tcPr>
            <w:tcW w:w="745"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 xml:space="preserve">Повсеместно </w:t>
            </w:r>
          </w:p>
        </w:tc>
        <w:tc>
          <w:tcPr>
            <w:tcW w:w="816"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Видове и местообитания</w:t>
            </w:r>
          </w:p>
        </w:tc>
        <w:tc>
          <w:tcPr>
            <w:tcW w:w="1718" w:type="pct"/>
            <w:vAlign w:val="center"/>
          </w:tcPr>
          <w:p w:rsidR="00751080" w:rsidRPr="00975F14" w:rsidRDefault="00751080" w:rsidP="00751080">
            <w:pPr>
              <w:tabs>
                <w:tab w:val="left" w:pos="-270"/>
              </w:tabs>
              <w:spacing w:after="0"/>
              <w:rPr>
                <w:rFonts w:ascii="Times New Roman" w:hAnsi="Times New Roman" w:cs="Times New Roman"/>
                <w:sz w:val="20"/>
                <w:szCs w:val="20"/>
                <w:lang w:val="bg-BG" w:eastAsia="bg-BG"/>
              </w:rPr>
            </w:pPr>
            <w:r w:rsidRPr="00975F14">
              <w:rPr>
                <w:rFonts w:ascii="Times New Roman" w:hAnsi="Times New Roman" w:cs="Times New Roman"/>
                <w:sz w:val="20"/>
                <w:szCs w:val="20"/>
                <w:lang w:val="bg-BG" w:eastAsia="bg-BG"/>
              </w:rPr>
              <w:t>Система за ранно предупреждение от горски и полски пожари и изграждане на система за контрол на пожарите</w:t>
            </w:r>
          </w:p>
        </w:tc>
      </w:tr>
      <w:tr w:rsidR="00751080" w:rsidRPr="00975F14" w:rsidTr="00751080">
        <w:trPr>
          <w:cantSplit/>
          <w:trHeight w:val="435"/>
          <w:jc w:val="center"/>
        </w:trPr>
        <w:tc>
          <w:tcPr>
            <w:tcW w:w="1070" w:type="pct"/>
            <w:vAlign w:val="center"/>
          </w:tcPr>
          <w:p w:rsidR="00751080" w:rsidRPr="00975F14" w:rsidRDefault="00751080" w:rsidP="00751080">
            <w:pPr>
              <w:tabs>
                <w:tab w:val="center" w:pos="4513"/>
                <w:tab w:val="right" w:pos="9026"/>
              </w:tabs>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Строеж на ВЕИ (соларни паркове, ветрогенератори, мини ВЕЦ)</w:t>
            </w:r>
          </w:p>
        </w:tc>
        <w:tc>
          <w:tcPr>
            <w:tcW w:w="650" w:type="pct"/>
            <w:vAlign w:val="center"/>
          </w:tcPr>
          <w:p w:rsidR="00751080" w:rsidRPr="00975F14" w:rsidRDefault="00751080" w:rsidP="00751080">
            <w:pPr>
              <w:tabs>
                <w:tab w:val="center" w:pos="4513"/>
                <w:tab w:val="right" w:pos="9026"/>
              </w:tabs>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Високо</w:t>
            </w:r>
          </w:p>
        </w:tc>
        <w:tc>
          <w:tcPr>
            <w:tcW w:w="745"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Повсеместно</w:t>
            </w:r>
          </w:p>
        </w:tc>
        <w:tc>
          <w:tcPr>
            <w:tcW w:w="816"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Видове и местообитания</w:t>
            </w:r>
          </w:p>
        </w:tc>
        <w:tc>
          <w:tcPr>
            <w:tcW w:w="1718" w:type="pct"/>
            <w:vAlign w:val="center"/>
          </w:tcPr>
          <w:p w:rsidR="00751080" w:rsidRPr="00975F14" w:rsidRDefault="00751080" w:rsidP="00751080">
            <w:pPr>
              <w:tabs>
                <w:tab w:val="left" w:pos="-270"/>
              </w:tabs>
              <w:spacing w:after="0"/>
              <w:rPr>
                <w:rFonts w:ascii="Times New Roman" w:hAnsi="Times New Roman" w:cs="Times New Roman"/>
                <w:sz w:val="20"/>
                <w:szCs w:val="20"/>
                <w:lang w:val="bg-BG" w:eastAsia="bg-BG"/>
              </w:rPr>
            </w:pPr>
            <w:r w:rsidRPr="00975F14">
              <w:rPr>
                <w:rFonts w:ascii="Times New Roman" w:hAnsi="Times New Roman" w:cs="Times New Roman"/>
                <w:sz w:val="20"/>
                <w:szCs w:val="20"/>
                <w:lang w:val="bg-BG" w:eastAsia="bg-BG"/>
              </w:rPr>
              <w:t>Пълна забрана за строеж на ВЕИ в ЗМ „Вековните борове“</w:t>
            </w:r>
          </w:p>
        </w:tc>
      </w:tr>
      <w:tr w:rsidR="00751080" w:rsidRPr="00975F14" w:rsidTr="00751080">
        <w:trPr>
          <w:cantSplit/>
          <w:trHeight w:val="435"/>
          <w:jc w:val="center"/>
        </w:trPr>
        <w:tc>
          <w:tcPr>
            <w:tcW w:w="1070" w:type="pct"/>
            <w:vAlign w:val="center"/>
          </w:tcPr>
          <w:p w:rsidR="00751080" w:rsidRPr="00975F14" w:rsidRDefault="00975F14" w:rsidP="00751080">
            <w:pPr>
              <w:tabs>
                <w:tab w:val="center" w:pos="4513"/>
                <w:tab w:val="right" w:pos="9026"/>
              </w:tabs>
              <w:spacing w:after="0"/>
              <w:rPr>
                <w:rFonts w:ascii="Times New Roman" w:hAnsi="Times New Roman" w:cs="Times New Roman"/>
                <w:b/>
                <w:sz w:val="20"/>
                <w:szCs w:val="20"/>
                <w:lang w:val="bg-BG"/>
              </w:rPr>
            </w:pPr>
            <w:r w:rsidRPr="00975F14">
              <w:rPr>
                <w:rFonts w:ascii="Times New Roman" w:hAnsi="Times New Roman" w:cs="Times New Roman"/>
                <w:sz w:val="20"/>
                <w:szCs w:val="20"/>
                <w:lang w:val="bg-BG"/>
              </w:rPr>
              <w:t>Поддръжка</w:t>
            </w:r>
            <w:r w:rsidR="00751080" w:rsidRPr="00975F14">
              <w:rPr>
                <w:rFonts w:ascii="Times New Roman" w:hAnsi="Times New Roman" w:cs="Times New Roman"/>
                <w:sz w:val="20"/>
                <w:szCs w:val="20"/>
                <w:lang w:val="bg-BG"/>
              </w:rPr>
              <w:t xml:space="preserve"> и строеж на пътища</w:t>
            </w:r>
          </w:p>
        </w:tc>
        <w:tc>
          <w:tcPr>
            <w:tcW w:w="650" w:type="pct"/>
            <w:vAlign w:val="center"/>
          </w:tcPr>
          <w:p w:rsidR="00751080" w:rsidRPr="00975F14" w:rsidRDefault="00751080" w:rsidP="00751080">
            <w:pPr>
              <w:tabs>
                <w:tab w:val="center" w:pos="4513"/>
                <w:tab w:val="right" w:pos="9026"/>
              </w:tabs>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Ниска</w:t>
            </w:r>
          </w:p>
        </w:tc>
        <w:tc>
          <w:tcPr>
            <w:tcW w:w="745"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Локално</w:t>
            </w:r>
          </w:p>
        </w:tc>
        <w:tc>
          <w:tcPr>
            <w:tcW w:w="816"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Местообитания</w:t>
            </w:r>
          </w:p>
        </w:tc>
        <w:tc>
          <w:tcPr>
            <w:tcW w:w="1718" w:type="pct"/>
            <w:vAlign w:val="center"/>
          </w:tcPr>
          <w:p w:rsidR="00751080" w:rsidRPr="00975F14" w:rsidRDefault="00751080" w:rsidP="00751080">
            <w:pPr>
              <w:tabs>
                <w:tab w:val="left" w:pos="-270"/>
              </w:tabs>
              <w:spacing w:after="0"/>
              <w:rPr>
                <w:rFonts w:ascii="Times New Roman" w:hAnsi="Times New Roman" w:cs="Times New Roman"/>
                <w:sz w:val="20"/>
                <w:szCs w:val="20"/>
                <w:lang w:val="bg-BG" w:eastAsia="bg-BG"/>
              </w:rPr>
            </w:pPr>
            <w:r w:rsidRPr="00975F14">
              <w:rPr>
                <w:rFonts w:ascii="Times New Roman" w:hAnsi="Times New Roman" w:cs="Times New Roman"/>
                <w:sz w:val="20"/>
                <w:szCs w:val="20"/>
                <w:lang w:val="bg-BG" w:eastAsia="bg-BG"/>
              </w:rPr>
              <w:t xml:space="preserve">Пълна забрана за строеж на пътища в защитената територия, а </w:t>
            </w:r>
            <w:r w:rsidR="00975F14" w:rsidRPr="00975F14">
              <w:rPr>
                <w:rFonts w:ascii="Times New Roman" w:hAnsi="Times New Roman" w:cs="Times New Roman"/>
                <w:sz w:val="20"/>
                <w:szCs w:val="20"/>
                <w:lang w:val="bg-BG" w:eastAsia="bg-BG"/>
              </w:rPr>
              <w:t>поддръжката</w:t>
            </w:r>
            <w:r w:rsidRPr="00975F14">
              <w:rPr>
                <w:rFonts w:ascii="Times New Roman" w:hAnsi="Times New Roman" w:cs="Times New Roman"/>
                <w:sz w:val="20"/>
                <w:szCs w:val="20"/>
                <w:lang w:val="bg-BG" w:eastAsia="bg-BG"/>
              </w:rPr>
              <w:t xml:space="preserve"> на съществуващите да се случва след края на гнездовия сезон на птиците (август-декември)</w:t>
            </w:r>
          </w:p>
        </w:tc>
      </w:tr>
      <w:tr w:rsidR="00751080" w:rsidRPr="00975F14" w:rsidTr="00751080">
        <w:trPr>
          <w:cantSplit/>
          <w:trHeight w:val="435"/>
          <w:jc w:val="center"/>
        </w:trPr>
        <w:tc>
          <w:tcPr>
            <w:tcW w:w="1070" w:type="pct"/>
            <w:vAlign w:val="center"/>
          </w:tcPr>
          <w:p w:rsidR="00751080" w:rsidRPr="00975F14" w:rsidRDefault="00751080" w:rsidP="00751080">
            <w:pPr>
              <w:tabs>
                <w:tab w:val="center" w:pos="4513"/>
                <w:tab w:val="right" w:pos="9026"/>
              </w:tabs>
              <w:spacing w:after="0"/>
              <w:rPr>
                <w:rFonts w:ascii="Times New Roman" w:hAnsi="Times New Roman" w:cs="Times New Roman"/>
                <w:b/>
                <w:sz w:val="20"/>
                <w:szCs w:val="20"/>
                <w:lang w:val="bg-BG"/>
              </w:rPr>
            </w:pPr>
            <w:r w:rsidRPr="00975F14">
              <w:rPr>
                <w:rFonts w:ascii="Times New Roman" w:hAnsi="Times New Roman" w:cs="Times New Roman"/>
                <w:sz w:val="20"/>
                <w:szCs w:val="20"/>
                <w:lang w:val="bg-BG"/>
              </w:rPr>
              <w:t>Паша на домашни животни на границата на резервата</w:t>
            </w:r>
          </w:p>
        </w:tc>
        <w:tc>
          <w:tcPr>
            <w:tcW w:w="650" w:type="pct"/>
            <w:vAlign w:val="center"/>
          </w:tcPr>
          <w:p w:rsidR="00751080" w:rsidRPr="00975F14" w:rsidRDefault="00751080" w:rsidP="00751080">
            <w:pPr>
              <w:tabs>
                <w:tab w:val="center" w:pos="4513"/>
                <w:tab w:val="right" w:pos="9026"/>
              </w:tabs>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 xml:space="preserve">Високо </w:t>
            </w:r>
          </w:p>
        </w:tc>
        <w:tc>
          <w:tcPr>
            <w:tcW w:w="745"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Повсеместно</w:t>
            </w:r>
          </w:p>
        </w:tc>
        <w:tc>
          <w:tcPr>
            <w:tcW w:w="816"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Местообитания</w:t>
            </w:r>
          </w:p>
        </w:tc>
        <w:tc>
          <w:tcPr>
            <w:tcW w:w="1718" w:type="pct"/>
            <w:vAlign w:val="center"/>
          </w:tcPr>
          <w:p w:rsidR="00751080" w:rsidRPr="00975F14" w:rsidRDefault="00751080" w:rsidP="00751080">
            <w:pPr>
              <w:tabs>
                <w:tab w:val="left" w:pos="-270"/>
              </w:tabs>
              <w:spacing w:after="0"/>
              <w:rPr>
                <w:rFonts w:ascii="Times New Roman" w:hAnsi="Times New Roman" w:cs="Times New Roman"/>
                <w:sz w:val="20"/>
                <w:szCs w:val="20"/>
                <w:lang w:val="bg-BG" w:eastAsia="bg-BG"/>
              </w:rPr>
            </w:pPr>
            <w:r w:rsidRPr="00975F14">
              <w:rPr>
                <w:rFonts w:ascii="Times New Roman" w:hAnsi="Times New Roman" w:cs="Times New Roman"/>
                <w:sz w:val="20"/>
                <w:szCs w:val="20"/>
                <w:lang w:val="bg-BG" w:eastAsia="bg-BG"/>
              </w:rPr>
              <w:t>Повишаване на контрола върху пашата на домашни животни</w:t>
            </w:r>
          </w:p>
        </w:tc>
      </w:tr>
      <w:tr w:rsidR="00751080" w:rsidRPr="00975F14" w:rsidTr="00751080">
        <w:trPr>
          <w:cantSplit/>
          <w:trHeight w:val="435"/>
          <w:jc w:val="center"/>
        </w:trPr>
        <w:tc>
          <w:tcPr>
            <w:tcW w:w="1070" w:type="pct"/>
            <w:vAlign w:val="center"/>
          </w:tcPr>
          <w:p w:rsidR="00751080" w:rsidRPr="00975F14" w:rsidRDefault="00751080" w:rsidP="00751080">
            <w:pPr>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Ползване на горските ресурси (бране на билки и плодове, сеч на дърва, почистване на мъртва дървесина)</w:t>
            </w:r>
          </w:p>
        </w:tc>
        <w:tc>
          <w:tcPr>
            <w:tcW w:w="650" w:type="pct"/>
            <w:vAlign w:val="center"/>
          </w:tcPr>
          <w:p w:rsidR="00751080" w:rsidRPr="00975F14" w:rsidRDefault="00751080" w:rsidP="00751080">
            <w:pPr>
              <w:tabs>
                <w:tab w:val="center" w:pos="4513"/>
                <w:tab w:val="right" w:pos="9026"/>
              </w:tabs>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Средно</w:t>
            </w:r>
          </w:p>
        </w:tc>
        <w:tc>
          <w:tcPr>
            <w:tcW w:w="745"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Повсеместно</w:t>
            </w:r>
          </w:p>
        </w:tc>
        <w:tc>
          <w:tcPr>
            <w:tcW w:w="816"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Видове и местообитания</w:t>
            </w:r>
          </w:p>
        </w:tc>
        <w:tc>
          <w:tcPr>
            <w:tcW w:w="1718" w:type="pct"/>
            <w:vAlign w:val="center"/>
          </w:tcPr>
          <w:p w:rsidR="00751080" w:rsidRPr="00975F14" w:rsidRDefault="00751080" w:rsidP="00751080">
            <w:pPr>
              <w:tabs>
                <w:tab w:val="left" w:pos="-270"/>
              </w:tabs>
              <w:spacing w:after="0"/>
              <w:rPr>
                <w:rFonts w:ascii="Times New Roman" w:hAnsi="Times New Roman" w:cs="Times New Roman"/>
                <w:sz w:val="20"/>
                <w:szCs w:val="20"/>
                <w:lang w:val="bg-BG" w:eastAsia="bg-BG"/>
              </w:rPr>
            </w:pPr>
            <w:r w:rsidRPr="00975F14">
              <w:rPr>
                <w:rFonts w:ascii="Times New Roman" w:hAnsi="Times New Roman" w:cs="Times New Roman"/>
                <w:sz w:val="20"/>
                <w:szCs w:val="20"/>
                <w:lang w:val="bg-BG" w:eastAsia="bg-BG"/>
              </w:rPr>
              <w:t>Повишаване на контрола върху изпълнението на режимите свързани с ползване на горски ресурси; запознаване на местните жители с тях.</w:t>
            </w:r>
          </w:p>
        </w:tc>
      </w:tr>
      <w:tr w:rsidR="00751080" w:rsidRPr="00975F14" w:rsidTr="00751080">
        <w:trPr>
          <w:cantSplit/>
          <w:trHeight w:val="435"/>
          <w:jc w:val="center"/>
        </w:trPr>
        <w:tc>
          <w:tcPr>
            <w:tcW w:w="1070" w:type="pct"/>
            <w:vAlign w:val="center"/>
          </w:tcPr>
          <w:p w:rsidR="00751080" w:rsidRPr="00975F14" w:rsidRDefault="00751080" w:rsidP="00751080">
            <w:pPr>
              <w:tabs>
                <w:tab w:val="center" w:pos="4513"/>
                <w:tab w:val="right" w:pos="9026"/>
              </w:tabs>
              <w:spacing w:after="0"/>
              <w:rPr>
                <w:rFonts w:ascii="Times New Roman" w:hAnsi="Times New Roman" w:cs="Times New Roman"/>
                <w:b/>
                <w:sz w:val="20"/>
                <w:szCs w:val="20"/>
                <w:lang w:val="bg-BG"/>
              </w:rPr>
            </w:pPr>
            <w:r w:rsidRPr="00975F14">
              <w:rPr>
                <w:rFonts w:ascii="Times New Roman" w:hAnsi="Times New Roman" w:cs="Times New Roman"/>
                <w:sz w:val="20"/>
                <w:szCs w:val="20"/>
                <w:lang w:val="bg-BG"/>
              </w:rPr>
              <w:t xml:space="preserve">Използване на </w:t>
            </w:r>
            <w:r w:rsidR="00975F14" w:rsidRPr="00975F14">
              <w:rPr>
                <w:rFonts w:ascii="Times New Roman" w:hAnsi="Times New Roman" w:cs="Times New Roman"/>
                <w:sz w:val="20"/>
                <w:szCs w:val="20"/>
                <w:lang w:val="bg-BG"/>
              </w:rPr>
              <w:t>незаконни</w:t>
            </w:r>
            <w:r w:rsidRPr="00975F14">
              <w:rPr>
                <w:rFonts w:ascii="Times New Roman" w:hAnsi="Times New Roman" w:cs="Times New Roman"/>
                <w:sz w:val="20"/>
                <w:szCs w:val="20"/>
                <w:lang w:val="bg-BG"/>
              </w:rPr>
              <w:t xml:space="preserve"> химически вещества за тровене</w:t>
            </w:r>
          </w:p>
        </w:tc>
        <w:tc>
          <w:tcPr>
            <w:tcW w:w="650" w:type="pct"/>
            <w:vAlign w:val="center"/>
          </w:tcPr>
          <w:p w:rsidR="00751080" w:rsidRPr="00975F14" w:rsidRDefault="00751080" w:rsidP="00751080">
            <w:pPr>
              <w:tabs>
                <w:tab w:val="center" w:pos="4513"/>
                <w:tab w:val="right" w:pos="9026"/>
              </w:tabs>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Високо</w:t>
            </w:r>
          </w:p>
        </w:tc>
        <w:tc>
          <w:tcPr>
            <w:tcW w:w="745"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Повсеместно</w:t>
            </w:r>
          </w:p>
        </w:tc>
        <w:tc>
          <w:tcPr>
            <w:tcW w:w="816"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Видове</w:t>
            </w:r>
          </w:p>
        </w:tc>
        <w:tc>
          <w:tcPr>
            <w:tcW w:w="1718" w:type="pct"/>
            <w:vAlign w:val="center"/>
          </w:tcPr>
          <w:p w:rsidR="00751080" w:rsidRPr="00975F14" w:rsidRDefault="00751080" w:rsidP="00751080">
            <w:pPr>
              <w:tabs>
                <w:tab w:val="left" w:pos="-270"/>
              </w:tabs>
              <w:spacing w:after="0"/>
              <w:rPr>
                <w:rFonts w:ascii="Times New Roman" w:hAnsi="Times New Roman" w:cs="Times New Roman"/>
                <w:b/>
                <w:sz w:val="20"/>
                <w:szCs w:val="20"/>
                <w:lang w:val="bg-BG" w:eastAsia="bg-BG"/>
              </w:rPr>
            </w:pPr>
          </w:p>
        </w:tc>
      </w:tr>
      <w:tr w:rsidR="00751080" w:rsidRPr="00975F14" w:rsidTr="00751080">
        <w:trPr>
          <w:cantSplit/>
          <w:trHeight w:val="435"/>
          <w:jc w:val="center"/>
        </w:trPr>
        <w:tc>
          <w:tcPr>
            <w:tcW w:w="1070" w:type="pct"/>
            <w:vAlign w:val="center"/>
          </w:tcPr>
          <w:p w:rsidR="00751080" w:rsidRPr="00975F14" w:rsidRDefault="00751080" w:rsidP="00751080">
            <w:pPr>
              <w:autoSpaceDE w:val="0"/>
              <w:autoSpaceDN w:val="0"/>
              <w:adjustRightInd w:val="0"/>
              <w:spacing w:after="0"/>
              <w:rPr>
                <w:rFonts w:ascii="Times New Roman" w:hAnsi="Times New Roman" w:cs="Times New Roman"/>
                <w:color w:val="000000"/>
                <w:sz w:val="20"/>
                <w:szCs w:val="20"/>
                <w:lang w:val="bg-BG"/>
              </w:rPr>
            </w:pPr>
            <w:r w:rsidRPr="00975F14">
              <w:rPr>
                <w:rFonts w:ascii="Times New Roman" w:hAnsi="Times New Roman" w:cs="Times New Roman"/>
                <w:color w:val="000000"/>
                <w:sz w:val="20"/>
                <w:szCs w:val="20"/>
                <w:lang w:val="bg-BG"/>
              </w:rPr>
              <w:t>Движение на хора извън маркираните пътеки</w:t>
            </w:r>
          </w:p>
        </w:tc>
        <w:tc>
          <w:tcPr>
            <w:tcW w:w="650" w:type="pct"/>
            <w:vAlign w:val="center"/>
          </w:tcPr>
          <w:p w:rsidR="00751080" w:rsidRPr="00975F14" w:rsidRDefault="00751080" w:rsidP="00751080">
            <w:pPr>
              <w:tabs>
                <w:tab w:val="center" w:pos="4513"/>
                <w:tab w:val="right" w:pos="9026"/>
              </w:tabs>
              <w:spacing w:after="0"/>
              <w:rPr>
                <w:rFonts w:ascii="Times New Roman" w:hAnsi="Times New Roman" w:cs="Times New Roman"/>
                <w:sz w:val="20"/>
                <w:szCs w:val="20"/>
                <w:lang w:val="bg-BG"/>
              </w:rPr>
            </w:pPr>
            <w:r w:rsidRPr="00975F14">
              <w:rPr>
                <w:rFonts w:ascii="Times New Roman" w:hAnsi="Times New Roman" w:cs="Times New Roman"/>
                <w:sz w:val="20"/>
                <w:szCs w:val="20"/>
                <w:lang w:val="bg-BG"/>
              </w:rPr>
              <w:t>Ниска</w:t>
            </w:r>
          </w:p>
        </w:tc>
        <w:tc>
          <w:tcPr>
            <w:tcW w:w="745"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Повсеместно</w:t>
            </w:r>
          </w:p>
        </w:tc>
        <w:tc>
          <w:tcPr>
            <w:tcW w:w="816" w:type="pct"/>
            <w:vAlign w:val="center"/>
          </w:tcPr>
          <w:p w:rsidR="00751080" w:rsidRPr="00975F14" w:rsidRDefault="00751080" w:rsidP="00751080">
            <w:pPr>
              <w:tabs>
                <w:tab w:val="left" w:pos="-270"/>
              </w:tabs>
              <w:spacing w:after="0"/>
              <w:rPr>
                <w:rFonts w:ascii="Times New Roman" w:hAnsi="Times New Roman" w:cs="Times New Roman"/>
                <w:bCs/>
                <w:sz w:val="20"/>
                <w:szCs w:val="20"/>
                <w:lang w:val="bg-BG"/>
              </w:rPr>
            </w:pPr>
            <w:r w:rsidRPr="00975F14">
              <w:rPr>
                <w:rFonts w:ascii="Times New Roman" w:hAnsi="Times New Roman" w:cs="Times New Roman"/>
                <w:bCs/>
                <w:sz w:val="20"/>
                <w:szCs w:val="20"/>
                <w:lang w:val="bg-BG"/>
              </w:rPr>
              <w:t>Видове и местообитания</w:t>
            </w:r>
          </w:p>
        </w:tc>
        <w:tc>
          <w:tcPr>
            <w:tcW w:w="1718" w:type="pct"/>
            <w:vAlign w:val="center"/>
          </w:tcPr>
          <w:p w:rsidR="00751080" w:rsidRPr="00975F14" w:rsidRDefault="00751080" w:rsidP="00751080">
            <w:pPr>
              <w:tabs>
                <w:tab w:val="left" w:pos="-270"/>
              </w:tabs>
              <w:spacing w:after="0"/>
              <w:rPr>
                <w:rFonts w:ascii="Times New Roman" w:hAnsi="Times New Roman" w:cs="Times New Roman"/>
                <w:sz w:val="20"/>
                <w:szCs w:val="20"/>
                <w:lang w:val="bg-BG" w:eastAsia="bg-BG"/>
              </w:rPr>
            </w:pPr>
            <w:r w:rsidRPr="00975F14">
              <w:rPr>
                <w:rFonts w:ascii="Times New Roman" w:hAnsi="Times New Roman" w:cs="Times New Roman"/>
                <w:sz w:val="20"/>
                <w:szCs w:val="20"/>
                <w:lang w:val="bg-BG" w:eastAsia="bg-BG"/>
              </w:rPr>
              <w:t xml:space="preserve">Поставяне на пояснителни табели </w:t>
            </w:r>
          </w:p>
        </w:tc>
      </w:tr>
    </w:tbl>
    <w:p w:rsidR="00EB715D" w:rsidRPr="00975F14" w:rsidRDefault="00EB715D" w:rsidP="00EB715D">
      <w:pPr>
        <w:pStyle w:val="Default"/>
        <w:spacing w:before="360" w:after="240" w:line="276" w:lineRule="auto"/>
        <w:jc w:val="both"/>
        <w:outlineLvl w:val="0"/>
        <w:rPr>
          <w:b/>
          <w:bCs/>
          <w:i/>
          <w:iCs/>
          <w:lang w:val="bg-BG"/>
        </w:rPr>
        <w:sectPr w:rsidR="00EB715D" w:rsidRPr="00975F14" w:rsidSect="00F5520B">
          <w:pgSz w:w="11906" w:h="17338"/>
          <w:pgMar w:top="864" w:right="864" w:bottom="864" w:left="864" w:header="720" w:footer="720" w:gutter="0"/>
          <w:cols w:space="720"/>
          <w:noEndnote/>
        </w:sectPr>
      </w:pPr>
      <w:bookmarkStart w:id="325" w:name="_Toc407675436"/>
      <w:bookmarkStart w:id="326" w:name="_Toc412986724"/>
    </w:p>
    <w:p w:rsidR="00751080" w:rsidRPr="00975F14" w:rsidRDefault="00751080" w:rsidP="00EB715D">
      <w:pPr>
        <w:pStyle w:val="Default"/>
        <w:spacing w:before="360" w:after="240" w:line="276" w:lineRule="auto"/>
        <w:jc w:val="both"/>
        <w:outlineLvl w:val="0"/>
        <w:rPr>
          <w:lang w:val="bg-BG"/>
        </w:rPr>
      </w:pPr>
      <w:bookmarkStart w:id="327" w:name="_Toc428968225"/>
      <w:r w:rsidRPr="00975F14">
        <w:rPr>
          <w:b/>
          <w:bCs/>
          <w:i/>
          <w:iCs/>
          <w:lang w:val="bg-BG"/>
        </w:rPr>
        <w:lastRenderedPageBreak/>
        <w:t>ВТОРА ОЦЕНКА</w:t>
      </w:r>
      <w:bookmarkEnd w:id="325"/>
      <w:bookmarkEnd w:id="326"/>
      <w:bookmarkEnd w:id="327"/>
    </w:p>
    <w:p w:rsidR="00751080" w:rsidRPr="00975F14" w:rsidRDefault="00751080" w:rsidP="00EB715D">
      <w:pPr>
        <w:pStyle w:val="Default"/>
        <w:spacing w:after="120" w:line="276" w:lineRule="auto"/>
        <w:jc w:val="both"/>
        <w:outlineLvl w:val="1"/>
        <w:rPr>
          <w:b/>
          <w:bCs/>
          <w:lang w:val="bg-BG"/>
        </w:rPr>
      </w:pPr>
      <w:bookmarkStart w:id="328" w:name="_Toc407675437"/>
      <w:bookmarkStart w:id="329" w:name="_Toc412986725"/>
      <w:bookmarkStart w:id="330" w:name="_Toc428968226"/>
      <w:r w:rsidRPr="00975F14">
        <w:rPr>
          <w:b/>
          <w:bCs/>
          <w:lang w:val="bg-BG"/>
        </w:rPr>
        <w:t>2.3. Ефект на ограниченията върху дългосрочните цели</w:t>
      </w:r>
      <w:bookmarkEnd w:id="328"/>
      <w:bookmarkEnd w:id="329"/>
      <w:bookmarkEnd w:id="330"/>
    </w:p>
    <w:p w:rsidR="00751080" w:rsidRPr="00975F14" w:rsidRDefault="00751080" w:rsidP="00EB715D">
      <w:pPr>
        <w:pStyle w:val="Default"/>
        <w:spacing w:after="240"/>
        <w:jc w:val="both"/>
        <w:outlineLvl w:val="2"/>
        <w:rPr>
          <w:b/>
          <w:color w:val="auto"/>
          <w:lang w:val="bg-BG"/>
        </w:rPr>
      </w:pPr>
      <w:bookmarkStart w:id="331" w:name="_Toc428968227"/>
      <w:r w:rsidRPr="00975F14">
        <w:rPr>
          <w:b/>
          <w:color w:val="auto"/>
          <w:lang w:val="bg-BG"/>
        </w:rPr>
        <w:t>2.3.1. Въздействие на ограниченията върху възможностите за изпълнение на дългосрочните цели.</w:t>
      </w:r>
      <w:bookmarkEnd w:id="331"/>
      <w:r w:rsidRPr="00975F14">
        <w:rPr>
          <w:b/>
          <w:color w:val="auto"/>
          <w:lang w:val="bg-BG"/>
        </w:rPr>
        <w:t xml:space="preserve"> </w:t>
      </w:r>
    </w:p>
    <w:p w:rsidR="00751080" w:rsidRPr="00975F14" w:rsidRDefault="00751080" w:rsidP="00EB715D">
      <w:pPr>
        <w:pStyle w:val="Default"/>
        <w:spacing w:after="120"/>
        <w:jc w:val="both"/>
        <w:rPr>
          <w:lang w:val="bg-BG"/>
        </w:rPr>
      </w:pPr>
      <w:r w:rsidRPr="00975F14">
        <w:rPr>
          <w:lang w:val="bg-BG"/>
        </w:rPr>
        <w:t xml:space="preserve">Въздействието на ограниченията, които имат естествен характер може да доведе до промяна на местообитанията, загуба на видовото разнообразие - на индивидуално ниво (намаляване числеността); на групово ниво - намаляване на броя на популациите; на видово ниво-до евентуално изчезване (за резервата) на даден вид. При трайно проявление е възможна промяна в екосистемното и ландшафтно разнообразие. </w:t>
      </w:r>
    </w:p>
    <w:p w:rsidR="00751080" w:rsidRPr="00975F14" w:rsidRDefault="00751080" w:rsidP="00EB715D">
      <w:pPr>
        <w:pStyle w:val="Default"/>
        <w:spacing w:after="240"/>
        <w:jc w:val="both"/>
        <w:rPr>
          <w:color w:val="auto"/>
          <w:lang w:val="bg-BG"/>
        </w:rPr>
      </w:pPr>
      <w:r w:rsidRPr="00975F14">
        <w:rPr>
          <w:lang w:val="bg-BG"/>
        </w:rPr>
        <w:t>Въздействието на антропогенните ограничения, като пряко унищожаване на видове, може да доведе до нарушаване на естествената стабилност на структурите на популациите от едри и дребни бозайници в дългосрочен план, до загуба или влошаване на местообитания, и до нарушаване на цялостния баланс в екосистемата. Липсата на достатъчно познания върху разпространението, числеността и динамиката на популациите на видовете, не дават възможност за провеждане на мониторинг върху тяхното състояние и вземане на адекватни мерки за тяхното опазване. Недостатъчната екологична култура често е в основата на отрицателното поведение в природата, а това води до унищожаване на растения и животни.</w:t>
      </w:r>
    </w:p>
    <w:p w:rsidR="00751080" w:rsidRPr="00975F14" w:rsidRDefault="00751080" w:rsidP="00751080">
      <w:pPr>
        <w:pStyle w:val="Default"/>
        <w:spacing w:after="240"/>
        <w:jc w:val="both"/>
        <w:rPr>
          <w:b/>
          <w:color w:val="auto"/>
          <w:lang w:val="bg-BG"/>
        </w:rPr>
      </w:pPr>
      <w:r w:rsidRPr="00975F14">
        <w:rPr>
          <w:b/>
          <w:color w:val="auto"/>
          <w:lang w:val="bg-BG"/>
        </w:rPr>
        <w:t xml:space="preserve">2.3.2. Приоритизиране на ограниченията и заплахите от различен характер, като основа за предприемане на мерки по срокове и бюджет. </w:t>
      </w:r>
    </w:p>
    <w:p w:rsidR="00751080" w:rsidRPr="007E23B8" w:rsidRDefault="00751080" w:rsidP="00EB715D">
      <w:pPr>
        <w:pStyle w:val="Default"/>
        <w:spacing w:after="120"/>
        <w:jc w:val="both"/>
        <w:rPr>
          <w:color w:val="auto"/>
          <w:lang w:val="bg-BG"/>
        </w:rPr>
      </w:pPr>
      <w:r w:rsidRPr="00975F14">
        <w:rPr>
          <w:lang w:val="bg-BG"/>
        </w:rPr>
        <w:t>В таблицата по–долу е дадена оценка на въздействието на ограниченията/тенденциите върху главните и второстепенни цели. Въздействията са оценени по значимост, обхват и честота. Пре</w:t>
      </w:r>
      <w:r w:rsidRPr="007E23B8">
        <w:rPr>
          <w:lang w:val="bg-BG"/>
        </w:rPr>
        <w:t>дставени са и мерки за справяне с неблагоприятните тенденции.</w:t>
      </w:r>
    </w:p>
    <w:tbl>
      <w:tblPr>
        <w:tblStyle w:val="TableGrid"/>
        <w:tblW w:w="5000" w:type="pct"/>
        <w:tblLook w:val="04A0" w:firstRow="1" w:lastRow="0" w:firstColumn="1" w:lastColumn="0" w:noHBand="0" w:noVBand="1"/>
      </w:tblPr>
      <w:tblGrid>
        <w:gridCol w:w="1652"/>
        <w:gridCol w:w="1828"/>
        <w:gridCol w:w="1415"/>
        <w:gridCol w:w="1354"/>
        <w:gridCol w:w="1273"/>
        <w:gridCol w:w="2872"/>
      </w:tblGrid>
      <w:tr w:rsidR="00EB715D" w:rsidRPr="00975F14" w:rsidTr="00EB715D">
        <w:trPr>
          <w:trHeight w:val="328"/>
          <w:tblHeader/>
        </w:trPr>
        <w:tc>
          <w:tcPr>
            <w:tcW w:w="795" w:type="pct"/>
            <w:shd w:val="clear" w:color="auto" w:fill="F2F2F2" w:themeFill="background1" w:themeFillShade="F2"/>
            <w:vAlign w:val="center"/>
          </w:tcPr>
          <w:p w:rsidR="00EB715D" w:rsidRPr="00975F14" w:rsidRDefault="00EB715D" w:rsidP="00EB715D">
            <w:pPr>
              <w:pStyle w:val="Default"/>
              <w:jc w:val="center"/>
              <w:rPr>
                <w:sz w:val="20"/>
                <w:szCs w:val="20"/>
                <w:lang w:val="bg-BG"/>
              </w:rPr>
            </w:pPr>
            <w:r w:rsidRPr="00975F14">
              <w:rPr>
                <w:b/>
                <w:bCs/>
                <w:sz w:val="20"/>
                <w:szCs w:val="20"/>
                <w:lang w:val="bg-BG"/>
              </w:rPr>
              <w:t>Цел</w:t>
            </w:r>
          </w:p>
        </w:tc>
        <w:tc>
          <w:tcPr>
            <w:tcW w:w="879" w:type="pct"/>
            <w:shd w:val="clear" w:color="auto" w:fill="F2F2F2" w:themeFill="background1" w:themeFillShade="F2"/>
            <w:vAlign w:val="center"/>
          </w:tcPr>
          <w:p w:rsidR="00EB715D" w:rsidRPr="00975F14" w:rsidRDefault="00EB715D" w:rsidP="00EB715D">
            <w:pPr>
              <w:pStyle w:val="Default"/>
              <w:jc w:val="center"/>
              <w:rPr>
                <w:sz w:val="20"/>
                <w:szCs w:val="20"/>
                <w:lang w:val="bg-BG"/>
              </w:rPr>
            </w:pPr>
            <w:r w:rsidRPr="00975F14">
              <w:rPr>
                <w:b/>
                <w:bCs/>
                <w:sz w:val="20"/>
                <w:szCs w:val="20"/>
                <w:lang w:val="bg-BG"/>
              </w:rPr>
              <w:t>Ограничения</w:t>
            </w:r>
          </w:p>
        </w:tc>
        <w:tc>
          <w:tcPr>
            <w:tcW w:w="681" w:type="pct"/>
            <w:shd w:val="clear" w:color="auto" w:fill="F2F2F2" w:themeFill="background1" w:themeFillShade="F2"/>
            <w:vAlign w:val="center"/>
          </w:tcPr>
          <w:p w:rsidR="00EB715D" w:rsidRPr="00975F14" w:rsidRDefault="00EB715D" w:rsidP="00EB715D">
            <w:pPr>
              <w:pStyle w:val="Default"/>
              <w:jc w:val="center"/>
              <w:rPr>
                <w:sz w:val="20"/>
                <w:szCs w:val="20"/>
                <w:lang w:val="bg-BG"/>
              </w:rPr>
            </w:pPr>
            <w:r w:rsidRPr="00975F14">
              <w:rPr>
                <w:b/>
                <w:bCs/>
                <w:sz w:val="20"/>
                <w:szCs w:val="20"/>
                <w:lang w:val="bg-BG"/>
              </w:rPr>
              <w:t>Значимост</w:t>
            </w:r>
          </w:p>
        </w:tc>
        <w:tc>
          <w:tcPr>
            <w:tcW w:w="651" w:type="pct"/>
            <w:shd w:val="clear" w:color="auto" w:fill="F2F2F2" w:themeFill="background1" w:themeFillShade="F2"/>
            <w:vAlign w:val="center"/>
          </w:tcPr>
          <w:p w:rsidR="00EB715D" w:rsidRPr="00975F14" w:rsidRDefault="00EB715D" w:rsidP="00EB715D">
            <w:pPr>
              <w:pStyle w:val="Default"/>
              <w:jc w:val="center"/>
              <w:rPr>
                <w:sz w:val="20"/>
                <w:szCs w:val="20"/>
                <w:lang w:val="bg-BG"/>
              </w:rPr>
            </w:pPr>
            <w:r w:rsidRPr="00975F14">
              <w:rPr>
                <w:b/>
                <w:bCs/>
                <w:sz w:val="20"/>
                <w:szCs w:val="20"/>
                <w:lang w:val="bg-BG"/>
              </w:rPr>
              <w:t>Обхват</w:t>
            </w:r>
          </w:p>
        </w:tc>
        <w:tc>
          <w:tcPr>
            <w:tcW w:w="612" w:type="pct"/>
            <w:shd w:val="clear" w:color="auto" w:fill="F2F2F2" w:themeFill="background1" w:themeFillShade="F2"/>
            <w:vAlign w:val="center"/>
          </w:tcPr>
          <w:p w:rsidR="00EB715D" w:rsidRPr="00975F14" w:rsidRDefault="00EB715D" w:rsidP="00EB715D">
            <w:pPr>
              <w:pStyle w:val="Default"/>
              <w:jc w:val="center"/>
              <w:rPr>
                <w:sz w:val="20"/>
                <w:szCs w:val="20"/>
                <w:lang w:val="bg-BG"/>
              </w:rPr>
            </w:pPr>
            <w:r w:rsidRPr="00975F14">
              <w:rPr>
                <w:b/>
                <w:bCs/>
                <w:sz w:val="20"/>
                <w:szCs w:val="20"/>
                <w:lang w:val="bg-BG"/>
              </w:rPr>
              <w:t>Честота</w:t>
            </w:r>
          </w:p>
        </w:tc>
        <w:tc>
          <w:tcPr>
            <w:tcW w:w="1382" w:type="pct"/>
            <w:shd w:val="clear" w:color="auto" w:fill="F2F2F2" w:themeFill="background1" w:themeFillShade="F2"/>
            <w:vAlign w:val="center"/>
          </w:tcPr>
          <w:p w:rsidR="00EB715D" w:rsidRPr="00975F14" w:rsidRDefault="00EB715D" w:rsidP="00EB715D">
            <w:pPr>
              <w:pStyle w:val="Default"/>
              <w:jc w:val="center"/>
              <w:rPr>
                <w:sz w:val="20"/>
                <w:szCs w:val="20"/>
                <w:lang w:val="bg-BG"/>
              </w:rPr>
            </w:pPr>
            <w:r w:rsidRPr="00975F14">
              <w:rPr>
                <w:b/>
                <w:bCs/>
                <w:sz w:val="20"/>
                <w:szCs w:val="20"/>
                <w:lang w:val="bg-BG"/>
              </w:rPr>
              <w:t>Мерки за преодоляване на ограниченията</w:t>
            </w:r>
          </w:p>
        </w:tc>
      </w:tr>
      <w:tr w:rsidR="00EB715D" w:rsidRPr="00975F14" w:rsidTr="00EB715D">
        <w:trPr>
          <w:trHeight w:val="717"/>
        </w:trPr>
        <w:tc>
          <w:tcPr>
            <w:tcW w:w="795" w:type="pct"/>
            <w:vMerge w:val="restart"/>
            <w:vAlign w:val="center"/>
          </w:tcPr>
          <w:p w:rsidR="00EB715D" w:rsidRPr="00975F14" w:rsidRDefault="00EB715D" w:rsidP="00EB715D">
            <w:pPr>
              <w:pStyle w:val="Default"/>
              <w:rPr>
                <w:sz w:val="20"/>
                <w:szCs w:val="20"/>
                <w:lang w:val="bg-BG"/>
              </w:rPr>
            </w:pPr>
            <w:r w:rsidRPr="00975F14">
              <w:rPr>
                <w:b/>
                <w:bCs/>
                <w:sz w:val="20"/>
                <w:szCs w:val="20"/>
                <w:lang w:val="bg-BG"/>
              </w:rPr>
              <w:t>Дългосрочно опазване, поддържане или възстановяване на местообитания</w:t>
            </w: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Промени в климата, почвите, хироложкия режим</w:t>
            </w:r>
          </w:p>
        </w:tc>
        <w:tc>
          <w:tcPr>
            <w:tcW w:w="681" w:type="pct"/>
            <w:vAlign w:val="center"/>
          </w:tcPr>
          <w:p w:rsidR="00EB715D" w:rsidRPr="00975F14" w:rsidRDefault="00EB715D" w:rsidP="00EB715D">
            <w:pPr>
              <w:pStyle w:val="Default"/>
              <w:rPr>
                <w:sz w:val="20"/>
                <w:szCs w:val="20"/>
                <w:lang w:val="bg-BG"/>
              </w:rPr>
            </w:pPr>
            <w:r w:rsidRPr="00975F14">
              <w:rPr>
                <w:sz w:val="20"/>
                <w:szCs w:val="20"/>
                <w:lang w:val="bg-BG"/>
              </w:rPr>
              <w:t>Средно</w:t>
            </w:r>
          </w:p>
        </w:tc>
        <w:tc>
          <w:tcPr>
            <w:tcW w:w="651" w:type="pct"/>
            <w:vAlign w:val="center"/>
          </w:tcPr>
          <w:p w:rsidR="00EB715D" w:rsidRPr="00975F14" w:rsidRDefault="00EB715D" w:rsidP="00EB715D">
            <w:pPr>
              <w:pStyle w:val="Default"/>
              <w:rPr>
                <w:sz w:val="20"/>
                <w:szCs w:val="20"/>
                <w:lang w:val="bg-BG"/>
              </w:rPr>
            </w:pPr>
            <w:r w:rsidRPr="00975F14">
              <w:rPr>
                <w:sz w:val="20"/>
                <w:szCs w:val="20"/>
                <w:lang w:val="bg-BG"/>
              </w:rPr>
              <w:t>Потенциално</w:t>
            </w:r>
          </w:p>
        </w:tc>
        <w:tc>
          <w:tcPr>
            <w:tcW w:w="612" w:type="pct"/>
            <w:vAlign w:val="center"/>
          </w:tcPr>
          <w:p w:rsidR="00EB715D" w:rsidRPr="00975F14" w:rsidRDefault="00EB715D" w:rsidP="00EB715D">
            <w:pPr>
              <w:pStyle w:val="Default"/>
              <w:rPr>
                <w:color w:val="auto"/>
                <w:sz w:val="20"/>
                <w:szCs w:val="20"/>
                <w:lang w:val="bg-BG"/>
              </w:rPr>
            </w:pPr>
            <w:r w:rsidRPr="00975F14">
              <w:rPr>
                <w:sz w:val="20"/>
                <w:szCs w:val="20"/>
                <w:lang w:val="bg-BG"/>
              </w:rPr>
              <w:t>Постоянно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Управленски решения на локално и глобално ниво.</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Природни бедствия (пожари и други)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Повсеместно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Изготвяне на противопожарни планове </w:t>
            </w:r>
          </w:p>
          <w:p w:rsidR="00EB715D" w:rsidRPr="00975F14" w:rsidRDefault="00EB715D" w:rsidP="00EB715D">
            <w:pPr>
              <w:pStyle w:val="Default"/>
              <w:rPr>
                <w:color w:val="auto"/>
                <w:sz w:val="20"/>
                <w:szCs w:val="20"/>
                <w:lang w:val="bg-BG"/>
              </w:rPr>
            </w:pPr>
            <w:r w:rsidRPr="00975F14">
              <w:rPr>
                <w:sz w:val="20"/>
                <w:szCs w:val="20"/>
                <w:lang w:val="bg-BG"/>
              </w:rPr>
              <w:t xml:space="preserve">Изграждане на противопожарна кула в района на резервата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Природна уязвимост на видовете и хабитатите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Мониторинг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Ерозия, нарушения върху ландшафта, увреждане на местообитанията</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Мониторинг</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Бракониерство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Засилен контрол</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Замърсяване на околната среда</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Засилен контрол; превантивни действия срещу замърсяване</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Нарушаване на водния режим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Средно</w:t>
            </w:r>
          </w:p>
        </w:tc>
        <w:tc>
          <w:tcPr>
            <w:tcW w:w="651" w:type="pct"/>
            <w:vAlign w:val="center"/>
          </w:tcPr>
          <w:p w:rsidR="00EB715D" w:rsidRPr="00975F14" w:rsidRDefault="00EB715D" w:rsidP="00EB715D">
            <w:pPr>
              <w:pStyle w:val="Default"/>
              <w:rPr>
                <w:sz w:val="20"/>
                <w:szCs w:val="20"/>
                <w:lang w:val="bg-BG"/>
              </w:rPr>
            </w:pPr>
            <w:r w:rsidRPr="00975F14">
              <w:rPr>
                <w:sz w:val="20"/>
                <w:szCs w:val="20"/>
                <w:lang w:val="bg-BG"/>
              </w:rPr>
              <w:t>Локално 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highlight w:val="cyan"/>
                <w:lang w:val="bg-BG"/>
              </w:rPr>
            </w:pPr>
            <w:r w:rsidRPr="00975F14">
              <w:rPr>
                <w:sz w:val="20"/>
                <w:szCs w:val="20"/>
                <w:lang w:val="bg-BG"/>
              </w:rPr>
              <w:t xml:space="preserve">Мониторинг;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Практики в селското, горското и ловното стопанство и др. в съседните територии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Запазване на статута на околните територии, особено на пасищата; прилагане на природосъобразни практики на земеползване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Предвиждания на регионални и </w:t>
            </w:r>
            <w:r w:rsidRPr="00975F14">
              <w:rPr>
                <w:sz w:val="20"/>
                <w:szCs w:val="20"/>
                <w:lang w:val="bg-BG"/>
              </w:rPr>
              <w:lastRenderedPageBreak/>
              <w:t xml:space="preserve">местни планове и програми </w:t>
            </w:r>
          </w:p>
        </w:tc>
        <w:tc>
          <w:tcPr>
            <w:tcW w:w="681" w:type="pct"/>
            <w:vAlign w:val="center"/>
          </w:tcPr>
          <w:p w:rsidR="00EB715D" w:rsidRPr="00975F14" w:rsidRDefault="00EB715D" w:rsidP="00EB715D">
            <w:pPr>
              <w:pStyle w:val="Default"/>
              <w:rPr>
                <w:sz w:val="20"/>
                <w:szCs w:val="20"/>
                <w:lang w:val="bg-BG"/>
              </w:rPr>
            </w:pPr>
            <w:r w:rsidRPr="00975F14">
              <w:rPr>
                <w:sz w:val="20"/>
                <w:szCs w:val="20"/>
                <w:lang w:val="bg-BG"/>
              </w:rPr>
              <w:lastRenderedPageBreak/>
              <w:t>Средно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 Потенциално</w:t>
            </w:r>
          </w:p>
        </w:tc>
        <w:tc>
          <w:tcPr>
            <w:tcW w:w="612" w:type="pct"/>
            <w:vAlign w:val="center"/>
          </w:tcPr>
          <w:p w:rsidR="00EB715D" w:rsidRPr="00975F14" w:rsidRDefault="00EB715D" w:rsidP="00EB715D">
            <w:pPr>
              <w:pStyle w:val="Default"/>
              <w:rPr>
                <w:sz w:val="20"/>
                <w:szCs w:val="20"/>
                <w:lang w:val="bg-BG"/>
              </w:rPr>
            </w:pPr>
            <w:r w:rsidRPr="00975F14">
              <w:rPr>
                <w:sz w:val="20"/>
                <w:szCs w:val="20"/>
                <w:lang w:val="bg-BG"/>
              </w:rPr>
              <w:t>Постоянно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Прилагане на законоопределените </w:t>
            </w:r>
            <w:r w:rsidRPr="00975F14">
              <w:rPr>
                <w:sz w:val="20"/>
                <w:szCs w:val="20"/>
                <w:lang w:val="bg-BG"/>
              </w:rPr>
              <w:lastRenderedPageBreak/>
              <w:t xml:space="preserve">процедури, съгласно ЗООС и ЗУТ по отношение на предвижданията на ОУП. </w:t>
            </w:r>
          </w:p>
          <w:p w:rsidR="00EB715D" w:rsidRPr="00975F14" w:rsidRDefault="00EB715D" w:rsidP="00EB715D">
            <w:pPr>
              <w:pStyle w:val="Default"/>
              <w:rPr>
                <w:color w:val="auto"/>
                <w:sz w:val="20"/>
                <w:szCs w:val="20"/>
                <w:lang w:val="bg-BG"/>
              </w:rPr>
            </w:pPr>
            <w:r w:rsidRPr="00975F14">
              <w:rPr>
                <w:sz w:val="20"/>
                <w:szCs w:val="20"/>
                <w:lang w:val="bg-BG"/>
              </w:rPr>
              <w:t xml:space="preserve">Мониторинг на туристопотока </w:t>
            </w:r>
            <w:r w:rsidR="00C95F06">
              <w:rPr>
                <w:sz w:val="20"/>
                <w:szCs w:val="20"/>
                <w:lang w:val="bg-BG"/>
              </w:rPr>
              <w:t xml:space="preserve">в териториите около резервата </w:t>
            </w:r>
            <w:r w:rsidRPr="00975F14">
              <w:rPr>
                <w:sz w:val="20"/>
                <w:szCs w:val="20"/>
                <w:lang w:val="bg-BG"/>
              </w:rPr>
              <w:t xml:space="preserve">и </w:t>
            </w:r>
            <w:r w:rsidR="00C95F06">
              <w:rPr>
                <w:sz w:val="20"/>
                <w:szCs w:val="20"/>
                <w:lang w:val="bg-BG"/>
              </w:rPr>
              <w:t xml:space="preserve">на </w:t>
            </w:r>
            <w:r w:rsidRPr="00975F14">
              <w:rPr>
                <w:sz w:val="20"/>
                <w:szCs w:val="20"/>
                <w:lang w:val="bg-BG"/>
              </w:rPr>
              <w:t>инвестиционните проекти</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Недостатъчно ниво на знания и опит на местно ниво</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Повсеместно</w:t>
            </w:r>
          </w:p>
        </w:tc>
        <w:tc>
          <w:tcPr>
            <w:tcW w:w="612" w:type="pct"/>
            <w:vAlign w:val="center"/>
          </w:tcPr>
          <w:p w:rsidR="00EB715D" w:rsidRPr="00975F14" w:rsidRDefault="00EB715D" w:rsidP="00EB715D">
            <w:pPr>
              <w:pStyle w:val="Default"/>
              <w:rPr>
                <w:color w:val="auto"/>
                <w:sz w:val="20"/>
                <w:szCs w:val="20"/>
                <w:lang w:val="bg-BG"/>
              </w:rPr>
            </w:pPr>
            <w:r w:rsidRPr="00975F14">
              <w:rPr>
                <w:sz w:val="20"/>
                <w:szCs w:val="20"/>
                <w:lang w:val="bg-BG"/>
              </w:rPr>
              <w:t>Постоянно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Повишаване на капацитета на местната администрация имаща отношение към управлението и опазването на резервата. </w:t>
            </w:r>
          </w:p>
          <w:p w:rsidR="00EB715D" w:rsidRPr="00975F14" w:rsidRDefault="00EB715D" w:rsidP="00EB715D">
            <w:pPr>
              <w:pStyle w:val="Default"/>
              <w:rPr>
                <w:color w:val="auto"/>
                <w:sz w:val="20"/>
                <w:szCs w:val="20"/>
                <w:lang w:val="bg-BG"/>
              </w:rPr>
            </w:pPr>
            <w:r w:rsidRPr="00975F14">
              <w:rPr>
                <w:sz w:val="20"/>
                <w:szCs w:val="20"/>
                <w:lang w:val="bg-BG"/>
              </w:rPr>
              <w:t xml:space="preserve">Провеждане на образователни програми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Инфраструктура</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Средно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Недопускане изграждането на инфраструктура, освен такава, която спомага за изпълнението на целите.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Административни, финансови и др.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Средно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Постоянно повишаване на квалификацията на експертите имащи отношение към управлението на резервата.</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Прекомерен туристически натиск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Спазване на условията за преминаване през резервата.  Създаване на лека туристическа инфраструктура </w:t>
            </w:r>
            <w:r w:rsidR="00975F14" w:rsidRPr="00975F14">
              <w:rPr>
                <w:sz w:val="20"/>
                <w:szCs w:val="20"/>
                <w:lang w:val="bg-BG"/>
              </w:rPr>
              <w:t>извън</w:t>
            </w:r>
            <w:r w:rsidRPr="00975F14">
              <w:rPr>
                <w:sz w:val="20"/>
                <w:szCs w:val="20"/>
                <w:lang w:val="bg-BG"/>
              </w:rPr>
              <w:t xml:space="preserve"> резервата, където да се пренасочва туристопотока</w:t>
            </w:r>
          </w:p>
        </w:tc>
      </w:tr>
      <w:tr w:rsidR="00EB715D" w:rsidRPr="00975F14" w:rsidTr="00EB715D">
        <w:tc>
          <w:tcPr>
            <w:tcW w:w="795" w:type="pct"/>
            <w:vMerge w:val="restart"/>
            <w:vAlign w:val="center"/>
          </w:tcPr>
          <w:p w:rsidR="00EB715D" w:rsidRPr="00975F14" w:rsidRDefault="00EB715D" w:rsidP="00EB715D">
            <w:pPr>
              <w:pStyle w:val="Default"/>
              <w:rPr>
                <w:sz w:val="20"/>
                <w:szCs w:val="20"/>
                <w:lang w:val="bg-BG"/>
              </w:rPr>
            </w:pPr>
            <w:r w:rsidRPr="00975F14">
              <w:rPr>
                <w:bCs/>
                <w:sz w:val="20"/>
                <w:szCs w:val="20"/>
                <w:lang w:val="bg-BG"/>
              </w:rPr>
              <w:t>Дългосрочно опазване и поддържане на популации на видове</w:t>
            </w:r>
            <w:r w:rsidRPr="00975F14">
              <w:rPr>
                <w:b/>
                <w:bCs/>
                <w:sz w:val="20"/>
                <w:szCs w:val="20"/>
                <w:lang w:val="bg-BG"/>
              </w:rPr>
              <w:t xml:space="preserve"> </w:t>
            </w: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Промени в климата, почвите, хироложкия режим</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Средно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Потенциално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Управленски решения на локално и глобално ниво.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Природни бедствия (пожари и други)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Изготвяне на противопожарни планове </w:t>
            </w:r>
          </w:p>
          <w:p w:rsidR="00EB715D" w:rsidRPr="00975F14" w:rsidRDefault="00EB715D" w:rsidP="00EB715D">
            <w:pPr>
              <w:pStyle w:val="Default"/>
              <w:rPr>
                <w:color w:val="auto"/>
                <w:sz w:val="20"/>
                <w:szCs w:val="20"/>
                <w:lang w:val="bg-BG"/>
              </w:rPr>
            </w:pPr>
            <w:r w:rsidRPr="00975F14">
              <w:rPr>
                <w:sz w:val="20"/>
                <w:szCs w:val="20"/>
                <w:lang w:val="bg-BG"/>
              </w:rPr>
              <w:t xml:space="preserve">Изграждане на противопожарна кула в района на резервата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Природна уязвимост на видовете и хабитатите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Мониторинг</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Ерозия, нарушения върху ландшафта, увреждане на местообитанията</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Мониторинг</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Бракониерство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Засилен контрол</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Замърсяване на околната среда</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Средно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sz w:val="20"/>
                <w:szCs w:val="20"/>
                <w:lang w:val="bg-BG"/>
              </w:rPr>
              <w:t>Постоянно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Засилен контрол </w:t>
            </w:r>
          </w:p>
          <w:p w:rsidR="00EB715D" w:rsidRPr="00975F14" w:rsidRDefault="00EB715D" w:rsidP="00EB715D">
            <w:pPr>
              <w:pStyle w:val="Default"/>
              <w:rPr>
                <w:sz w:val="20"/>
                <w:szCs w:val="20"/>
                <w:lang w:val="bg-BG"/>
              </w:rPr>
            </w:pPr>
            <w:r w:rsidRPr="00975F14">
              <w:rPr>
                <w:sz w:val="20"/>
                <w:szCs w:val="20"/>
                <w:lang w:val="bg-BG"/>
              </w:rPr>
              <w:t xml:space="preserve">Недопускане на замърсяване с битови отпадъци </w:t>
            </w:r>
          </w:p>
          <w:p w:rsidR="00EB715D" w:rsidRPr="00975F14" w:rsidRDefault="00EB715D" w:rsidP="00EB715D">
            <w:pPr>
              <w:pStyle w:val="Default"/>
              <w:rPr>
                <w:color w:val="auto"/>
                <w:sz w:val="20"/>
                <w:szCs w:val="20"/>
                <w:lang w:val="bg-BG"/>
              </w:rPr>
            </w:pPr>
            <w:r w:rsidRPr="00975F14">
              <w:rPr>
                <w:sz w:val="20"/>
                <w:szCs w:val="20"/>
                <w:lang w:val="bg-BG"/>
              </w:rPr>
              <w:t xml:space="preserve">Информационни табели със забранителен характер по отношение на шума и битовите отпадъци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Нарушаване на водния режим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Средно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Повсеместно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Мониторинг</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Практики в селското, горското и ловното стопанство и др. в съседните територии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highlight w:val="cyan"/>
                <w:lang w:val="bg-BG"/>
              </w:rPr>
            </w:pPr>
            <w:r w:rsidRPr="00975F14">
              <w:rPr>
                <w:sz w:val="20"/>
                <w:szCs w:val="20"/>
                <w:lang w:val="bg-BG"/>
              </w:rPr>
              <w:t>Запазване на статута на околните територии, особено на пасищата; прилагане на природосъобразни практики на земеползване</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Предвиждания на регионални и местни планове и </w:t>
            </w:r>
            <w:r w:rsidRPr="00975F14">
              <w:rPr>
                <w:sz w:val="20"/>
                <w:szCs w:val="20"/>
                <w:lang w:val="bg-BG"/>
              </w:rPr>
              <w:lastRenderedPageBreak/>
              <w:t xml:space="preserve">програми </w:t>
            </w:r>
          </w:p>
        </w:tc>
        <w:tc>
          <w:tcPr>
            <w:tcW w:w="681" w:type="pct"/>
            <w:vAlign w:val="center"/>
          </w:tcPr>
          <w:p w:rsidR="00EB715D" w:rsidRPr="00975F14" w:rsidRDefault="00EB715D" w:rsidP="00EB715D">
            <w:pPr>
              <w:pStyle w:val="Default"/>
              <w:rPr>
                <w:sz w:val="20"/>
                <w:szCs w:val="20"/>
                <w:lang w:val="bg-BG"/>
              </w:rPr>
            </w:pPr>
            <w:r w:rsidRPr="00975F14">
              <w:rPr>
                <w:sz w:val="20"/>
                <w:szCs w:val="20"/>
                <w:lang w:val="bg-BG"/>
              </w:rPr>
              <w:lastRenderedPageBreak/>
              <w:t>Средно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 Потенциално</w:t>
            </w:r>
          </w:p>
        </w:tc>
        <w:tc>
          <w:tcPr>
            <w:tcW w:w="612" w:type="pct"/>
            <w:vAlign w:val="center"/>
          </w:tcPr>
          <w:p w:rsidR="00EB715D" w:rsidRPr="00975F14" w:rsidRDefault="00EB715D" w:rsidP="00EB715D">
            <w:pPr>
              <w:pStyle w:val="Default"/>
              <w:rPr>
                <w:sz w:val="20"/>
                <w:szCs w:val="20"/>
                <w:lang w:val="bg-BG"/>
              </w:rPr>
            </w:pPr>
            <w:r w:rsidRPr="00975F14">
              <w:rPr>
                <w:sz w:val="20"/>
                <w:szCs w:val="20"/>
                <w:lang w:val="bg-BG"/>
              </w:rPr>
              <w:t>Постоянно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Прилагане на законоопределените процедури, съгласно ЗООС и </w:t>
            </w:r>
            <w:r w:rsidRPr="00975F14">
              <w:rPr>
                <w:sz w:val="20"/>
                <w:szCs w:val="20"/>
                <w:lang w:val="bg-BG"/>
              </w:rPr>
              <w:lastRenderedPageBreak/>
              <w:t xml:space="preserve">ЗУТ по отношение на предвижданията на ОУП. </w:t>
            </w:r>
          </w:p>
          <w:p w:rsidR="00EB715D" w:rsidRPr="00975F14" w:rsidRDefault="00EB715D" w:rsidP="00EB715D">
            <w:pPr>
              <w:pStyle w:val="Default"/>
              <w:rPr>
                <w:color w:val="auto"/>
                <w:sz w:val="20"/>
                <w:szCs w:val="20"/>
                <w:lang w:val="bg-BG"/>
              </w:rPr>
            </w:pPr>
            <w:r w:rsidRPr="00975F14">
              <w:rPr>
                <w:sz w:val="20"/>
                <w:szCs w:val="20"/>
                <w:lang w:val="bg-BG"/>
              </w:rPr>
              <w:t>Мониторинг на туристопотока и инвестиционните проекти</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Недостатъчно ниво на знания и опит на местно ниво</w:t>
            </w:r>
          </w:p>
        </w:tc>
        <w:tc>
          <w:tcPr>
            <w:tcW w:w="681" w:type="pct"/>
            <w:shd w:val="clear" w:color="auto" w:fill="auto"/>
            <w:vAlign w:val="center"/>
          </w:tcPr>
          <w:p w:rsidR="00EB715D" w:rsidRPr="00975F14" w:rsidRDefault="00EB715D" w:rsidP="00EB715D">
            <w:pPr>
              <w:pStyle w:val="Default"/>
              <w:rPr>
                <w:color w:val="auto"/>
                <w:sz w:val="20"/>
                <w:szCs w:val="20"/>
                <w:lang w:val="bg-BG"/>
              </w:rPr>
            </w:pPr>
            <w:r w:rsidRPr="00975F14">
              <w:rPr>
                <w:sz w:val="20"/>
                <w:szCs w:val="20"/>
                <w:lang w:val="bg-BG"/>
              </w:rPr>
              <w:t>Значително</w:t>
            </w:r>
          </w:p>
        </w:tc>
        <w:tc>
          <w:tcPr>
            <w:tcW w:w="651" w:type="pct"/>
            <w:shd w:val="clear" w:color="auto" w:fill="auto"/>
            <w:vAlign w:val="center"/>
          </w:tcPr>
          <w:p w:rsidR="00EB715D" w:rsidRPr="00975F14" w:rsidRDefault="00EB715D" w:rsidP="00EB715D">
            <w:pPr>
              <w:pStyle w:val="Default"/>
              <w:rPr>
                <w:color w:val="auto"/>
                <w:sz w:val="20"/>
                <w:szCs w:val="20"/>
                <w:lang w:val="bg-BG"/>
              </w:rPr>
            </w:pPr>
            <w:r w:rsidRPr="00975F14">
              <w:rPr>
                <w:sz w:val="20"/>
                <w:szCs w:val="20"/>
                <w:lang w:val="bg-BG"/>
              </w:rPr>
              <w:t>Повсеместно</w:t>
            </w:r>
          </w:p>
        </w:tc>
        <w:tc>
          <w:tcPr>
            <w:tcW w:w="612" w:type="pct"/>
            <w:shd w:val="clear" w:color="auto" w:fill="auto"/>
            <w:vAlign w:val="center"/>
          </w:tcPr>
          <w:p w:rsidR="00EB715D" w:rsidRPr="00975F14" w:rsidRDefault="00EB715D" w:rsidP="00EB715D">
            <w:pPr>
              <w:pStyle w:val="Default"/>
              <w:rPr>
                <w:color w:val="auto"/>
                <w:sz w:val="20"/>
                <w:szCs w:val="20"/>
                <w:lang w:val="bg-BG"/>
              </w:rPr>
            </w:pPr>
            <w:r w:rsidRPr="00975F14">
              <w:rPr>
                <w:sz w:val="20"/>
                <w:szCs w:val="20"/>
                <w:lang w:val="bg-BG"/>
              </w:rPr>
              <w:t>Постоянно</w:t>
            </w:r>
          </w:p>
        </w:tc>
        <w:tc>
          <w:tcPr>
            <w:tcW w:w="1382" w:type="pct"/>
            <w:shd w:val="clear" w:color="auto" w:fill="auto"/>
            <w:vAlign w:val="center"/>
          </w:tcPr>
          <w:p w:rsidR="00EB715D" w:rsidRPr="00975F14" w:rsidRDefault="00EB715D" w:rsidP="00EB715D">
            <w:pPr>
              <w:pStyle w:val="Default"/>
              <w:rPr>
                <w:sz w:val="20"/>
                <w:szCs w:val="20"/>
                <w:lang w:val="bg-BG"/>
              </w:rPr>
            </w:pPr>
            <w:r w:rsidRPr="00975F14">
              <w:rPr>
                <w:sz w:val="20"/>
                <w:szCs w:val="20"/>
                <w:lang w:val="bg-BG"/>
              </w:rPr>
              <w:t xml:space="preserve">Повишаване на капацитета на местната администрация имаща отношение към управлението и опазването на резервата. </w:t>
            </w:r>
          </w:p>
          <w:p w:rsidR="00EB715D" w:rsidRPr="00975F14" w:rsidRDefault="00EB715D" w:rsidP="00EB715D">
            <w:pPr>
              <w:pStyle w:val="Default"/>
              <w:rPr>
                <w:color w:val="auto"/>
                <w:sz w:val="20"/>
                <w:szCs w:val="20"/>
                <w:lang w:val="bg-BG"/>
              </w:rPr>
            </w:pPr>
            <w:r w:rsidRPr="00975F14">
              <w:rPr>
                <w:sz w:val="20"/>
                <w:szCs w:val="20"/>
                <w:lang w:val="bg-BG"/>
              </w:rPr>
              <w:t xml:space="preserve">Провеждане на образователни програми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Инфраструктура</w:t>
            </w:r>
          </w:p>
        </w:tc>
        <w:tc>
          <w:tcPr>
            <w:tcW w:w="681" w:type="pct"/>
            <w:shd w:val="clear" w:color="auto" w:fill="auto"/>
            <w:vAlign w:val="center"/>
          </w:tcPr>
          <w:p w:rsidR="00EB715D" w:rsidRPr="00975F14" w:rsidRDefault="00EB715D" w:rsidP="00EB715D">
            <w:pPr>
              <w:pStyle w:val="Default"/>
              <w:rPr>
                <w:color w:val="auto"/>
                <w:sz w:val="20"/>
                <w:szCs w:val="20"/>
                <w:lang w:val="bg-BG"/>
              </w:rPr>
            </w:pPr>
            <w:r w:rsidRPr="00975F14">
              <w:rPr>
                <w:sz w:val="20"/>
                <w:szCs w:val="20"/>
                <w:lang w:val="bg-BG"/>
              </w:rPr>
              <w:t>Средно</w:t>
            </w:r>
          </w:p>
        </w:tc>
        <w:tc>
          <w:tcPr>
            <w:tcW w:w="651" w:type="pct"/>
            <w:shd w:val="clear" w:color="auto" w:fill="auto"/>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shd w:val="clear" w:color="auto" w:fill="auto"/>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shd w:val="clear" w:color="auto" w:fill="auto"/>
            <w:vAlign w:val="center"/>
          </w:tcPr>
          <w:p w:rsidR="00EB715D" w:rsidRPr="00975F14" w:rsidRDefault="00EB715D" w:rsidP="00EB715D">
            <w:pPr>
              <w:pStyle w:val="Default"/>
              <w:rPr>
                <w:sz w:val="20"/>
                <w:szCs w:val="20"/>
                <w:lang w:val="bg-BG"/>
              </w:rPr>
            </w:pPr>
            <w:r w:rsidRPr="00975F14">
              <w:rPr>
                <w:sz w:val="20"/>
                <w:szCs w:val="20"/>
                <w:lang w:val="bg-BG"/>
              </w:rPr>
              <w:t xml:space="preserve">Недопускане изграждането на инфраструктура, освен такава, която спомага за изпълнението на целите.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Административни, финансови и др.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Постоянно повишаване на квалификацията на експертите имащи отношение към управлението на резервата.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Прекомерен туристически натиск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Спазване на условията за преминаване през резервата.</w:t>
            </w:r>
          </w:p>
        </w:tc>
      </w:tr>
      <w:tr w:rsidR="00EB715D" w:rsidRPr="00975F14" w:rsidTr="00EB715D">
        <w:tc>
          <w:tcPr>
            <w:tcW w:w="795" w:type="pct"/>
            <w:vMerge w:val="restart"/>
            <w:vAlign w:val="center"/>
          </w:tcPr>
          <w:p w:rsidR="00EB715D" w:rsidRPr="00975F14" w:rsidRDefault="00EB715D" w:rsidP="00EB715D">
            <w:pPr>
              <w:pStyle w:val="Default"/>
              <w:rPr>
                <w:sz w:val="20"/>
                <w:szCs w:val="20"/>
                <w:lang w:val="bg-BG"/>
              </w:rPr>
            </w:pPr>
            <w:r w:rsidRPr="00975F14">
              <w:rPr>
                <w:bCs/>
                <w:sz w:val="20"/>
                <w:szCs w:val="20"/>
                <w:lang w:val="bg-BG"/>
              </w:rPr>
              <w:t>Опазване и съхранение на естественото състояние и целостта на ландшафта</w:t>
            </w:r>
            <w:r w:rsidRPr="00975F14">
              <w:rPr>
                <w:b/>
                <w:bCs/>
                <w:sz w:val="20"/>
                <w:szCs w:val="20"/>
                <w:lang w:val="bg-BG"/>
              </w:rPr>
              <w:t xml:space="preserve"> </w:t>
            </w: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Промени в климата, почвите, хироложкия режим</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Средно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Потенциално</w:t>
            </w:r>
          </w:p>
        </w:tc>
        <w:tc>
          <w:tcPr>
            <w:tcW w:w="612" w:type="pct"/>
            <w:vAlign w:val="center"/>
          </w:tcPr>
          <w:p w:rsidR="00EB715D" w:rsidRPr="00975F14" w:rsidRDefault="00EB715D" w:rsidP="00EB715D">
            <w:pPr>
              <w:pStyle w:val="Default"/>
              <w:rPr>
                <w:color w:val="auto"/>
                <w:sz w:val="20"/>
                <w:szCs w:val="20"/>
                <w:lang w:val="bg-BG"/>
              </w:rPr>
            </w:pPr>
            <w:r w:rsidRPr="00975F14">
              <w:rPr>
                <w:sz w:val="20"/>
                <w:szCs w:val="20"/>
                <w:lang w:val="bg-BG"/>
              </w:rPr>
              <w:t>Постоянно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Управленски решения на локално и глобално ниво.</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Природни бедствия (пожари и други)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Изготвяне на противопожарни планове </w:t>
            </w:r>
          </w:p>
          <w:p w:rsidR="00EB715D" w:rsidRPr="00975F14" w:rsidRDefault="00EB715D" w:rsidP="00EB715D">
            <w:pPr>
              <w:pStyle w:val="Default"/>
              <w:rPr>
                <w:color w:val="auto"/>
                <w:sz w:val="20"/>
                <w:szCs w:val="20"/>
                <w:lang w:val="bg-BG"/>
              </w:rPr>
            </w:pPr>
            <w:r w:rsidRPr="00975F14">
              <w:rPr>
                <w:sz w:val="20"/>
                <w:szCs w:val="20"/>
                <w:lang w:val="bg-BG"/>
              </w:rPr>
              <w:t xml:space="preserve">Изграждане на противопожарна кула в района на резервата.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Природна уязвимост на видовете и хабитатите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Мониторинг</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Ерозия, нарушения върху ландшафта, увреждане на местообитанията</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Мониторинг</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Бракониерство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Засилен контрол</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Замърсяване на околната среда</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sz w:val="20"/>
                <w:szCs w:val="20"/>
                <w:lang w:val="bg-BG"/>
              </w:rPr>
            </w:pPr>
            <w:r w:rsidRPr="00975F14">
              <w:rPr>
                <w:sz w:val="20"/>
                <w:szCs w:val="20"/>
                <w:lang w:val="bg-BG"/>
              </w:rPr>
              <w:t>Периодично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Засилен контрол</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Нарушаване на водния режим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Повсеместно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color w:val="auto"/>
                <w:sz w:val="20"/>
                <w:szCs w:val="20"/>
                <w:lang w:val="bg-BG"/>
              </w:rPr>
            </w:pPr>
            <w:r w:rsidRPr="00975F14">
              <w:rPr>
                <w:sz w:val="20"/>
                <w:szCs w:val="20"/>
                <w:lang w:val="bg-BG"/>
              </w:rPr>
              <w:t>Мониторинг</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Практики в селското, горското и ловното стопанство и др. в съседните територии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Запазване на статута на околните територии (вододайна зона).</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Предвиждания на регионални и местни планове и програми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sz w:val="20"/>
                <w:szCs w:val="20"/>
                <w:lang w:val="bg-BG"/>
              </w:rPr>
              <w:t>Постоянно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Прилагане на законоопределените процедури, съгласно ЗООС и ЗУТ по отношение на предвижданията на ОУП. </w:t>
            </w:r>
          </w:p>
          <w:p w:rsidR="00EB715D" w:rsidRPr="00975F14" w:rsidRDefault="00C95F06" w:rsidP="00EB715D">
            <w:pPr>
              <w:pStyle w:val="Default"/>
              <w:rPr>
                <w:color w:val="auto"/>
                <w:sz w:val="20"/>
                <w:szCs w:val="20"/>
                <w:lang w:val="bg-BG"/>
              </w:rPr>
            </w:pPr>
            <w:r>
              <w:rPr>
                <w:sz w:val="20"/>
                <w:szCs w:val="20"/>
                <w:lang w:val="bg-BG"/>
              </w:rPr>
              <w:t>Мониторинг на туристопотока в теркиториите около поддържания резерват</w:t>
            </w:r>
            <w:r w:rsidR="00EB715D" w:rsidRPr="00975F14">
              <w:rPr>
                <w:sz w:val="20"/>
                <w:szCs w:val="20"/>
                <w:lang w:val="bg-BG"/>
              </w:rPr>
              <w:t xml:space="preserve"> и </w:t>
            </w:r>
            <w:r>
              <w:rPr>
                <w:sz w:val="20"/>
                <w:szCs w:val="20"/>
                <w:lang w:val="bg-BG"/>
              </w:rPr>
              <w:t xml:space="preserve">на </w:t>
            </w:r>
            <w:r w:rsidR="00EB715D" w:rsidRPr="00975F14">
              <w:rPr>
                <w:sz w:val="20"/>
                <w:szCs w:val="20"/>
                <w:lang w:val="bg-BG"/>
              </w:rPr>
              <w:t>инвестиционните проекти</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Недостатъчно ниво на знания и опит на местно ниво</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Повсеместно</w:t>
            </w:r>
          </w:p>
        </w:tc>
        <w:tc>
          <w:tcPr>
            <w:tcW w:w="612" w:type="pct"/>
            <w:vAlign w:val="center"/>
          </w:tcPr>
          <w:p w:rsidR="00EB715D" w:rsidRPr="00975F14" w:rsidRDefault="00EB715D" w:rsidP="00EB715D">
            <w:pPr>
              <w:pStyle w:val="Default"/>
              <w:rPr>
                <w:color w:val="auto"/>
                <w:sz w:val="20"/>
                <w:szCs w:val="20"/>
                <w:lang w:val="bg-BG"/>
              </w:rPr>
            </w:pPr>
            <w:r w:rsidRPr="00975F14">
              <w:rPr>
                <w:sz w:val="20"/>
                <w:szCs w:val="20"/>
                <w:lang w:val="bg-BG"/>
              </w:rPr>
              <w:t>Постоянно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 xml:space="preserve">Повишаване на капацитета на местната администрация имаща отношение към управлението и опазването на </w:t>
            </w:r>
            <w:r w:rsidRPr="00975F14">
              <w:rPr>
                <w:sz w:val="20"/>
                <w:szCs w:val="20"/>
                <w:lang w:val="bg-BG"/>
              </w:rPr>
              <w:lastRenderedPageBreak/>
              <w:t xml:space="preserve">резервата. </w:t>
            </w:r>
          </w:p>
          <w:p w:rsidR="00EB715D" w:rsidRPr="00975F14" w:rsidRDefault="00EB715D" w:rsidP="00EB715D">
            <w:pPr>
              <w:pStyle w:val="Default"/>
              <w:rPr>
                <w:color w:val="auto"/>
                <w:sz w:val="20"/>
                <w:szCs w:val="20"/>
                <w:lang w:val="bg-BG"/>
              </w:rPr>
            </w:pPr>
            <w:r w:rsidRPr="00975F14">
              <w:rPr>
                <w:sz w:val="20"/>
                <w:szCs w:val="20"/>
                <w:lang w:val="bg-BG"/>
              </w:rPr>
              <w:t xml:space="preserve">Провеждане на образователни програми </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Инфраструктура</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Недопускане изграждането на инфраструктура, освен такава, която спомага за изпълнението на целите.</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Административни, финансови и др.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Постоянно повишаване на квалификацията на експертите имащи отношение към управлението на резервата.</w:t>
            </w:r>
          </w:p>
        </w:tc>
      </w:tr>
      <w:tr w:rsidR="00EB715D" w:rsidRPr="00975F14" w:rsidTr="00EB715D">
        <w:tc>
          <w:tcPr>
            <w:tcW w:w="795" w:type="pct"/>
            <w:vMerge/>
            <w:vAlign w:val="center"/>
          </w:tcPr>
          <w:p w:rsidR="00EB715D" w:rsidRPr="00975F14" w:rsidRDefault="00EB715D" w:rsidP="00EB715D">
            <w:pPr>
              <w:pStyle w:val="Default"/>
              <w:rPr>
                <w:color w:val="auto"/>
                <w:sz w:val="20"/>
                <w:szCs w:val="20"/>
                <w:lang w:val="bg-BG"/>
              </w:rPr>
            </w:pPr>
          </w:p>
        </w:tc>
        <w:tc>
          <w:tcPr>
            <w:tcW w:w="879" w:type="pct"/>
            <w:vAlign w:val="center"/>
          </w:tcPr>
          <w:p w:rsidR="00EB715D" w:rsidRPr="00975F14" w:rsidRDefault="00EB715D" w:rsidP="00EB715D">
            <w:pPr>
              <w:pStyle w:val="Default"/>
              <w:rPr>
                <w:sz w:val="20"/>
                <w:szCs w:val="20"/>
                <w:lang w:val="bg-BG"/>
              </w:rPr>
            </w:pPr>
            <w:r w:rsidRPr="00975F14">
              <w:rPr>
                <w:sz w:val="20"/>
                <w:szCs w:val="20"/>
                <w:lang w:val="bg-BG"/>
              </w:rPr>
              <w:t xml:space="preserve">Прекомерен туристически натиск </w:t>
            </w:r>
          </w:p>
        </w:tc>
        <w:tc>
          <w:tcPr>
            <w:tcW w:w="681" w:type="pct"/>
            <w:vAlign w:val="center"/>
          </w:tcPr>
          <w:p w:rsidR="00EB715D" w:rsidRPr="00975F14" w:rsidRDefault="00EB715D" w:rsidP="00EB715D">
            <w:pPr>
              <w:pStyle w:val="Default"/>
              <w:rPr>
                <w:color w:val="auto"/>
                <w:sz w:val="20"/>
                <w:szCs w:val="20"/>
                <w:lang w:val="bg-BG"/>
              </w:rPr>
            </w:pPr>
            <w:r w:rsidRPr="00975F14">
              <w:rPr>
                <w:sz w:val="20"/>
                <w:szCs w:val="20"/>
                <w:lang w:val="bg-BG"/>
              </w:rPr>
              <w:t>Незначително</w:t>
            </w:r>
          </w:p>
        </w:tc>
        <w:tc>
          <w:tcPr>
            <w:tcW w:w="651" w:type="pct"/>
            <w:vAlign w:val="center"/>
          </w:tcPr>
          <w:p w:rsidR="00EB715D" w:rsidRPr="00975F14" w:rsidRDefault="00EB715D" w:rsidP="00EB715D">
            <w:pPr>
              <w:pStyle w:val="Default"/>
              <w:rPr>
                <w:color w:val="auto"/>
                <w:sz w:val="20"/>
                <w:szCs w:val="20"/>
                <w:lang w:val="bg-BG"/>
              </w:rPr>
            </w:pPr>
            <w:r w:rsidRPr="00975F14">
              <w:rPr>
                <w:sz w:val="20"/>
                <w:szCs w:val="20"/>
                <w:lang w:val="bg-BG"/>
              </w:rPr>
              <w:t>Локално</w:t>
            </w:r>
          </w:p>
        </w:tc>
        <w:tc>
          <w:tcPr>
            <w:tcW w:w="612" w:type="pct"/>
            <w:vAlign w:val="center"/>
          </w:tcPr>
          <w:p w:rsidR="00EB715D" w:rsidRPr="00975F14" w:rsidRDefault="00EB715D" w:rsidP="00EB715D">
            <w:pPr>
              <w:pStyle w:val="Default"/>
              <w:rPr>
                <w:color w:val="auto"/>
                <w:sz w:val="20"/>
                <w:szCs w:val="20"/>
                <w:lang w:val="bg-BG"/>
              </w:rPr>
            </w:pPr>
            <w:r w:rsidRPr="00975F14">
              <w:rPr>
                <w:color w:val="auto"/>
                <w:sz w:val="20"/>
                <w:szCs w:val="20"/>
                <w:lang w:val="bg-BG"/>
              </w:rPr>
              <w:t>Рядко</w:t>
            </w:r>
          </w:p>
        </w:tc>
        <w:tc>
          <w:tcPr>
            <w:tcW w:w="1382" w:type="pct"/>
            <w:vAlign w:val="center"/>
          </w:tcPr>
          <w:p w:rsidR="00EB715D" w:rsidRPr="00975F14" w:rsidRDefault="00EB715D" w:rsidP="00EB715D">
            <w:pPr>
              <w:pStyle w:val="Default"/>
              <w:rPr>
                <w:sz w:val="20"/>
                <w:szCs w:val="20"/>
                <w:lang w:val="bg-BG"/>
              </w:rPr>
            </w:pPr>
            <w:r w:rsidRPr="00975F14">
              <w:rPr>
                <w:sz w:val="20"/>
                <w:szCs w:val="20"/>
                <w:lang w:val="bg-BG"/>
              </w:rPr>
              <w:t>Спазване на условията за преминаване през резервата.</w:t>
            </w:r>
          </w:p>
        </w:tc>
      </w:tr>
    </w:tbl>
    <w:p w:rsidR="00EB715D" w:rsidRPr="00843BCB" w:rsidRDefault="00EB715D" w:rsidP="00EB715D">
      <w:pPr>
        <w:pStyle w:val="Default"/>
        <w:spacing w:before="360" w:after="120" w:line="276" w:lineRule="auto"/>
        <w:jc w:val="both"/>
        <w:outlineLvl w:val="1"/>
        <w:rPr>
          <w:b/>
          <w:bCs/>
          <w:lang w:val="bg-BG"/>
        </w:rPr>
      </w:pPr>
      <w:bookmarkStart w:id="332" w:name="_Toc407675438"/>
      <w:bookmarkStart w:id="333" w:name="_Toc412986726"/>
      <w:bookmarkStart w:id="334" w:name="_Toc428968228"/>
      <w:r w:rsidRPr="00843BCB">
        <w:rPr>
          <w:b/>
          <w:bCs/>
          <w:lang w:val="bg-BG"/>
        </w:rPr>
        <w:t>2.4. Потенциални възможности на защитената територия</w:t>
      </w:r>
      <w:bookmarkEnd w:id="332"/>
      <w:bookmarkEnd w:id="333"/>
      <w:bookmarkEnd w:id="334"/>
    </w:p>
    <w:p w:rsidR="00EE05A0" w:rsidRDefault="00EB715D" w:rsidP="00EB715D">
      <w:pPr>
        <w:pStyle w:val="Default"/>
        <w:spacing w:after="120"/>
        <w:jc w:val="both"/>
        <w:outlineLvl w:val="2"/>
        <w:rPr>
          <w:b/>
          <w:color w:val="auto"/>
          <w:lang w:val="bg-BG"/>
        </w:rPr>
      </w:pPr>
      <w:bookmarkStart w:id="335" w:name="_Toc428968229"/>
      <w:r w:rsidRPr="009F0BD8">
        <w:rPr>
          <w:b/>
          <w:color w:val="auto"/>
          <w:lang w:val="bg-BG"/>
        </w:rPr>
        <w:t>2.4.1. Потенциал на територията по отношение консервация на хабитати и видове при установен модел и режим на ниво на подпо</w:t>
      </w:r>
      <w:r>
        <w:rPr>
          <w:b/>
          <w:color w:val="auto"/>
          <w:lang w:val="bg-BG"/>
        </w:rPr>
        <w:t>чвени води и заливане</w:t>
      </w:r>
      <w:bookmarkEnd w:id="335"/>
    </w:p>
    <w:tbl>
      <w:tblPr>
        <w:tblStyle w:val="TableGrid"/>
        <w:tblW w:w="5000" w:type="pct"/>
        <w:tblLook w:val="04A0" w:firstRow="1" w:lastRow="0" w:firstColumn="1" w:lastColumn="0" w:noHBand="0" w:noVBand="1"/>
      </w:tblPr>
      <w:tblGrid>
        <w:gridCol w:w="3316"/>
        <w:gridCol w:w="7078"/>
      </w:tblGrid>
      <w:tr w:rsidR="00EB715D" w:rsidRPr="00975F14" w:rsidTr="00EB715D">
        <w:tc>
          <w:tcPr>
            <w:tcW w:w="1595" w:type="pct"/>
            <w:shd w:val="clear" w:color="auto" w:fill="F2F2F2" w:themeFill="background1" w:themeFillShade="F2"/>
            <w:vAlign w:val="center"/>
          </w:tcPr>
          <w:p w:rsidR="00EB715D" w:rsidRPr="00975F14" w:rsidRDefault="00EB715D" w:rsidP="00EB715D">
            <w:pPr>
              <w:pStyle w:val="Default"/>
              <w:spacing w:after="120"/>
              <w:jc w:val="center"/>
              <w:rPr>
                <w:sz w:val="20"/>
                <w:szCs w:val="20"/>
                <w:lang w:val="bg-BG"/>
              </w:rPr>
            </w:pPr>
            <w:r w:rsidRPr="00975F14">
              <w:rPr>
                <w:b/>
                <w:bCs/>
                <w:sz w:val="20"/>
                <w:szCs w:val="20"/>
                <w:lang w:val="bg-BG"/>
              </w:rPr>
              <w:t>Оценка на потенциала</w:t>
            </w:r>
          </w:p>
        </w:tc>
        <w:tc>
          <w:tcPr>
            <w:tcW w:w="3405" w:type="pct"/>
            <w:shd w:val="clear" w:color="auto" w:fill="F2F2F2" w:themeFill="background1" w:themeFillShade="F2"/>
            <w:vAlign w:val="center"/>
          </w:tcPr>
          <w:p w:rsidR="00EB715D" w:rsidRPr="00975F14" w:rsidRDefault="00EB715D" w:rsidP="00EB715D">
            <w:pPr>
              <w:pStyle w:val="Default"/>
              <w:spacing w:after="120"/>
              <w:jc w:val="center"/>
              <w:rPr>
                <w:sz w:val="20"/>
                <w:szCs w:val="20"/>
                <w:lang w:val="bg-BG"/>
              </w:rPr>
            </w:pPr>
            <w:r w:rsidRPr="00975F14">
              <w:rPr>
                <w:b/>
                <w:bCs/>
                <w:sz w:val="20"/>
                <w:szCs w:val="20"/>
                <w:lang w:val="bg-BG"/>
              </w:rPr>
              <w:t>Основание</w:t>
            </w:r>
          </w:p>
        </w:tc>
      </w:tr>
      <w:tr w:rsidR="00EB715D" w:rsidRPr="00975F14" w:rsidTr="00EB715D">
        <w:tc>
          <w:tcPr>
            <w:tcW w:w="1595" w:type="pct"/>
            <w:vAlign w:val="center"/>
          </w:tcPr>
          <w:p w:rsidR="00EB715D" w:rsidRPr="00975F14" w:rsidRDefault="00EB715D" w:rsidP="00EB715D">
            <w:pPr>
              <w:pStyle w:val="Default"/>
              <w:spacing w:after="120"/>
              <w:rPr>
                <w:sz w:val="20"/>
                <w:szCs w:val="20"/>
                <w:lang w:val="bg-BG"/>
              </w:rPr>
            </w:pPr>
            <w:r w:rsidRPr="00975F14">
              <w:rPr>
                <w:sz w:val="20"/>
                <w:szCs w:val="20"/>
                <w:lang w:val="bg-BG"/>
              </w:rPr>
              <w:t xml:space="preserve">Опазване на биологичното разнообразие- </w:t>
            </w:r>
          </w:p>
          <w:p w:rsidR="00EB715D" w:rsidRPr="00975F14" w:rsidRDefault="00EB715D" w:rsidP="00EB715D">
            <w:pPr>
              <w:pStyle w:val="Default"/>
              <w:spacing w:after="120"/>
              <w:rPr>
                <w:sz w:val="20"/>
                <w:szCs w:val="20"/>
                <w:lang w:val="bg-BG"/>
              </w:rPr>
            </w:pPr>
            <w:r w:rsidRPr="00975F14">
              <w:rPr>
                <w:sz w:val="20"/>
                <w:szCs w:val="20"/>
                <w:lang w:val="bg-BG"/>
              </w:rPr>
              <w:t xml:space="preserve">След допълнителни проучвания е възможно да се обогати информацията, с което ще увеличат и потенциалните възможности на </w:t>
            </w:r>
            <w:r w:rsidR="00975F14" w:rsidRPr="00975F14">
              <w:rPr>
                <w:sz w:val="20"/>
                <w:szCs w:val="20"/>
                <w:lang w:val="bg-BG"/>
              </w:rPr>
              <w:t>Поддържания</w:t>
            </w:r>
            <w:r w:rsidRPr="00975F14">
              <w:rPr>
                <w:sz w:val="20"/>
                <w:szCs w:val="20"/>
                <w:lang w:val="bg-BG"/>
              </w:rPr>
              <w:t xml:space="preserve"> резерват за опазване на биологичното разнообразие, при установения модел и режим на ниво на подпочвени води и заливане. </w:t>
            </w:r>
          </w:p>
          <w:p w:rsidR="00EB715D" w:rsidRPr="00975F14" w:rsidRDefault="00EB715D" w:rsidP="00EB715D">
            <w:pPr>
              <w:pStyle w:val="Default"/>
              <w:spacing w:after="120"/>
              <w:rPr>
                <w:color w:val="auto"/>
                <w:sz w:val="20"/>
                <w:szCs w:val="20"/>
                <w:highlight w:val="cyan"/>
                <w:lang w:val="bg-BG"/>
              </w:rPr>
            </w:pPr>
            <w:r w:rsidRPr="00975F14">
              <w:rPr>
                <w:sz w:val="20"/>
                <w:szCs w:val="20"/>
                <w:lang w:val="bg-BG"/>
              </w:rPr>
              <w:t xml:space="preserve">Защитената територия притежава висок потенциал за опазване на биологичното разнообразие. </w:t>
            </w:r>
          </w:p>
        </w:tc>
        <w:tc>
          <w:tcPr>
            <w:tcW w:w="3405" w:type="pct"/>
            <w:vAlign w:val="center"/>
          </w:tcPr>
          <w:p w:rsidR="00EB715D" w:rsidRPr="00975F14" w:rsidRDefault="00EB715D" w:rsidP="00EB715D">
            <w:pPr>
              <w:pStyle w:val="Default"/>
              <w:spacing w:after="120"/>
              <w:rPr>
                <w:color w:val="auto"/>
                <w:sz w:val="20"/>
                <w:szCs w:val="20"/>
                <w:highlight w:val="cyan"/>
                <w:lang w:val="bg-BG"/>
              </w:rPr>
            </w:pPr>
            <w:r w:rsidRPr="00975F14">
              <w:rPr>
                <w:snapToGrid w:val="0"/>
                <w:sz w:val="20"/>
                <w:szCs w:val="20"/>
                <w:lang w:val="bg-BG"/>
              </w:rPr>
              <w:t>До момента от резервата и околностите му са известни 130 вида безгръбначни животни, като броят им се очаква да бъде увеличен значително при провеждане на необходимите изследвания. Резерватът има регионално значение по отношение на голяма част от видовете.</w:t>
            </w:r>
            <w:r w:rsidRPr="00975F14">
              <w:rPr>
                <w:sz w:val="20"/>
                <w:szCs w:val="20"/>
                <w:lang w:val="bg-BG"/>
              </w:rPr>
              <w:t xml:space="preserve"> </w:t>
            </w:r>
            <w:r w:rsidRPr="00975F14">
              <w:rPr>
                <w:snapToGrid w:val="0"/>
                <w:sz w:val="20"/>
                <w:szCs w:val="20"/>
                <w:lang w:val="bg-BG"/>
              </w:rPr>
              <w:t xml:space="preserve">От установените общо 27 вида птици – 24 вида попадат в Приложение III на Закона за Биологичното разнообразие, два вида в Приложение II на ЗБР, а 2 вида в приложение IV на ЗБР. Два вида попадат в Приложение I на Директивата за птиците (2009/147/EU); в Приложение II и Приложение III на Бернската конвенция присъстват съответно двадесет (20) и шест (6) вида, един вид е включен в Червената книга на България и 4 вида в Приложения II и III на CITES. От бозайниците (без прилепи) </w:t>
            </w:r>
            <w:r w:rsidRPr="00975F14">
              <w:rPr>
                <w:sz w:val="20"/>
                <w:szCs w:val="20"/>
                <w:lang w:val="bg-BG"/>
              </w:rPr>
              <w:t>са установени 34 вида от 6 разреда (от 8 за България), от тях 9 вида са включени в Червената книга на България (2011) – вълк (C. lupus) и дива котка (F. silvestris); 11 вида фигурират в приложениe II</w:t>
            </w:r>
            <w:r w:rsidRPr="00975F14">
              <w:rPr>
                <w:snapToGrid w:val="0"/>
                <w:sz w:val="20"/>
                <w:szCs w:val="20"/>
                <w:lang w:val="bg-BG"/>
              </w:rPr>
              <w:t xml:space="preserve"> и III на ЗБР; 12 вида са включени в червения списък на IUCN; 20 вида фигурират в приложение II и III на Бернската конвенция; 12 вида в </w:t>
            </w:r>
            <w:r w:rsidRPr="00975F14">
              <w:rPr>
                <w:rFonts w:eastAsia="TimesNewRoman"/>
                <w:sz w:val="20"/>
                <w:szCs w:val="20"/>
                <w:lang w:val="bg-BG"/>
              </w:rPr>
              <w:t>Директивата за хабитатите; 2 вид CITES.В Приложение 2 и 3 на ЗБР са всички видове прилепи (Chiroptera). В Червената книга на България (2011) в категория уязвим е включен средиземноморския подковонос (Rhinolophus blasii), 1 вид в категория почти застрашен (Rhinolophus ferrumequinum) и 5 вида в категорията слабо засегнат - сив дългоух прилеп (Plecotus austriacus), малък подковонос (Rhinolophus hipposideros), натереров нощник (Myotis nattereri), ръждив вечерник (Nyctalus noctula) и кафяво прилепче (Pipistrellus pipistrellus). На територията на ПР „Чамлъка“ се срещат 4 вида земноводни (Amphibia) (21 % от видовото богатство на национално ниво), от които 0 опашати (Caudata) (0 %), 4 безопашати (Anura) (33 %). Влечугите (Reptilia) са представени с 8 вида (22 %), съответно 2 вида костенурки (Testudines) (33 %), 3 вида гущери (Sauria) (23 %), 3 вида змии (Serpentes) (17 %).</w:t>
            </w:r>
          </w:p>
        </w:tc>
      </w:tr>
    </w:tbl>
    <w:p w:rsidR="00EB715D" w:rsidRPr="00975F14" w:rsidRDefault="00EB715D" w:rsidP="00EB715D">
      <w:pPr>
        <w:pStyle w:val="Default"/>
        <w:spacing w:before="240" w:after="120"/>
        <w:jc w:val="both"/>
        <w:rPr>
          <w:color w:val="auto"/>
          <w:lang w:val="bg-BG"/>
        </w:rPr>
      </w:pPr>
      <w:r w:rsidRPr="00975F14">
        <w:rPr>
          <w:sz w:val="22"/>
          <w:szCs w:val="22"/>
          <w:lang w:val="bg-BG"/>
        </w:rPr>
        <w:t>Територията притежава 100% потенциал за преживяване на видовете.</w:t>
      </w:r>
    </w:p>
    <w:p w:rsidR="00EB715D" w:rsidRDefault="00EB715D" w:rsidP="00EB715D">
      <w:pPr>
        <w:pStyle w:val="Default"/>
        <w:spacing w:after="120"/>
        <w:jc w:val="both"/>
        <w:rPr>
          <w:lang w:val="bg-BG"/>
        </w:rPr>
      </w:pPr>
      <w:r w:rsidRPr="00C91869">
        <w:rPr>
          <w:b/>
          <w:color w:val="auto"/>
          <w:lang w:val="bg-BG"/>
        </w:rPr>
        <w:t>2.4.2. Потенциални възможности за развитие на научно-познавателен туризъм и други рекреационни дейности на местно, национално и международно ниво.</w:t>
      </w:r>
    </w:p>
    <w:tbl>
      <w:tblPr>
        <w:tblStyle w:val="TableGrid"/>
        <w:tblW w:w="5000" w:type="pct"/>
        <w:tblLook w:val="04A0" w:firstRow="1" w:lastRow="0" w:firstColumn="1" w:lastColumn="0" w:noHBand="0" w:noVBand="1"/>
      </w:tblPr>
      <w:tblGrid>
        <w:gridCol w:w="5149"/>
        <w:gridCol w:w="5245"/>
      </w:tblGrid>
      <w:tr w:rsidR="00EB715D" w:rsidRPr="00975F14" w:rsidTr="00EB715D">
        <w:tc>
          <w:tcPr>
            <w:tcW w:w="2477" w:type="pct"/>
            <w:shd w:val="clear" w:color="auto" w:fill="F2F2F2" w:themeFill="background1" w:themeFillShade="F2"/>
            <w:vAlign w:val="center"/>
          </w:tcPr>
          <w:p w:rsidR="00EB715D" w:rsidRPr="00975F14" w:rsidRDefault="00EB715D" w:rsidP="00EB715D">
            <w:pPr>
              <w:pStyle w:val="Default"/>
              <w:jc w:val="center"/>
              <w:rPr>
                <w:sz w:val="20"/>
                <w:szCs w:val="20"/>
                <w:lang w:val="bg-BG"/>
              </w:rPr>
            </w:pPr>
            <w:r w:rsidRPr="00975F14">
              <w:rPr>
                <w:b/>
                <w:bCs/>
                <w:sz w:val="20"/>
                <w:szCs w:val="20"/>
                <w:lang w:val="bg-BG"/>
              </w:rPr>
              <w:t>Оценка на потенциала</w:t>
            </w:r>
          </w:p>
        </w:tc>
        <w:tc>
          <w:tcPr>
            <w:tcW w:w="2523" w:type="pct"/>
            <w:shd w:val="clear" w:color="auto" w:fill="F2F2F2" w:themeFill="background1" w:themeFillShade="F2"/>
            <w:vAlign w:val="center"/>
          </w:tcPr>
          <w:p w:rsidR="00EB715D" w:rsidRPr="00975F14" w:rsidRDefault="00EB715D" w:rsidP="00EB715D">
            <w:pPr>
              <w:pStyle w:val="Default"/>
              <w:jc w:val="center"/>
              <w:rPr>
                <w:sz w:val="20"/>
                <w:szCs w:val="20"/>
                <w:lang w:val="bg-BG"/>
              </w:rPr>
            </w:pPr>
            <w:r w:rsidRPr="00975F14">
              <w:rPr>
                <w:b/>
                <w:bCs/>
                <w:sz w:val="20"/>
                <w:szCs w:val="20"/>
                <w:lang w:val="bg-BG"/>
              </w:rPr>
              <w:t>Основание</w:t>
            </w:r>
          </w:p>
        </w:tc>
      </w:tr>
      <w:tr w:rsidR="00EB715D" w:rsidRPr="00975F14" w:rsidTr="00EB715D">
        <w:tc>
          <w:tcPr>
            <w:tcW w:w="2477" w:type="pct"/>
            <w:vAlign w:val="center"/>
          </w:tcPr>
          <w:p w:rsidR="00EB715D" w:rsidRPr="00975F14" w:rsidRDefault="00EB715D" w:rsidP="00EB715D">
            <w:pPr>
              <w:pStyle w:val="Default"/>
              <w:rPr>
                <w:sz w:val="20"/>
                <w:szCs w:val="20"/>
                <w:lang w:val="bg-BG"/>
              </w:rPr>
            </w:pPr>
            <w:r w:rsidRPr="00975F14">
              <w:rPr>
                <w:b/>
                <w:bCs/>
                <w:sz w:val="20"/>
                <w:szCs w:val="20"/>
                <w:lang w:val="bg-BG"/>
              </w:rPr>
              <w:t xml:space="preserve">Територии с възможност за развитие на рекреационни дейности </w:t>
            </w:r>
            <w:r w:rsidRPr="00975F14">
              <w:rPr>
                <w:sz w:val="20"/>
                <w:szCs w:val="20"/>
                <w:lang w:val="bg-BG"/>
              </w:rPr>
              <w:t xml:space="preserve">– туризъм, спорт, познавателен и екотуризъм. </w:t>
            </w:r>
          </w:p>
          <w:p w:rsidR="00EB715D" w:rsidRPr="00975F14" w:rsidRDefault="00EB715D" w:rsidP="00C95F06">
            <w:pPr>
              <w:pStyle w:val="Default"/>
              <w:rPr>
                <w:color w:val="auto"/>
                <w:sz w:val="20"/>
                <w:szCs w:val="20"/>
                <w:lang w:val="bg-BG"/>
              </w:rPr>
            </w:pPr>
            <w:r w:rsidRPr="00975F14">
              <w:rPr>
                <w:sz w:val="20"/>
                <w:szCs w:val="20"/>
                <w:lang w:val="bg-BG"/>
              </w:rPr>
              <w:t xml:space="preserve">Оценката е средна, тъй като основно в околните </w:t>
            </w:r>
            <w:r w:rsidR="00C95F06">
              <w:rPr>
                <w:sz w:val="20"/>
                <w:szCs w:val="20"/>
                <w:lang w:val="bg-BG"/>
              </w:rPr>
              <w:t xml:space="preserve">на резервата </w:t>
            </w:r>
            <w:r w:rsidRPr="00975F14">
              <w:rPr>
                <w:sz w:val="20"/>
                <w:szCs w:val="20"/>
                <w:lang w:val="bg-BG"/>
              </w:rPr>
              <w:t xml:space="preserve">територии е възможно практикуването на опознавателен и екотуризъм. </w:t>
            </w:r>
          </w:p>
        </w:tc>
        <w:tc>
          <w:tcPr>
            <w:tcW w:w="2523" w:type="pct"/>
            <w:vAlign w:val="center"/>
          </w:tcPr>
          <w:p w:rsidR="00C95F06" w:rsidRDefault="00C95F06" w:rsidP="00EB715D">
            <w:pPr>
              <w:pStyle w:val="Default"/>
              <w:rPr>
                <w:sz w:val="20"/>
                <w:szCs w:val="20"/>
                <w:lang w:val="bg-BG"/>
              </w:rPr>
            </w:pPr>
            <w:r>
              <w:rPr>
                <w:sz w:val="20"/>
                <w:szCs w:val="20"/>
                <w:lang w:val="bg-BG"/>
              </w:rPr>
              <w:t xml:space="preserve">Законовият режим на поддържание резерват ограничава развитието на туристически дейности. </w:t>
            </w:r>
          </w:p>
          <w:p w:rsidR="00EB715D" w:rsidRPr="00975F14" w:rsidRDefault="00EB715D" w:rsidP="00EB715D">
            <w:pPr>
              <w:pStyle w:val="Default"/>
              <w:rPr>
                <w:sz w:val="20"/>
                <w:szCs w:val="20"/>
                <w:lang w:val="bg-BG"/>
              </w:rPr>
            </w:pPr>
            <w:r w:rsidRPr="00975F14">
              <w:rPr>
                <w:sz w:val="20"/>
                <w:szCs w:val="20"/>
                <w:lang w:val="bg-BG"/>
              </w:rPr>
              <w:t xml:space="preserve">Местоположението на резервата е лесно достъпно. </w:t>
            </w:r>
          </w:p>
          <w:p w:rsidR="00EB715D" w:rsidRPr="00975F14" w:rsidRDefault="00EB715D" w:rsidP="00EB715D">
            <w:pPr>
              <w:pStyle w:val="Default"/>
              <w:rPr>
                <w:color w:val="auto"/>
                <w:sz w:val="20"/>
                <w:szCs w:val="20"/>
                <w:lang w:val="bg-BG"/>
              </w:rPr>
            </w:pPr>
            <w:r w:rsidRPr="00975F14">
              <w:rPr>
                <w:sz w:val="20"/>
                <w:szCs w:val="20"/>
                <w:lang w:val="bg-BG"/>
              </w:rPr>
              <w:t>Има потенциал за из</w:t>
            </w:r>
            <w:r w:rsidR="00C95F06">
              <w:rPr>
                <w:sz w:val="20"/>
                <w:szCs w:val="20"/>
                <w:lang w:val="bg-BG"/>
              </w:rPr>
              <w:t>граждане на екопътеки в района около поддържания резерват.</w:t>
            </w:r>
          </w:p>
        </w:tc>
      </w:tr>
    </w:tbl>
    <w:p w:rsidR="00EB715D" w:rsidRPr="00C91869" w:rsidRDefault="00EB715D" w:rsidP="00C95F06">
      <w:pPr>
        <w:pStyle w:val="Default"/>
        <w:spacing w:before="240" w:after="240"/>
        <w:jc w:val="both"/>
        <w:rPr>
          <w:lang w:val="bg-BG"/>
        </w:rPr>
      </w:pPr>
      <w:r w:rsidRPr="00C91869">
        <w:rPr>
          <w:lang w:val="bg-BG"/>
        </w:rPr>
        <w:lastRenderedPageBreak/>
        <w:t>Съществуват реални възможности (50%-70%) за р</w:t>
      </w:r>
      <w:r w:rsidR="00C95F06">
        <w:rPr>
          <w:lang w:val="bg-BG"/>
        </w:rPr>
        <w:t>азвитие на</w:t>
      </w:r>
      <w:r w:rsidRPr="00C91869">
        <w:rPr>
          <w:lang w:val="bg-BG"/>
        </w:rPr>
        <w:t xml:space="preserve"> определено ниво на научно-изследователска и научно-обучителна дейност на национално ниво. </w:t>
      </w:r>
    </w:p>
    <w:p w:rsidR="00EC329D" w:rsidRPr="00B17DAA" w:rsidRDefault="00EC329D" w:rsidP="00CB3EE4">
      <w:pPr>
        <w:pStyle w:val="Default"/>
        <w:spacing w:after="240" w:line="276" w:lineRule="auto"/>
        <w:jc w:val="both"/>
        <w:outlineLvl w:val="0"/>
        <w:rPr>
          <w:b/>
          <w:bCs/>
          <w:lang w:val="bg-BG"/>
        </w:rPr>
      </w:pPr>
      <w:bookmarkStart w:id="336" w:name="_Toc407675439"/>
      <w:bookmarkStart w:id="337" w:name="_Toc412986727"/>
      <w:bookmarkStart w:id="338" w:name="_Toc428968230"/>
      <w:r w:rsidRPr="00B17DAA">
        <w:rPr>
          <w:b/>
          <w:bCs/>
          <w:lang w:val="bg-BG"/>
        </w:rPr>
        <w:t>ЧАСТ 3: РЕЖИМИ, НОРМИ, УСЛОВИЯ И ПРЕПОРЪКИ ЗА ОСЪЩЕСТВЯВАНЕ НА ДЕЙНОСТИТЕ</w:t>
      </w:r>
      <w:bookmarkEnd w:id="336"/>
      <w:bookmarkEnd w:id="337"/>
      <w:bookmarkEnd w:id="338"/>
    </w:p>
    <w:p w:rsidR="00EC329D" w:rsidRPr="001E7845" w:rsidRDefault="00CB3EE4" w:rsidP="00CB3EE4">
      <w:pPr>
        <w:pStyle w:val="Default"/>
        <w:spacing w:after="240"/>
        <w:jc w:val="both"/>
        <w:outlineLvl w:val="1"/>
        <w:rPr>
          <w:b/>
          <w:color w:val="auto"/>
          <w:lang w:val="bg-BG"/>
        </w:rPr>
      </w:pPr>
      <w:bookmarkStart w:id="339" w:name="_Toc428968231"/>
      <w:r>
        <w:rPr>
          <w:b/>
          <w:color w:val="auto"/>
          <w:lang w:val="bg-BG"/>
        </w:rPr>
        <w:t>3.1</w:t>
      </w:r>
      <w:r w:rsidR="00EC329D" w:rsidRPr="001E7845">
        <w:rPr>
          <w:b/>
          <w:color w:val="auto"/>
          <w:lang w:val="bg-BG"/>
        </w:rPr>
        <w:t>.Териториално разположение на зони съобразно спецификата и целите на поддържания резерват:</w:t>
      </w:r>
      <w:bookmarkEnd w:id="339"/>
      <w:r w:rsidR="00EC329D" w:rsidRPr="001E7845">
        <w:rPr>
          <w:b/>
          <w:color w:val="auto"/>
          <w:lang w:val="bg-BG"/>
        </w:rPr>
        <w:t xml:space="preserve"> </w:t>
      </w:r>
    </w:p>
    <w:p w:rsidR="00EC329D" w:rsidRPr="001E7845" w:rsidRDefault="00EC329D" w:rsidP="00EC329D">
      <w:pPr>
        <w:pStyle w:val="Default"/>
        <w:spacing w:after="33"/>
        <w:jc w:val="both"/>
        <w:rPr>
          <w:lang w:val="bg-BG"/>
        </w:rPr>
      </w:pPr>
      <w:r w:rsidRPr="001E7845">
        <w:rPr>
          <w:lang w:val="bg-BG"/>
        </w:rPr>
        <w:t>С цел осъществяване на дългосрочните цели на Плана за управление, и поради малката пл</w:t>
      </w:r>
      <w:r w:rsidR="002544D2">
        <w:rPr>
          <w:lang w:val="bg-BG"/>
        </w:rPr>
        <w:t>ощ на Поддържан резерват “Чамлъка</w:t>
      </w:r>
      <w:r w:rsidRPr="001E7845">
        <w:rPr>
          <w:lang w:val="bg-BG"/>
        </w:rPr>
        <w:t>” цялата му територията му се обособя</w:t>
      </w:r>
      <w:r w:rsidR="003941D0">
        <w:rPr>
          <w:lang w:val="bg-BG"/>
        </w:rPr>
        <w:t xml:space="preserve">ва само една функционална зона - </w:t>
      </w:r>
      <w:r w:rsidRPr="001E7845">
        <w:rPr>
          <w:b/>
          <w:bCs/>
          <w:lang w:val="bg-BG"/>
        </w:rPr>
        <w:t xml:space="preserve">Зона за опазване на консервационно значими видове и местообитания: </w:t>
      </w:r>
    </w:p>
    <w:p w:rsidR="00EC329D" w:rsidRPr="001E7845" w:rsidRDefault="00EC329D" w:rsidP="00EC329D">
      <w:pPr>
        <w:pStyle w:val="Default"/>
        <w:jc w:val="both"/>
        <w:rPr>
          <w:color w:val="000000" w:themeColor="text1"/>
          <w:lang w:val="bg-BG"/>
        </w:rPr>
      </w:pPr>
      <w:r w:rsidRPr="001E7845">
        <w:rPr>
          <w:color w:val="000000" w:themeColor="text1"/>
          <w:u w:val="single"/>
          <w:lang w:val="bg-BG"/>
        </w:rPr>
        <w:t>Режим:</w:t>
      </w:r>
      <w:r w:rsidRPr="001E7845">
        <w:rPr>
          <w:color w:val="000000" w:themeColor="text1"/>
          <w:lang w:val="bg-BG"/>
        </w:rPr>
        <w:t xml:space="preserve"> Строго резерватна зона. </w:t>
      </w:r>
    </w:p>
    <w:p w:rsidR="00EC329D" w:rsidRPr="001E7845" w:rsidRDefault="00EC329D" w:rsidP="00EC329D">
      <w:pPr>
        <w:pStyle w:val="Default"/>
        <w:jc w:val="both"/>
        <w:rPr>
          <w:lang w:val="bg-BG"/>
        </w:rPr>
      </w:pPr>
      <w:r w:rsidRPr="001E7845">
        <w:rPr>
          <w:u w:val="single"/>
          <w:lang w:val="bg-BG"/>
        </w:rPr>
        <w:t>Обхват:</w:t>
      </w:r>
      <w:r w:rsidRPr="001E7845">
        <w:rPr>
          <w:lang w:val="bg-BG"/>
        </w:rPr>
        <w:t xml:space="preserve"> Цялата територия на резервата; </w:t>
      </w:r>
    </w:p>
    <w:p w:rsidR="00EC329D" w:rsidRPr="001E7845" w:rsidRDefault="00EC329D" w:rsidP="00EC329D">
      <w:pPr>
        <w:pStyle w:val="Default"/>
        <w:jc w:val="both"/>
        <w:rPr>
          <w:u w:val="single"/>
          <w:lang w:val="bg-BG"/>
        </w:rPr>
      </w:pPr>
      <w:r w:rsidRPr="001E7845">
        <w:rPr>
          <w:u w:val="single"/>
          <w:lang w:val="bg-BG"/>
        </w:rPr>
        <w:t xml:space="preserve">Функционално предназначение: </w:t>
      </w:r>
    </w:p>
    <w:p w:rsidR="003941D0" w:rsidRDefault="003941D0" w:rsidP="003941D0">
      <w:pPr>
        <w:pStyle w:val="Default"/>
        <w:numPr>
          <w:ilvl w:val="0"/>
          <w:numId w:val="48"/>
        </w:numPr>
        <w:jc w:val="both"/>
        <w:rPr>
          <w:lang w:val="bg-BG"/>
        </w:rPr>
      </w:pPr>
      <w:r>
        <w:rPr>
          <w:lang w:val="bg-BG"/>
        </w:rPr>
        <w:t>опазване и поддържане на горите от черен бор</w:t>
      </w:r>
    </w:p>
    <w:p w:rsidR="00EC329D" w:rsidRPr="001E7845" w:rsidRDefault="00EC329D" w:rsidP="003941D0">
      <w:pPr>
        <w:pStyle w:val="Default"/>
        <w:numPr>
          <w:ilvl w:val="0"/>
          <w:numId w:val="48"/>
        </w:numPr>
        <w:jc w:val="both"/>
        <w:rPr>
          <w:lang w:val="bg-BG"/>
        </w:rPr>
      </w:pPr>
      <w:r w:rsidRPr="001E7845">
        <w:rPr>
          <w:lang w:val="bg-BG"/>
        </w:rPr>
        <w:t xml:space="preserve">съхраняване на ценни видове и природни местообитания; </w:t>
      </w:r>
    </w:p>
    <w:p w:rsidR="00EC329D" w:rsidRPr="001E7845" w:rsidRDefault="00EC329D" w:rsidP="003941D0">
      <w:pPr>
        <w:pStyle w:val="Default"/>
        <w:numPr>
          <w:ilvl w:val="0"/>
          <w:numId w:val="48"/>
        </w:numPr>
        <w:jc w:val="both"/>
        <w:rPr>
          <w:lang w:val="bg-BG"/>
        </w:rPr>
      </w:pPr>
      <w:r w:rsidRPr="001E7845">
        <w:rPr>
          <w:lang w:val="bg-BG"/>
        </w:rPr>
        <w:t xml:space="preserve">съхраняване на ценни ландшафти </w:t>
      </w:r>
    </w:p>
    <w:p w:rsidR="00EC329D" w:rsidRPr="001E7845" w:rsidRDefault="00EC329D" w:rsidP="003941D0">
      <w:pPr>
        <w:pStyle w:val="Default"/>
        <w:numPr>
          <w:ilvl w:val="0"/>
          <w:numId w:val="48"/>
        </w:numPr>
        <w:jc w:val="both"/>
        <w:rPr>
          <w:lang w:val="bg-BG"/>
        </w:rPr>
      </w:pPr>
      <w:r w:rsidRPr="001E7845">
        <w:rPr>
          <w:lang w:val="bg-BG"/>
        </w:rPr>
        <w:t xml:space="preserve">научни наблюдения; </w:t>
      </w:r>
    </w:p>
    <w:p w:rsidR="00EC329D" w:rsidRPr="001E7845" w:rsidRDefault="00EC329D" w:rsidP="003941D0">
      <w:pPr>
        <w:pStyle w:val="Default"/>
        <w:numPr>
          <w:ilvl w:val="0"/>
          <w:numId w:val="48"/>
        </w:numPr>
        <w:jc w:val="both"/>
        <w:rPr>
          <w:lang w:val="bg-BG"/>
        </w:rPr>
      </w:pPr>
      <w:r w:rsidRPr="001E7845">
        <w:rPr>
          <w:lang w:val="bg-BG"/>
        </w:rPr>
        <w:t xml:space="preserve">събиране на </w:t>
      </w:r>
      <w:r w:rsidR="000B467E">
        <w:rPr>
          <w:lang w:val="bg-BG"/>
        </w:rPr>
        <w:t>семенен</w:t>
      </w:r>
      <w:r w:rsidRPr="001E7845">
        <w:rPr>
          <w:lang w:val="bg-BG"/>
        </w:rPr>
        <w:t xml:space="preserve"> материал</w:t>
      </w:r>
      <w:r w:rsidR="000B467E">
        <w:rPr>
          <w:lang w:val="bg-BG"/>
        </w:rPr>
        <w:t>, диви растения и животни с научна цел или за възстановяването им на други места в количества, начини и време, изключващи нарушения в екосистемите</w:t>
      </w:r>
      <w:r w:rsidRPr="001E7845">
        <w:rPr>
          <w:lang w:val="bg-BG"/>
        </w:rPr>
        <w:t xml:space="preserve">; </w:t>
      </w:r>
    </w:p>
    <w:p w:rsidR="00EC329D" w:rsidRPr="001E7845" w:rsidRDefault="00EC329D" w:rsidP="003941D0">
      <w:pPr>
        <w:pStyle w:val="Default"/>
        <w:numPr>
          <w:ilvl w:val="0"/>
          <w:numId w:val="48"/>
        </w:numPr>
        <w:spacing w:after="240"/>
        <w:jc w:val="both"/>
        <w:rPr>
          <w:color w:val="auto"/>
          <w:lang w:val="bg-BG"/>
        </w:rPr>
      </w:pPr>
      <w:r w:rsidRPr="001E7845">
        <w:rPr>
          <w:lang w:val="bg-BG"/>
        </w:rPr>
        <w:t>екологичен мониторинг.</w:t>
      </w:r>
    </w:p>
    <w:p w:rsidR="00EC329D" w:rsidRPr="001E7845" w:rsidRDefault="00EC329D" w:rsidP="00CB3EE4">
      <w:pPr>
        <w:pStyle w:val="Default"/>
        <w:spacing w:after="120"/>
        <w:outlineLvl w:val="1"/>
        <w:rPr>
          <w:color w:val="auto"/>
          <w:lang w:val="bg-BG"/>
        </w:rPr>
      </w:pPr>
      <w:bookmarkStart w:id="340" w:name="_Toc428968232"/>
      <w:r w:rsidRPr="001E7845">
        <w:rPr>
          <w:b/>
          <w:bCs/>
          <w:color w:val="auto"/>
          <w:lang w:val="bg-BG"/>
        </w:rPr>
        <w:t>3.2. РЕЖИМИ И НОРМИ</w:t>
      </w:r>
      <w:bookmarkEnd w:id="340"/>
    </w:p>
    <w:p w:rsidR="00EC329D" w:rsidRPr="007173B9" w:rsidRDefault="00EC329D" w:rsidP="00CB3EE4">
      <w:pPr>
        <w:pStyle w:val="Default"/>
        <w:spacing w:after="240"/>
        <w:outlineLvl w:val="2"/>
        <w:rPr>
          <w:color w:val="auto"/>
          <w:lang w:val="bg-BG"/>
        </w:rPr>
      </w:pPr>
      <w:bookmarkStart w:id="341" w:name="_Toc428968233"/>
      <w:r w:rsidRPr="007173B9">
        <w:rPr>
          <w:b/>
          <w:bCs/>
          <w:color w:val="auto"/>
          <w:lang w:val="bg-BG"/>
        </w:rPr>
        <w:t>3.2.1. Режими и норми по нормативни документи</w:t>
      </w:r>
      <w:bookmarkEnd w:id="341"/>
    </w:p>
    <w:p w:rsidR="00EC329D" w:rsidRPr="001E7845" w:rsidRDefault="00EC329D" w:rsidP="00CB3EE4">
      <w:pPr>
        <w:spacing w:after="12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Поддържаният резерват е създаден за опазване на гори от черен бор.</w:t>
      </w:r>
    </w:p>
    <w:p w:rsidR="00EC329D" w:rsidRPr="001E7845" w:rsidRDefault="00EC329D" w:rsidP="00EC329D">
      <w:pPr>
        <w:pStyle w:val="Default"/>
        <w:rPr>
          <w:lang w:val="bg-BG"/>
        </w:rPr>
      </w:pPr>
      <w:r>
        <w:rPr>
          <w:b/>
          <w:bCs/>
          <w:lang w:val="bg-BG"/>
        </w:rPr>
        <w:t>Съгласно Закон за защитените територии, п</w:t>
      </w:r>
      <w:r w:rsidRPr="001E7845">
        <w:rPr>
          <w:b/>
          <w:bCs/>
          <w:lang w:val="bg-BG"/>
        </w:rPr>
        <w:t>оддържаният резерват</w:t>
      </w:r>
      <w:r>
        <w:rPr>
          <w:b/>
          <w:bCs/>
          <w:lang w:val="bg-BG"/>
        </w:rPr>
        <w:t xml:space="preserve"> (ПР „Чамлъка“)</w:t>
      </w:r>
      <w:r w:rsidRPr="001E7845">
        <w:rPr>
          <w:b/>
          <w:bCs/>
          <w:lang w:val="bg-BG"/>
        </w:rPr>
        <w:t xml:space="preserve"> се управлява с цел: </w:t>
      </w:r>
    </w:p>
    <w:p w:rsidR="00EC329D" w:rsidRPr="001E7845" w:rsidRDefault="00EC329D" w:rsidP="00AD2B64">
      <w:pPr>
        <w:pStyle w:val="ListParagraph"/>
        <w:numPr>
          <w:ilvl w:val="0"/>
          <w:numId w:val="14"/>
        </w:numPr>
        <w:spacing w:after="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поддържане на природния му характер;</w:t>
      </w:r>
    </w:p>
    <w:p w:rsidR="00EC329D" w:rsidRPr="001E7845" w:rsidRDefault="00EC329D" w:rsidP="00AD2B64">
      <w:pPr>
        <w:pStyle w:val="ListParagraph"/>
        <w:numPr>
          <w:ilvl w:val="0"/>
          <w:numId w:val="14"/>
        </w:numPr>
        <w:spacing w:after="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научни и образователни цели и/или екологичен мониторинг;</w:t>
      </w:r>
    </w:p>
    <w:p w:rsidR="00EC329D" w:rsidRPr="001E7845" w:rsidRDefault="00EC329D" w:rsidP="00AD2B64">
      <w:pPr>
        <w:pStyle w:val="ListParagraph"/>
        <w:numPr>
          <w:ilvl w:val="0"/>
          <w:numId w:val="14"/>
        </w:numPr>
        <w:spacing w:after="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възстановяване на популации на растителни и животински видове и/или условия на местообитанията им;</w:t>
      </w:r>
    </w:p>
    <w:p w:rsidR="00EC329D" w:rsidRDefault="00EC329D" w:rsidP="00AD2B64">
      <w:pPr>
        <w:pStyle w:val="ListParagraph"/>
        <w:numPr>
          <w:ilvl w:val="0"/>
          <w:numId w:val="14"/>
        </w:numPr>
        <w:spacing w:after="120"/>
        <w:ind w:left="714" w:hanging="357"/>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 xml:space="preserve">опазване на </w:t>
      </w:r>
      <w:r>
        <w:rPr>
          <w:rFonts w:ascii="Times New Roman" w:eastAsia="Calibri" w:hAnsi="Times New Roman" w:cs="Times New Roman"/>
          <w:sz w:val="24"/>
          <w:szCs w:val="24"/>
          <w:lang w:val="bg-BG"/>
        </w:rPr>
        <w:t>генетичните ресурси.</w:t>
      </w:r>
    </w:p>
    <w:p w:rsidR="00EC329D" w:rsidRPr="0064772F" w:rsidRDefault="00EC329D" w:rsidP="00EC329D">
      <w:pPr>
        <w:spacing w:after="0"/>
        <w:jc w:val="both"/>
        <w:rPr>
          <w:rFonts w:ascii="Times New Roman" w:eastAsia="Calibri" w:hAnsi="Times New Roman" w:cs="Times New Roman"/>
          <w:b/>
          <w:sz w:val="24"/>
          <w:szCs w:val="24"/>
          <w:lang w:val="bg-BG"/>
        </w:rPr>
      </w:pPr>
      <w:r w:rsidRPr="0064772F">
        <w:rPr>
          <w:rFonts w:ascii="Times New Roman" w:eastAsia="Calibri" w:hAnsi="Times New Roman" w:cs="Times New Roman"/>
          <w:b/>
          <w:sz w:val="24"/>
          <w:szCs w:val="24"/>
          <w:lang w:val="bg-BG"/>
        </w:rPr>
        <w:t>Съгласно Закон за защитените територии, защитените местности (ЗМ „Вековните борове“) се управляват с цел:</w:t>
      </w:r>
    </w:p>
    <w:p w:rsidR="00EC329D" w:rsidRPr="0064772F" w:rsidRDefault="00EC329D" w:rsidP="00AD2B64">
      <w:pPr>
        <w:pStyle w:val="ListParagraph"/>
        <w:numPr>
          <w:ilvl w:val="0"/>
          <w:numId w:val="22"/>
        </w:numPr>
        <w:spacing w:after="0"/>
        <w:jc w:val="both"/>
        <w:rPr>
          <w:rFonts w:ascii="Times New Roman" w:eastAsia="Calibri" w:hAnsi="Times New Roman" w:cs="Times New Roman"/>
          <w:sz w:val="24"/>
          <w:szCs w:val="24"/>
          <w:lang w:val="bg-BG"/>
        </w:rPr>
      </w:pPr>
      <w:r w:rsidRPr="0064772F">
        <w:rPr>
          <w:rFonts w:ascii="Times New Roman" w:eastAsia="Calibri" w:hAnsi="Times New Roman" w:cs="Times New Roman"/>
          <w:sz w:val="24"/>
          <w:szCs w:val="24"/>
          <w:lang w:val="bg-BG"/>
        </w:rPr>
        <w:t>запазване на компонентите на ландшафта;</w:t>
      </w:r>
    </w:p>
    <w:p w:rsidR="00EC329D" w:rsidRPr="0064772F" w:rsidRDefault="00EC329D" w:rsidP="00AD2B64">
      <w:pPr>
        <w:pStyle w:val="ListParagraph"/>
        <w:numPr>
          <w:ilvl w:val="0"/>
          <w:numId w:val="22"/>
        </w:numPr>
        <w:spacing w:after="0"/>
        <w:jc w:val="both"/>
        <w:rPr>
          <w:rFonts w:ascii="Times New Roman" w:eastAsia="Calibri" w:hAnsi="Times New Roman" w:cs="Times New Roman"/>
          <w:sz w:val="24"/>
          <w:szCs w:val="24"/>
          <w:lang w:val="bg-BG"/>
        </w:rPr>
      </w:pPr>
      <w:r w:rsidRPr="0064772F">
        <w:rPr>
          <w:rFonts w:ascii="Times New Roman" w:eastAsia="Calibri" w:hAnsi="Times New Roman" w:cs="Times New Roman"/>
          <w:sz w:val="24"/>
          <w:szCs w:val="24"/>
          <w:lang w:val="bg-BG"/>
        </w:rPr>
        <w:t>опазване, поддържане или възстановяване на условия в местообитанията, отговарящи на екологичните изисквания на видовете и съобществата - обект на защита;</w:t>
      </w:r>
    </w:p>
    <w:p w:rsidR="00EC329D" w:rsidRPr="0064772F" w:rsidRDefault="00EC329D" w:rsidP="00AD2B64">
      <w:pPr>
        <w:pStyle w:val="ListParagraph"/>
        <w:numPr>
          <w:ilvl w:val="0"/>
          <w:numId w:val="22"/>
        </w:numPr>
        <w:spacing w:after="0"/>
        <w:jc w:val="both"/>
        <w:rPr>
          <w:rFonts w:ascii="Times New Roman" w:eastAsia="Calibri" w:hAnsi="Times New Roman" w:cs="Times New Roman"/>
          <w:sz w:val="24"/>
          <w:szCs w:val="24"/>
          <w:lang w:val="bg-BG"/>
        </w:rPr>
      </w:pPr>
      <w:r w:rsidRPr="0064772F">
        <w:rPr>
          <w:rFonts w:ascii="Times New Roman" w:eastAsia="Calibri" w:hAnsi="Times New Roman" w:cs="Times New Roman"/>
          <w:sz w:val="24"/>
          <w:szCs w:val="24"/>
          <w:lang w:val="bg-BG"/>
        </w:rPr>
        <w:t>предоставяне на възможности за научни изследвания, образователна дейност и екологичен мониторинг;</w:t>
      </w:r>
    </w:p>
    <w:p w:rsidR="00EC329D" w:rsidRPr="0064772F" w:rsidRDefault="00EC329D" w:rsidP="00725735">
      <w:pPr>
        <w:pStyle w:val="ListParagraph"/>
        <w:numPr>
          <w:ilvl w:val="0"/>
          <w:numId w:val="22"/>
        </w:numPr>
        <w:spacing w:after="240"/>
        <w:ind w:left="1077" w:hanging="357"/>
        <w:jc w:val="both"/>
        <w:rPr>
          <w:rFonts w:ascii="Times New Roman" w:eastAsia="Calibri" w:hAnsi="Times New Roman" w:cs="Times New Roman"/>
          <w:sz w:val="24"/>
          <w:szCs w:val="24"/>
          <w:lang w:val="bg-BG"/>
        </w:rPr>
      </w:pPr>
      <w:r w:rsidRPr="0064772F">
        <w:rPr>
          <w:rFonts w:ascii="Times New Roman" w:eastAsia="Calibri" w:hAnsi="Times New Roman" w:cs="Times New Roman"/>
          <w:sz w:val="24"/>
          <w:szCs w:val="24"/>
          <w:lang w:val="bg-BG"/>
        </w:rPr>
        <w:t>предоставяне на възможности за туризъм и за духовно обогатяване.</w:t>
      </w:r>
    </w:p>
    <w:p w:rsidR="00CB3EE4" w:rsidRPr="001E7845" w:rsidRDefault="00CB3EE4" w:rsidP="00CB3EE4">
      <w:pPr>
        <w:pStyle w:val="Default"/>
        <w:spacing w:after="240"/>
        <w:jc w:val="both"/>
        <w:rPr>
          <w:b/>
          <w:bCs/>
          <w:lang w:val="bg-BG"/>
        </w:rPr>
      </w:pPr>
      <w:r w:rsidRPr="001E7845">
        <w:rPr>
          <w:b/>
          <w:bCs/>
          <w:lang w:val="bg-BG"/>
        </w:rPr>
        <w:t>Режим на защитената територия, определен в ЗЗТ</w:t>
      </w:r>
      <w:r w:rsidRPr="001E7845">
        <w:rPr>
          <w:rStyle w:val="FootnoteReference"/>
          <w:b/>
          <w:bCs/>
          <w:lang w:val="bg-BG"/>
        </w:rPr>
        <w:footnoteReference w:id="8"/>
      </w:r>
    </w:p>
    <w:p w:rsidR="00CB3EE4" w:rsidRPr="001E7845" w:rsidRDefault="00CB3EE4" w:rsidP="00CB3EE4">
      <w:pPr>
        <w:spacing w:after="0"/>
        <w:jc w:val="both"/>
        <w:rPr>
          <w:rFonts w:ascii="Times New Roman" w:eastAsia="Calibri" w:hAnsi="Times New Roman" w:cs="Times New Roman"/>
          <w:sz w:val="24"/>
          <w:szCs w:val="24"/>
          <w:lang w:val="bg-BG"/>
        </w:rPr>
      </w:pPr>
      <w:r w:rsidRPr="001E7845">
        <w:rPr>
          <w:rFonts w:ascii="Times New Roman" w:eastAsia="Calibri" w:hAnsi="Times New Roman" w:cs="Times New Roman"/>
          <w:b/>
          <w:sz w:val="24"/>
          <w:szCs w:val="24"/>
          <w:lang w:val="bg-BG"/>
        </w:rPr>
        <w:t xml:space="preserve">чл. 27 </w:t>
      </w:r>
      <w:r w:rsidRPr="001E7845">
        <w:rPr>
          <w:rFonts w:ascii="Times New Roman" w:eastAsia="Calibri" w:hAnsi="Times New Roman" w:cs="Times New Roman"/>
          <w:sz w:val="24"/>
          <w:szCs w:val="24"/>
          <w:lang w:val="bg-BG"/>
        </w:rPr>
        <w:t>(1) В поддържаните резервати се забраняват  всякакви дейности, с изключение на:</w:t>
      </w:r>
    </w:p>
    <w:p w:rsidR="00CB3EE4" w:rsidRPr="001E7845" w:rsidRDefault="00CB3EE4" w:rsidP="00CB3EE4">
      <w:pPr>
        <w:spacing w:after="0"/>
        <w:ind w:firstLine="72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1. тяхната охрана;</w:t>
      </w:r>
    </w:p>
    <w:p w:rsidR="00CB3EE4" w:rsidRPr="001E7845" w:rsidRDefault="00CB3EE4" w:rsidP="00CB3EE4">
      <w:pPr>
        <w:spacing w:after="0"/>
        <w:ind w:firstLine="72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2. посещения с научна цел;</w:t>
      </w:r>
    </w:p>
    <w:p w:rsidR="00CB3EE4" w:rsidRPr="001E7845" w:rsidRDefault="00CB3EE4" w:rsidP="00CB3EE4">
      <w:pPr>
        <w:spacing w:after="0"/>
        <w:ind w:firstLine="72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3. преминаването на хора по маркирани пътеки включително с образователна цел;</w:t>
      </w:r>
    </w:p>
    <w:p w:rsidR="00CB3EE4" w:rsidRPr="001E7845" w:rsidRDefault="00CB3EE4" w:rsidP="00CB3EE4">
      <w:pPr>
        <w:spacing w:after="0"/>
        <w:ind w:left="72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4. събирането на семенен материал, диви растения</w:t>
      </w:r>
      <w:r>
        <w:rPr>
          <w:rFonts w:ascii="Times New Roman" w:eastAsia="Calibri" w:hAnsi="Times New Roman" w:cs="Times New Roman"/>
          <w:sz w:val="24"/>
          <w:szCs w:val="24"/>
          <w:lang w:val="bg-BG"/>
        </w:rPr>
        <w:t xml:space="preserve"> и животни с научна цел или за</w:t>
      </w:r>
      <w:r w:rsidRPr="001E7845">
        <w:rPr>
          <w:rFonts w:ascii="Times New Roman" w:eastAsia="Calibri" w:hAnsi="Times New Roman" w:cs="Times New Roman"/>
          <w:sz w:val="24"/>
          <w:szCs w:val="24"/>
          <w:lang w:val="bg-BG"/>
        </w:rPr>
        <w:t xml:space="preserve"> възстановяването им на други места;</w:t>
      </w:r>
    </w:p>
    <w:p w:rsidR="00CB3EE4" w:rsidRPr="001E7845" w:rsidRDefault="00CB3EE4" w:rsidP="00CB3EE4">
      <w:pPr>
        <w:spacing w:after="120"/>
        <w:ind w:firstLine="72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lastRenderedPageBreak/>
        <w:t>5. провеждане на поддържащи, направляващи, регулиращи или възстановителни мерки</w:t>
      </w:r>
    </w:p>
    <w:p w:rsidR="00CB3EE4" w:rsidRPr="001E7845" w:rsidRDefault="00CB3EE4" w:rsidP="00CB3EE4">
      <w:pPr>
        <w:spacing w:after="240"/>
        <w:ind w:firstLine="720"/>
        <w:jc w:val="both"/>
        <w:rPr>
          <w:rFonts w:ascii="Times New Roman" w:eastAsia="Calibri" w:hAnsi="Times New Roman" w:cs="Times New Roman"/>
          <w:sz w:val="24"/>
          <w:szCs w:val="24"/>
          <w:lang w:val="bg-BG"/>
        </w:rPr>
      </w:pPr>
      <w:r w:rsidRPr="001E7845">
        <w:rPr>
          <w:rFonts w:ascii="Times New Roman" w:eastAsia="Calibri" w:hAnsi="Times New Roman" w:cs="Times New Roman"/>
          <w:sz w:val="24"/>
          <w:szCs w:val="24"/>
          <w:lang w:val="bg-BG"/>
        </w:rPr>
        <w:t xml:space="preserve">(2) Дейностите по ал.1, т. 5се определят в плана за управление на поддържаните резервати. </w:t>
      </w:r>
    </w:p>
    <w:p w:rsidR="00CB3EE4" w:rsidRPr="001E7845" w:rsidRDefault="00CB3EE4" w:rsidP="00CB3EE4">
      <w:pPr>
        <w:spacing w:after="240"/>
        <w:jc w:val="both"/>
        <w:rPr>
          <w:rFonts w:ascii="Times New Roman" w:eastAsia="Calibri" w:hAnsi="Times New Roman" w:cs="Times New Roman"/>
          <w:sz w:val="24"/>
          <w:szCs w:val="24"/>
          <w:lang w:val="bg-BG"/>
        </w:rPr>
      </w:pPr>
      <w:r w:rsidRPr="001E7845">
        <w:rPr>
          <w:rFonts w:ascii="Times New Roman" w:eastAsia="Calibri" w:hAnsi="Times New Roman" w:cs="Times New Roman"/>
          <w:b/>
          <w:sz w:val="24"/>
          <w:szCs w:val="24"/>
          <w:lang w:val="bg-BG"/>
        </w:rPr>
        <w:t>Чл. 28</w:t>
      </w:r>
      <w:r w:rsidRPr="001E7845">
        <w:rPr>
          <w:rFonts w:ascii="Times New Roman" w:eastAsia="Calibri" w:hAnsi="Times New Roman" w:cs="Times New Roman"/>
          <w:sz w:val="24"/>
          <w:szCs w:val="24"/>
          <w:lang w:val="bg-BG"/>
        </w:rPr>
        <w:t xml:space="preserve"> За поддържаните резервати се прилагат разпоредбите на чл. 17, ал. 2 и 3.</w:t>
      </w:r>
    </w:p>
    <w:p w:rsidR="00CB3EE4" w:rsidRPr="001E7845" w:rsidRDefault="00CB3EE4" w:rsidP="00CB3EE4">
      <w:pPr>
        <w:spacing w:after="0"/>
        <w:jc w:val="both"/>
        <w:rPr>
          <w:rFonts w:ascii="Times New Roman" w:eastAsia="Calibri" w:hAnsi="Times New Roman" w:cs="Times New Roman"/>
          <w:sz w:val="24"/>
          <w:szCs w:val="24"/>
          <w:lang w:val="bg-BG"/>
        </w:rPr>
      </w:pPr>
      <w:r w:rsidRPr="001E7845">
        <w:rPr>
          <w:rFonts w:ascii="Times New Roman" w:eastAsia="Calibri" w:hAnsi="Times New Roman" w:cs="Times New Roman"/>
          <w:b/>
          <w:sz w:val="24"/>
          <w:szCs w:val="24"/>
          <w:lang w:val="bg-BG"/>
        </w:rPr>
        <w:t>Чл. 17</w:t>
      </w:r>
      <w:r w:rsidRPr="001E7845">
        <w:rPr>
          <w:rFonts w:ascii="Times New Roman" w:eastAsia="Calibri" w:hAnsi="Times New Roman" w:cs="Times New Roman"/>
          <w:sz w:val="24"/>
          <w:szCs w:val="24"/>
          <w:lang w:val="bg-BG"/>
        </w:rPr>
        <w:t xml:space="preserve"> (2) Пътеките по ал. 1, т.</w:t>
      </w:r>
      <w:r w:rsidR="007B7150">
        <w:rPr>
          <w:rFonts w:ascii="Times New Roman" w:eastAsia="Calibri" w:hAnsi="Times New Roman" w:cs="Times New Roman"/>
          <w:sz w:val="24"/>
          <w:szCs w:val="24"/>
          <w:lang w:val="bg-BG"/>
        </w:rPr>
        <w:t xml:space="preserve"> </w:t>
      </w:r>
      <w:r w:rsidRPr="001E7845">
        <w:rPr>
          <w:rFonts w:ascii="Times New Roman" w:eastAsia="Calibri" w:hAnsi="Times New Roman" w:cs="Times New Roman"/>
          <w:sz w:val="24"/>
          <w:szCs w:val="24"/>
          <w:lang w:val="bg-BG"/>
        </w:rPr>
        <w:t>3 се определят със заповед на министъра на околната среда и водите</w:t>
      </w:r>
      <w:r w:rsidR="007B7150">
        <w:rPr>
          <w:rFonts w:ascii="Times New Roman" w:eastAsia="Calibri" w:hAnsi="Times New Roman" w:cs="Times New Roman"/>
          <w:sz w:val="24"/>
          <w:szCs w:val="24"/>
          <w:lang w:val="bg-BG"/>
        </w:rPr>
        <w:t>.</w:t>
      </w:r>
    </w:p>
    <w:p w:rsidR="007B7150" w:rsidRPr="007B7150" w:rsidRDefault="007B7150" w:rsidP="007B7150">
      <w:pPr>
        <w:pStyle w:val="BodyText"/>
        <w:spacing w:after="240"/>
        <w:ind w:left="851"/>
        <w:jc w:val="both"/>
        <w:rPr>
          <w:rFonts w:eastAsiaTheme="minorHAnsi"/>
          <w:bCs/>
          <w:color w:val="000000"/>
          <w:lang w:eastAsia="en-US"/>
        </w:rPr>
      </w:pPr>
      <w:r w:rsidRPr="007B7150">
        <w:rPr>
          <w:rFonts w:eastAsiaTheme="minorHAnsi"/>
          <w:bCs/>
          <w:color w:val="000000"/>
          <w:lang w:eastAsia="en-US"/>
        </w:rPr>
        <w:t>(3) (Изм. - ДВ, бр. 103 от 2009 г.) Посещенията по ал. 1, т. 2 и 4 се осъществяват след съгласуване с министъра на околната среда и водите или с оправомощени от него длъжностни лица.</w:t>
      </w:r>
    </w:p>
    <w:p w:rsidR="00CB3EE4" w:rsidRPr="001E7845" w:rsidRDefault="00CB3EE4" w:rsidP="00CB3EE4">
      <w:pPr>
        <w:pStyle w:val="Default"/>
        <w:spacing w:after="240"/>
        <w:rPr>
          <w:lang w:val="bg-BG"/>
        </w:rPr>
      </w:pPr>
      <w:r w:rsidRPr="001E7845">
        <w:rPr>
          <w:b/>
          <w:bCs/>
          <w:lang w:val="bg-BG"/>
        </w:rPr>
        <w:t xml:space="preserve">Режим на поддържания резерват, определен с други нормативни документи – Заповеди </w:t>
      </w:r>
    </w:p>
    <w:p w:rsidR="00D41C24" w:rsidRDefault="00CB3EE4" w:rsidP="00D41C24">
      <w:pPr>
        <w:pStyle w:val="Default"/>
        <w:spacing w:after="120"/>
        <w:jc w:val="both"/>
        <w:rPr>
          <w:color w:val="auto"/>
          <w:lang w:val="bg-BG"/>
        </w:rPr>
      </w:pPr>
      <w:r w:rsidRPr="001E7845">
        <w:rPr>
          <w:bCs/>
          <w:lang w:val="bg-BG"/>
        </w:rPr>
        <w:t xml:space="preserve">Съгласно </w:t>
      </w:r>
      <w:r w:rsidRPr="001E7845">
        <w:rPr>
          <w:lang w:val="bg-BG"/>
        </w:rPr>
        <w:t xml:space="preserve">Заповед № </w:t>
      </w:r>
      <w:r>
        <w:rPr>
          <w:lang w:val="bg-BG"/>
        </w:rPr>
        <w:t>2245 от 30.12.1956</w:t>
      </w:r>
      <w:r w:rsidRPr="001E7845">
        <w:rPr>
          <w:lang w:val="bg-BG"/>
        </w:rPr>
        <w:t xml:space="preserve"> г. на </w:t>
      </w:r>
      <w:r>
        <w:rPr>
          <w:lang w:val="bg-BG"/>
        </w:rPr>
        <w:t>Главно управление на горите</w:t>
      </w:r>
      <w:r w:rsidR="005F6B6E">
        <w:rPr>
          <w:lang w:val="bg-BG"/>
        </w:rPr>
        <w:t xml:space="preserve"> (ДВ, </w:t>
      </w:r>
      <w:r w:rsidR="005F6B6E" w:rsidRPr="00FC49CD">
        <w:t xml:space="preserve">бр. </w:t>
      </w:r>
      <w:r w:rsidR="005F6B6E" w:rsidRPr="00FC49CD">
        <w:rPr>
          <w:color w:val="auto"/>
        </w:rPr>
        <w:t>1-4-10-2245-1956</w:t>
      </w:r>
      <w:r w:rsidR="005F6B6E">
        <w:rPr>
          <w:lang w:val="bg-BG"/>
        </w:rPr>
        <w:t>)</w:t>
      </w:r>
      <w:r>
        <w:rPr>
          <w:lang w:val="bg-BG"/>
        </w:rPr>
        <w:t>,</w:t>
      </w:r>
      <w:r w:rsidRPr="001E7845">
        <w:rPr>
          <w:lang w:val="bg-BG"/>
        </w:rPr>
        <w:t xml:space="preserve"> за обявяване</w:t>
      </w:r>
      <w:r>
        <w:rPr>
          <w:lang w:val="bg-BG"/>
        </w:rPr>
        <w:t xml:space="preserve"> на резерват „Чамлъка</w:t>
      </w:r>
      <w:r w:rsidRPr="001E7845">
        <w:rPr>
          <w:lang w:val="bg-BG"/>
        </w:rPr>
        <w:t>” се забраняват всякакви човешки дейности</w:t>
      </w:r>
      <w:r>
        <w:rPr>
          <w:bCs/>
          <w:lang w:val="bg-BG"/>
        </w:rPr>
        <w:t xml:space="preserve"> </w:t>
      </w:r>
      <w:r w:rsidRPr="001E7845">
        <w:rPr>
          <w:bCs/>
          <w:lang w:val="bg-BG"/>
        </w:rPr>
        <w:t xml:space="preserve">в резервата. Режимът на поддържания резерват, определен със </w:t>
      </w:r>
      <w:r w:rsidRPr="001E7845">
        <w:rPr>
          <w:lang w:val="bg-BG"/>
        </w:rPr>
        <w:t>№ РД</w:t>
      </w:r>
      <w:r>
        <w:rPr>
          <w:lang w:val="bg-BG"/>
        </w:rPr>
        <w:t>-369</w:t>
      </w:r>
      <w:r w:rsidRPr="001E7845">
        <w:rPr>
          <w:lang w:val="bg-BG"/>
        </w:rPr>
        <w:t xml:space="preserve"> от 15 октомври 1999</w:t>
      </w:r>
      <w:r w:rsidRPr="001E7845">
        <w:rPr>
          <w:bCs/>
          <w:lang w:val="bg-BG"/>
        </w:rPr>
        <w:t xml:space="preserve"> г. на </w:t>
      </w:r>
      <w:r w:rsidR="005F6B6E">
        <w:rPr>
          <w:lang w:val="bg-BG"/>
        </w:rPr>
        <w:t>М</w:t>
      </w:r>
      <w:r w:rsidRPr="001E7845">
        <w:rPr>
          <w:lang w:val="bg-BG"/>
        </w:rPr>
        <w:t>инистъра на околната среда и водите</w:t>
      </w:r>
      <w:r w:rsidR="005F6B6E">
        <w:rPr>
          <w:lang w:val="bg-BG"/>
        </w:rPr>
        <w:t xml:space="preserve"> (</w:t>
      </w:r>
      <w:r w:rsidR="005F6B6E">
        <w:t xml:space="preserve">ДВ, бр. </w:t>
      </w:r>
      <w:r w:rsidR="005F6B6E" w:rsidRPr="00A70351">
        <w:rPr>
          <w:color w:val="auto"/>
        </w:rPr>
        <w:t>97/1999</w:t>
      </w:r>
      <w:r w:rsidR="00D41C24">
        <w:rPr>
          <w:color w:val="auto"/>
          <w:lang w:val="bg-BG"/>
        </w:rPr>
        <w:t>.</w:t>
      </w:r>
    </w:p>
    <w:p w:rsidR="00CB3EE4" w:rsidRPr="00CB3EE4" w:rsidRDefault="00CB3EE4" w:rsidP="00D41C24">
      <w:pPr>
        <w:pStyle w:val="Default"/>
        <w:spacing w:after="120"/>
        <w:jc w:val="both"/>
        <w:rPr>
          <w:b/>
          <w:bCs/>
          <w:sz w:val="28"/>
          <w:szCs w:val="28"/>
          <w:lang w:val="bg-BG"/>
        </w:rPr>
      </w:pPr>
      <w:r w:rsidRPr="00CB3EE4">
        <w:rPr>
          <w:b/>
          <w:bCs/>
          <w:sz w:val="28"/>
          <w:szCs w:val="28"/>
          <w:lang w:val="bg-BG"/>
        </w:rPr>
        <w:t>Режими и норми по видове дейности, общовалидни з</w:t>
      </w:r>
      <w:r w:rsidR="004C6A4E">
        <w:rPr>
          <w:b/>
          <w:bCs/>
          <w:sz w:val="28"/>
          <w:szCs w:val="28"/>
          <w:lang w:val="bg-BG"/>
        </w:rPr>
        <w:t>а цялата територия на резервата</w:t>
      </w:r>
    </w:p>
    <w:p w:rsidR="00CB3EE4" w:rsidRPr="007173B9" w:rsidRDefault="007173B9" w:rsidP="007173B9">
      <w:pPr>
        <w:pStyle w:val="Default"/>
        <w:spacing w:after="240"/>
        <w:outlineLvl w:val="2"/>
        <w:rPr>
          <w:b/>
          <w:bCs/>
          <w:color w:val="auto"/>
          <w:lang w:val="bg-BG"/>
        </w:rPr>
      </w:pPr>
      <w:bookmarkStart w:id="342" w:name="_Toc428968234"/>
      <w:r w:rsidRPr="007173B9">
        <w:rPr>
          <w:b/>
          <w:bCs/>
          <w:color w:val="auto"/>
          <w:lang w:val="bg-BG"/>
        </w:rPr>
        <w:t>3.2.2</w:t>
      </w:r>
      <w:r w:rsidR="00CB3EE4" w:rsidRPr="007173B9">
        <w:rPr>
          <w:b/>
          <w:bCs/>
          <w:color w:val="auto"/>
          <w:lang w:val="bg-BG"/>
        </w:rPr>
        <w:t>. Поддържащи и възстановителни дейности</w:t>
      </w:r>
      <w:bookmarkEnd w:id="342"/>
    </w:p>
    <w:p w:rsidR="00CB3EE4" w:rsidRPr="00E6103B" w:rsidRDefault="00CB3EE4" w:rsidP="00CB3EE4">
      <w:pPr>
        <w:pStyle w:val="Default"/>
        <w:spacing w:after="240"/>
        <w:jc w:val="both"/>
        <w:rPr>
          <w:lang w:val="bg-BG"/>
        </w:rPr>
      </w:pPr>
      <w:r w:rsidRPr="00E6103B">
        <w:rPr>
          <w:b/>
          <w:lang w:val="bg-BG"/>
        </w:rPr>
        <w:t>(1)</w:t>
      </w:r>
      <w:r w:rsidRPr="00E6103B">
        <w:rPr>
          <w:lang w:val="bg-BG"/>
        </w:rPr>
        <w:t xml:space="preserve"> При възникнала нужда, извоз на дървесина да се извършва задължително с животинска тяга (с впрегнати животни на самар), като се осигури придружител от охраната на ПР. </w:t>
      </w:r>
    </w:p>
    <w:p w:rsidR="00CB3EE4" w:rsidRPr="00E6103B" w:rsidRDefault="00CB3EE4" w:rsidP="00CB3EE4">
      <w:pPr>
        <w:pStyle w:val="Default"/>
        <w:spacing w:after="120"/>
        <w:jc w:val="both"/>
        <w:rPr>
          <w:b/>
          <w:lang w:val="bg-BG"/>
        </w:rPr>
      </w:pPr>
      <w:r w:rsidRPr="00E6103B">
        <w:rPr>
          <w:b/>
          <w:lang w:val="bg-BG"/>
        </w:rPr>
        <w:t>НОРМИ</w:t>
      </w:r>
    </w:p>
    <w:p w:rsidR="00CB3EE4" w:rsidRPr="00E6103B" w:rsidRDefault="00CB3EE4" w:rsidP="00CB3EE4">
      <w:pPr>
        <w:pStyle w:val="Default"/>
        <w:spacing w:after="120"/>
        <w:jc w:val="both"/>
        <w:rPr>
          <w:lang w:val="bg-BG"/>
        </w:rPr>
      </w:pPr>
      <w:r w:rsidRPr="00E6103B">
        <w:rPr>
          <w:b/>
          <w:lang w:val="bg-BG"/>
        </w:rPr>
        <w:t xml:space="preserve">(2) </w:t>
      </w:r>
      <w:r w:rsidRPr="00E6103B">
        <w:rPr>
          <w:lang w:val="bg-BG"/>
        </w:rPr>
        <w:t>При повреди и съхнене, под 5 % от запаса на насаждението, не се допуска провеждане на санитарни дейности.</w:t>
      </w:r>
    </w:p>
    <w:p w:rsidR="00CB3EE4" w:rsidRPr="00E6103B" w:rsidRDefault="00CB3EE4" w:rsidP="00CB3EE4">
      <w:pPr>
        <w:pStyle w:val="Default"/>
        <w:spacing w:after="120"/>
        <w:jc w:val="both"/>
        <w:rPr>
          <w:b/>
          <w:lang w:val="bg-BG"/>
        </w:rPr>
      </w:pPr>
      <w:r w:rsidRPr="00E6103B">
        <w:rPr>
          <w:b/>
          <w:lang w:val="bg-BG"/>
        </w:rPr>
        <w:t>УСЛОВИЯ</w:t>
      </w:r>
    </w:p>
    <w:p w:rsidR="00CB3EE4" w:rsidRDefault="007740B9" w:rsidP="00CB3EE4">
      <w:pPr>
        <w:pStyle w:val="Default"/>
        <w:spacing w:after="240"/>
        <w:jc w:val="both"/>
        <w:rPr>
          <w:lang w:val="bg-BG"/>
        </w:rPr>
      </w:pPr>
      <w:r>
        <w:rPr>
          <w:b/>
          <w:lang w:val="bg-BG"/>
        </w:rPr>
        <w:t>(3</w:t>
      </w:r>
      <w:r w:rsidR="00CB3EE4" w:rsidRPr="00E6103B">
        <w:rPr>
          <w:b/>
          <w:lang w:val="bg-BG"/>
        </w:rPr>
        <w:t>)</w:t>
      </w:r>
      <w:r w:rsidR="00961B9B">
        <w:rPr>
          <w:b/>
          <w:lang w:val="bg-BG"/>
        </w:rPr>
        <w:t xml:space="preserve"> </w:t>
      </w:r>
      <w:r w:rsidR="00961B9B" w:rsidRPr="00961B9B">
        <w:rPr>
          <w:lang w:val="bg-BG"/>
        </w:rPr>
        <w:t>При възникване на необходимост от з</w:t>
      </w:r>
      <w:r w:rsidR="00CB3EE4" w:rsidRPr="00961B9B">
        <w:rPr>
          <w:lang w:val="bg-BG"/>
        </w:rPr>
        <w:t>алесяване за подпомагане на естественото възобновяване след санитарни дейности</w:t>
      </w:r>
      <w:r w:rsidR="00961B9B">
        <w:rPr>
          <w:lang w:val="bg-BG"/>
        </w:rPr>
        <w:t>, то следва</w:t>
      </w:r>
      <w:r w:rsidR="00CB3EE4" w:rsidRPr="00961B9B">
        <w:rPr>
          <w:lang w:val="bg-BG"/>
        </w:rPr>
        <w:t xml:space="preserve"> да се</w:t>
      </w:r>
      <w:r w:rsidR="00CB3EE4" w:rsidRPr="00E6103B">
        <w:rPr>
          <w:lang w:val="bg-BG"/>
        </w:rPr>
        <w:t xml:space="preserve"> извършва с дървесни видове от състава на поддържания резерват.</w:t>
      </w:r>
    </w:p>
    <w:p w:rsidR="00961B9B" w:rsidRPr="002B7317" w:rsidRDefault="00961B9B" w:rsidP="00961B9B">
      <w:pPr>
        <w:autoSpaceDE w:val="0"/>
        <w:autoSpaceDN w:val="0"/>
        <w:adjustRightInd w:val="0"/>
        <w:spacing w:after="120"/>
        <w:jc w:val="both"/>
        <w:rPr>
          <w:rFonts w:ascii="Times New Roman" w:hAnsi="Times New Roman" w:cs="Times New Roman"/>
          <w:b/>
          <w:sz w:val="24"/>
          <w:szCs w:val="24"/>
          <w:lang w:val="bg-BG"/>
        </w:rPr>
      </w:pPr>
      <w:r w:rsidRPr="002B7317">
        <w:rPr>
          <w:rFonts w:ascii="Times New Roman" w:hAnsi="Times New Roman" w:cs="Times New Roman"/>
          <w:b/>
          <w:sz w:val="24"/>
          <w:szCs w:val="24"/>
        </w:rPr>
        <w:t>Екосистемата е в добро състояние и не са необходими други поддържащи дейности и мерки през последващия десет годишен период на действие на плана за управление, освен в случаите на извънредни обстоятелства</w:t>
      </w:r>
      <w:r w:rsidRPr="002B7317">
        <w:rPr>
          <w:rFonts w:ascii="Times New Roman" w:hAnsi="Times New Roman" w:cs="Times New Roman"/>
          <w:b/>
          <w:sz w:val="24"/>
          <w:szCs w:val="24"/>
          <w:lang w:val="bg-BG"/>
        </w:rPr>
        <w:t>.</w:t>
      </w:r>
    </w:p>
    <w:p w:rsidR="00CB3EE4" w:rsidRPr="00E6103B" w:rsidRDefault="007173B9" w:rsidP="007173B9">
      <w:pPr>
        <w:pStyle w:val="Default"/>
        <w:spacing w:after="240"/>
        <w:outlineLvl w:val="2"/>
        <w:rPr>
          <w:b/>
          <w:bCs/>
          <w:color w:val="auto"/>
          <w:lang w:val="bg-BG"/>
        </w:rPr>
      </w:pPr>
      <w:bookmarkStart w:id="343" w:name="_Toc428968235"/>
      <w:r w:rsidRPr="00E6103B">
        <w:rPr>
          <w:b/>
          <w:bCs/>
          <w:color w:val="auto"/>
          <w:lang w:val="bg-BG"/>
        </w:rPr>
        <w:t>3.2.3</w:t>
      </w:r>
      <w:r w:rsidR="00CB3EE4" w:rsidRPr="00E6103B">
        <w:rPr>
          <w:b/>
          <w:bCs/>
          <w:color w:val="auto"/>
          <w:lang w:val="bg-BG"/>
        </w:rPr>
        <w:t>. Рекреация, туризъм, опазване на културното наследство</w:t>
      </w:r>
      <w:bookmarkEnd w:id="343"/>
    </w:p>
    <w:p w:rsidR="00CB3EE4" w:rsidRPr="00E6103B" w:rsidRDefault="007740B9" w:rsidP="00CB3EE4">
      <w:pPr>
        <w:pStyle w:val="Default"/>
        <w:spacing w:after="120"/>
        <w:jc w:val="both"/>
        <w:rPr>
          <w:lang w:val="bg-BG"/>
        </w:rPr>
      </w:pPr>
      <w:r>
        <w:rPr>
          <w:b/>
          <w:bCs/>
          <w:lang w:val="bg-BG"/>
        </w:rPr>
        <w:t>(4</w:t>
      </w:r>
      <w:r w:rsidR="00CB3EE4" w:rsidRPr="00E6103B">
        <w:rPr>
          <w:b/>
          <w:bCs/>
          <w:lang w:val="bg-BG"/>
        </w:rPr>
        <w:t xml:space="preserve">) </w:t>
      </w:r>
      <w:r w:rsidR="00CB3EE4" w:rsidRPr="00E6103B">
        <w:rPr>
          <w:lang w:val="bg-BG"/>
        </w:rPr>
        <w:t>Да не се допуска преминаване извън определените туристически ма</w:t>
      </w:r>
      <w:r w:rsidR="00391F08">
        <w:rPr>
          <w:lang w:val="bg-BG"/>
        </w:rPr>
        <w:t>ршрути в съседство с резервата.</w:t>
      </w:r>
    </w:p>
    <w:p w:rsidR="00CB3EE4" w:rsidRPr="00E6103B" w:rsidRDefault="007740B9" w:rsidP="00CB3EE4">
      <w:pPr>
        <w:pStyle w:val="Default"/>
        <w:spacing w:after="120"/>
        <w:jc w:val="both"/>
        <w:rPr>
          <w:lang w:val="bg-BG"/>
        </w:rPr>
      </w:pPr>
      <w:r>
        <w:rPr>
          <w:b/>
          <w:bCs/>
          <w:lang w:val="bg-BG"/>
        </w:rPr>
        <w:t>(5</w:t>
      </w:r>
      <w:r w:rsidR="00CB3EE4" w:rsidRPr="00E6103B">
        <w:rPr>
          <w:b/>
          <w:bCs/>
          <w:lang w:val="bg-BG"/>
        </w:rPr>
        <w:t xml:space="preserve">) </w:t>
      </w:r>
      <w:r w:rsidR="00CB3EE4" w:rsidRPr="00E6103B">
        <w:rPr>
          <w:lang w:val="bg-BG"/>
        </w:rPr>
        <w:t>Ог</w:t>
      </w:r>
      <w:r w:rsidR="00176626">
        <w:rPr>
          <w:lang w:val="bg-BG"/>
        </w:rPr>
        <w:t>раничено използване на техника.</w:t>
      </w:r>
    </w:p>
    <w:p w:rsidR="00CB3EE4" w:rsidRPr="00E6103B" w:rsidRDefault="007740B9" w:rsidP="00CB3EE4">
      <w:pPr>
        <w:pStyle w:val="Default"/>
        <w:spacing w:after="120"/>
        <w:jc w:val="both"/>
        <w:rPr>
          <w:lang w:val="bg-BG"/>
        </w:rPr>
      </w:pPr>
      <w:r>
        <w:rPr>
          <w:b/>
          <w:bCs/>
          <w:lang w:val="bg-BG"/>
        </w:rPr>
        <w:t>(6</w:t>
      </w:r>
      <w:r w:rsidR="00CB3EE4" w:rsidRPr="00E6103B">
        <w:rPr>
          <w:b/>
          <w:bCs/>
          <w:lang w:val="bg-BG"/>
        </w:rPr>
        <w:t xml:space="preserve">) </w:t>
      </w:r>
      <w:r w:rsidR="00CB3EE4" w:rsidRPr="00E6103B">
        <w:rPr>
          <w:lang w:val="bg-BG"/>
        </w:rPr>
        <w:t xml:space="preserve">След провеждане на научни изследвания и използване на съоръжения и след приключване на наблюденията, да се демонтират и се възстановява изходното състояние. </w:t>
      </w:r>
    </w:p>
    <w:p w:rsidR="00CB3EE4" w:rsidRPr="00E6103B" w:rsidRDefault="007740B9" w:rsidP="00CB3EE4">
      <w:pPr>
        <w:pStyle w:val="Default"/>
        <w:spacing w:after="120"/>
        <w:jc w:val="both"/>
        <w:rPr>
          <w:lang w:val="bg-BG"/>
        </w:rPr>
      </w:pPr>
      <w:r>
        <w:rPr>
          <w:b/>
          <w:bCs/>
          <w:lang w:val="bg-BG"/>
        </w:rPr>
        <w:t>(7</w:t>
      </w:r>
      <w:r w:rsidR="00CB3EE4" w:rsidRPr="00E6103B">
        <w:rPr>
          <w:b/>
          <w:bCs/>
          <w:lang w:val="bg-BG"/>
        </w:rPr>
        <w:t xml:space="preserve">) </w:t>
      </w:r>
      <w:r w:rsidR="00CB3EE4" w:rsidRPr="00E6103B">
        <w:rPr>
          <w:lang w:val="bg-BG"/>
        </w:rPr>
        <w:t>Изграждането на нагледната информационна система за резервата, свързана с маркировка, информационни табла, указателни табели и печатна информация се извършва съгласно утвърдени работни проект</w:t>
      </w:r>
      <w:r w:rsidR="00367447">
        <w:rPr>
          <w:lang w:val="bg-BG"/>
        </w:rPr>
        <w:t>и около границите на резервата, в прилежащите му територии.</w:t>
      </w:r>
    </w:p>
    <w:p w:rsidR="00CB3EE4" w:rsidRPr="00E6103B" w:rsidRDefault="007173B9" w:rsidP="007173B9">
      <w:pPr>
        <w:pStyle w:val="Default"/>
        <w:spacing w:after="240"/>
        <w:outlineLvl w:val="2"/>
        <w:rPr>
          <w:b/>
          <w:bCs/>
          <w:color w:val="auto"/>
          <w:lang w:val="bg-BG"/>
        </w:rPr>
      </w:pPr>
      <w:bookmarkStart w:id="344" w:name="_Toc428968236"/>
      <w:r w:rsidRPr="00E6103B">
        <w:rPr>
          <w:b/>
          <w:bCs/>
          <w:color w:val="auto"/>
          <w:lang w:val="bg-BG"/>
        </w:rPr>
        <w:t>3.2.4</w:t>
      </w:r>
      <w:r w:rsidR="00CB3EE4" w:rsidRPr="00E6103B">
        <w:rPr>
          <w:b/>
          <w:bCs/>
          <w:color w:val="auto"/>
          <w:lang w:val="bg-BG"/>
        </w:rPr>
        <w:t>. Провеждане на обучения, научни изследвания и мониторинг и други такива, свързани със спецификата на резервата</w:t>
      </w:r>
      <w:bookmarkEnd w:id="344"/>
    </w:p>
    <w:p w:rsidR="00CB3EE4" w:rsidRDefault="007740B9" w:rsidP="00CB3EE4">
      <w:pPr>
        <w:pStyle w:val="Default"/>
        <w:spacing w:after="120"/>
        <w:jc w:val="both"/>
        <w:rPr>
          <w:lang w:val="bg-BG"/>
        </w:rPr>
      </w:pPr>
      <w:r>
        <w:rPr>
          <w:b/>
          <w:bCs/>
          <w:lang w:val="bg-BG"/>
        </w:rPr>
        <w:t>(8</w:t>
      </w:r>
      <w:r w:rsidR="00CB3EE4" w:rsidRPr="00E6103B">
        <w:rPr>
          <w:b/>
          <w:bCs/>
          <w:lang w:val="bg-BG"/>
        </w:rPr>
        <w:t xml:space="preserve">) </w:t>
      </w:r>
      <w:r w:rsidR="00CB3EE4" w:rsidRPr="00E6103B">
        <w:rPr>
          <w:lang w:val="bg-BG"/>
        </w:rPr>
        <w:t xml:space="preserve">Предложенията за научно-изследователски дейности съдържат следните сведения: </w:t>
      </w:r>
    </w:p>
    <w:p w:rsidR="00D41C24" w:rsidRPr="00E6103B" w:rsidRDefault="00D41C24" w:rsidP="00CB3EE4">
      <w:pPr>
        <w:pStyle w:val="Default"/>
        <w:spacing w:after="120"/>
        <w:jc w:val="both"/>
        <w:rPr>
          <w:lang w:val="bg-BG"/>
        </w:rPr>
      </w:pPr>
    </w:p>
    <w:p w:rsidR="00CB3EE4" w:rsidRPr="00E6103B" w:rsidRDefault="00CB3EE4" w:rsidP="00AD2B64">
      <w:pPr>
        <w:pStyle w:val="Default"/>
        <w:numPr>
          <w:ilvl w:val="0"/>
          <w:numId w:val="24"/>
        </w:numPr>
        <w:ind w:left="714" w:hanging="357"/>
        <w:jc w:val="both"/>
        <w:rPr>
          <w:lang w:val="bg-BG"/>
        </w:rPr>
      </w:pPr>
      <w:r w:rsidRPr="00E6103B">
        <w:rPr>
          <w:lang w:val="bg-BG"/>
        </w:rPr>
        <w:lastRenderedPageBreak/>
        <w:t xml:space="preserve">Конкретно се формулира проблематиката в проекта и се посочва как той служи на целите на опазването; </w:t>
      </w:r>
    </w:p>
    <w:p w:rsidR="00CB3EE4" w:rsidRPr="00E6103B" w:rsidRDefault="00CB3EE4" w:rsidP="00AD2B64">
      <w:pPr>
        <w:pStyle w:val="Default"/>
        <w:numPr>
          <w:ilvl w:val="0"/>
          <w:numId w:val="24"/>
        </w:numPr>
        <w:spacing w:after="120"/>
        <w:jc w:val="both"/>
        <w:rPr>
          <w:lang w:val="bg-BG"/>
        </w:rPr>
      </w:pPr>
      <w:r w:rsidRPr="00E6103B">
        <w:rPr>
          <w:lang w:val="bg-BG"/>
        </w:rPr>
        <w:t>Вид на данните и методика за получаванет</w:t>
      </w:r>
      <w:r w:rsidR="003667CA">
        <w:rPr>
          <w:lang w:val="bg-BG"/>
        </w:rPr>
        <w:t>о им.</w:t>
      </w:r>
    </w:p>
    <w:p w:rsidR="00CB3EE4" w:rsidRPr="00E6103B" w:rsidRDefault="007740B9" w:rsidP="00CB3EE4">
      <w:pPr>
        <w:pStyle w:val="Default"/>
        <w:spacing w:after="120"/>
        <w:jc w:val="both"/>
        <w:rPr>
          <w:lang w:val="bg-BG"/>
        </w:rPr>
      </w:pPr>
      <w:r>
        <w:rPr>
          <w:b/>
          <w:bCs/>
          <w:lang w:val="bg-BG"/>
        </w:rPr>
        <w:t>(9</w:t>
      </w:r>
      <w:r w:rsidR="00CB3EE4" w:rsidRPr="00E6103B">
        <w:rPr>
          <w:b/>
          <w:bCs/>
          <w:lang w:val="bg-BG"/>
        </w:rPr>
        <w:t xml:space="preserve">) </w:t>
      </w:r>
      <w:r w:rsidR="00CB3EE4" w:rsidRPr="00E6103B">
        <w:rPr>
          <w:lang w:val="bg-BG"/>
        </w:rPr>
        <w:t>За посещения с научна цел в обекта, да се информира РИОСВ-Хасково.</w:t>
      </w:r>
    </w:p>
    <w:p w:rsidR="00CB3EE4" w:rsidRPr="00E6103B" w:rsidRDefault="007740B9" w:rsidP="00CB3EE4">
      <w:pPr>
        <w:pStyle w:val="Default"/>
        <w:spacing w:after="120"/>
        <w:jc w:val="both"/>
        <w:rPr>
          <w:lang w:val="bg-BG"/>
        </w:rPr>
      </w:pPr>
      <w:r>
        <w:rPr>
          <w:b/>
          <w:bCs/>
          <w:lang w:val="bg-BG"/>
        </w:rPr>
        <w:t>(10</w:t>
      </w:r>
      <w:r w:rsidR="00CB3EE4" w:rsidRPr="00E6103B">
        <w:rPr>
          <w:b/>
          <w:bCs/>
          <w:lang w:val="bg-BG"/>
        </w:rPr>
        <w:t xml:space="preserve">) </w:t>
      </w:r>
      <w:r w:rsidR="00CB3EE4" w:rsidRPr="00E6103B">
        <w:rPr>
          <w:lang w:val="bg-BG"/>
        </w:rPr>
        <w:t>При провеждане на научни изследвания и мониторинг, да се оставя екземпляр от разработките на разположение в РИОСВ-Хасково.</w:t>
      </w:r>
    </w:p>
    <w:p w:rsidR="00CB3EE4" w:rsidRPr="00E6103B" w:rsidRDefault="007740B9" w:rsidP="00CB3EE4">
      <w:pPr>
        <w:pStyle w:val="Default"/>
        <w:spacing w:after="120"/>
        <w:jc w:val="both"/>
        <w:rPr>
          <w:lang w:val="bg-BG"/>
        </w:rPr>
      </w:pPr>
      <w:r>
        <w:rPr>
          <w:b/>
          <w:bCs/>
          <w:lang w:val="bg-BG"/>
        </w:rPr>
        <w:t>(11</w:t>
      </w:r>
      <w:r w:rsidR="00CB3EE4" w:rsidRPr="00E6103B">
        <w:rPr>
          <w:b/>
          <w:bCs/>
          <w:lang w:val="bg-BG"/>
        </w:rPr>
        <w:t xml:space="preserve">) </w:t>
      </w:r>
      <w:r w:rsidR="00CB3EE4" w:rsidRPr="00E6103B">
        <w:rPr>
          <w:lang w:val="bg-BG"/>
        </w:rPr>
        <w:t xml:space="preserve">Необходимите контролни наблюдения на територията на резервата да се извършват пеш. </w:t>
      </w:r>
    </w:p>
    <w:p w:rsidR="00CB3EE4" w:rsidRPr="00E6103B" w:rsidRDefault="007173B9" w:rsidP="007173B9">
      <w:pPr>
        <w:pStyle w:val="Default"/>
        <w:spacing w:after="120"/>
        <w:jc w:val="both"/>
        <w:outlineLvl w:val="2"/>
        <w:rPr>
          <w:lang w:val="bg-BG"/>
        </w:rPr>
      </w:pPr>
      <w:bookmarkStart w:id="345" w:name="_Toc428968237"/>
      <w:r w:rsidRPr="00E6103B">
        <w:rPr>
          <w:b/>
          <w:bCs/>
          <w:lang w:val="bg-BG"/>
        </w:rPr>
        <w:t>3.2.5</w:t>
      </w:r>
      <w:r w:rsidR="00CB3EE4" w:rsidRPr="00E6103B">
        <w:rPr>
          <w:b/>
          <w:bCs/>
          <w:lang w:val="bg-BG"/>
        </w:rPr>
        <w:t>. Допълнителни режими, норми, условия и препоръки за санитарните дейности, които се въвеждат с плана за управление, на основание ЗЗТ</w:t>
      </w:r>
      <w:bookmarkEnd w:id="345"/>
      <w:r w:rsidR="00CB3EE4" w:rsidRPr="00E6103B">
        <w:rPr>
          <w:b/>
          <w:bCs/>
          <w:lang w:val="bg-BG"/>
        </w:rPr>
        <w:t xml:space="preserve"> </w:t>
      </w:r>
    </w:p>
    <w:p w:rsidR="00CB3EE4" w:rsidRPr="00E21D9B" w:rsidRDefault="00E21D9B" w:rsidP="00CB3EE4">
      <w:pPr>
        <w:pStyle w:val="Default"/>
        <w:spacing w:after="240"/>
        <w:jc w:val="both"/>
        <w:rPr>
          <w:lang w:val="bg-BG"/>
        </w:rPr>
      </w:pPr>
      <w:r w:rsidRPr="00E21D9B">
        <w:rPr>
          <w:bCs/>
          <w:lang w:val="bg-BG"/>
        </w:rPr>
        <w:t>няма</w:t>
      </w:r>
    </w:p>
    <w:p w:rsidR="00CB3EE4" w:rsidRPr="00E6103B" w:rsidRDefault="00136E1F" w:rsidP="00136E1F">
      <w:pPr>
        <w:pStyle w:val="Default"/>
        <w:spacing w:after="120"/>
        <w:jc w:val="both"/>
        <w:outlineLvl w:val="2"/>
        <w:rPr>
          <w:lang w:val="bg-BG"/>
        </w:rPr>
      </w:pPr>
      <w:bookmarkStart w:id="346" w:name="_Toc428968238"/>
      <w:r w:rsidRPr="00E6103B">
        <w:rPr>
          <w:b/>
          <w:bCs/>
          <w:lang w:val="bg-BG"/>
        </w:rPr>
        <w:t>3.2.6</w:t>
      </w:r>
      <w:r w:rsidR="00CB3EE4" w:rsidRPr="00E6103B">
        <w:rPr>
          <w:b/>
          <w:bCs/>
          <w:lang w:val="bg-BG"/>
        </w:rPr>
        <w:t>. Условия, свързани с разрешителни или съгласувателни режими за осъществяване на дейности, произтичащи от ЗЗТ</w:t>
      </w:r>
      <w:bookmarkEnd w:id="346"/>
      <w:r w:rsidR="00CB3EE4" w:rsidRPr="00E6103B">
        <w:rPr>
          <w:b/>
          <w:bCs/>
          <w:lang w:val="bg-BG"/>
        </w:rPr>
        <w:t xml:space="preserve"> </w:t>
      </w:r>
    </w:p>
    <w:p w:rsidR="00CB3EE4" w:rsidRPr="00E6103B" w:rsidRDefault="007740B9" w:rsidP="00CB3EE4">
      <w:pPr>
        <w:pStyle w:val="Default"/>
        <w:spacing w:after="240"/>
        <w:jc w:val="both"/>
        <w:rPr>
          <w:lang w:val="bg-BG"/>
        </w:rPr>
      </w:pPr>
      <w:r>
        <w:rPr>
          <w:b/>
          <w:bCs/>
          <w:lang w:val="bg-BG"/>
        </w:rPr>
        <w:t>(1</w:t>
      </w:r>
      <w:r w:rsidR="00E21D9B">
        <w:rPr>
          <w:b/>
          <w:bCs/>
          <w:lang w:val="bg-BG"/>
        </w:rPr>
        <w:t>2</w:t>
      </w:r>
      <w:r w:rsidR="00CB3EE4" w:rsidRPr="00E6103B">
        <w:rPr>
          <w:b/>
          <w:bCs/>
          <w:lang w:val="bg-BG"/>
        </w:rPr>
        <w:t xml:space="preserve">) </w:t>
      </w:r>
      <w:r w:rsidR="002A563A">
        <w:rPr>
          <w:lang w:val="bg-BG"/>
        </w:rPr>
        <w:t>Посещенията в резервата се осъществяват след съгласуване с Министъра на околната среда и водите или оправомощени от него длъжностни лица</w:t>
      </w:r>
      <w:r w:rsidR="00CB3EE4" w:rsidRPr="00E6103B">
        <w:rPr>
          <w:lang w:val="bg-BG"/>
        </w:rPr>
        <w:t>.</w:t>
      </w:r>
    </w:p>
    <w:p w:rsidR="00CB3EE4" w:rsidRPr="00E6103B" w:rsidRDefault="00CB3EE4" w:rsidP="00CB3EE4">
      <w:pPr>
        <w:pStyle w:val="Default"/>
        <w:spacing w:after="240"/>
        <w:jc w:val="both"/>
        <w:rPr>
          <w:b/>
          <w:bCs/>
          <w:lang w:val="bg-BG"/>
        </w:rPr>
      </w:pPr>
      <w:r w:rsidRPr="00E6103B">
        <w:rPr>
          <w:b/>
          <w:bCs/>
          <w:lang w:val="bg-BG"/>
        </w:rPr>
        <w:t>3.2.</w:t>
      </w:r>
      <w:r w:rsidR="00136E1F" w:rsidRPr="00E6103B">
        <w:rPr>
          <w:b/>
          <w:bCs/>
          <w:lang w:val="bg-BG"/>
        </w:rPr>
        <w:t>7.</w:t>
      </w:r>
      <w:r w:rsidRPr="00E6103B">
        <w:rPr>
          <w:b/>
          <w:bCs/>
          <w:lang w:val="bg-BG"/>
        </w:rPr>
        <w:t xml:space="preserve"> Строителство и инфраструктура</w:t>
      </w:r>
    </w:p>
    <w:p w:rsidR="00CB3EE4" w:rsidRPr="00E6103B" w:rsidRDefault="00136E1F" w:rsidP="00CB3EE4">
      <w:pPr>
        <w:pStyle w:val="Default"/>
        <w:spacing w:after="120"/>
        <w:jc w:val="both"/>
        <w:rPr>
          <w:b/>
          <w:i/>
          <w:color w:val="auto"/>
          <w:lang w:val="bg-BG"/>
        </w:rPr>
      </w:pPr>
      <w:r w:rsidRPr="00E6103B">
        <w:rPr>
          <w:b/>
          <w:i/>
          <w:color w:val="auto"/>
          <w:lang w:val="bg-BG"/>
        </w:rPr>
        <w:t>3.2.7</w:t>
      </w:r>
      <w:r w:rsidR="00CB3EE4" w:rsidRPr="00E6103B">
        <w:rPr>
          <w:b/>
          <w:i/>
          <w:color w:val="auto"/>
          <w:lang w:val="bg-BG"/>
        </w:rPr>
        <w:t xml:space="preserve">.1. Забрани по строителството, произтичащи от нормативни документи – ЗЗТ и заповедите за обявяване, </w:t>
      </w:r>
    </w:p>
    <w:p w:rsidR="00CB3EE4" w:rsidRPr="00E6103B" w:rsidRDefault="007740B9" w:rsidP="00CB3EE4">
      <w:pPr>
        <w:pStyle w:val="Default"/>
        <w:spacing w:after="120"/>
        <w:jc w:val="both"/>
        <w:rPr>
          <w:lang w:val="bg-BG"/>
        </w:rPr>
      </w:pPr>
      <w:r>
        <w:rPr>
          <w:b/>
          <w:bCs/>
          <w:lang w:val="bg-BG"/>
        </w:rPr>
        <w:t>(1</w:t>
      </w:r>
      <w:r w:rsidR="00E21D9B">
        <w:rPr>
          <w:b/>
          <w:bCs/>
          <w:lang w:val="bg-BG"/>
        </w:rPr>
        <w:t>3</w:t>
      </w:r>
      <w:r w:rsidR="00CB3EE4" w:rsidRPr="00E6103B">
        <w:rPr>
          <w:b/>
          <w:bCs/>
          <w:lang w:val="bg-BG"/>
        </w:rPr>
        <w:t xml:space="preserve">) </w:t>
      </w:r>
      <w:r w:rsidR="00CB3EE4" w:rsidRPr="00E6103B">
        <w:rPr>
          <w:lang w:val="bg-BG"/>
        </w:rPr>
        <w:t xml:space="preserve">Строителството е напълно забранено в границите на цялата територия на резервата. </w:t>
      </w:r>
    </w:p>
    <w:p w:rsidR="00CB3EE4" w:rsidRPr="00E6103B" w:rsidRDefault="007740B9" w:rsidP="00CB3EE4">
      <w:pPr>
        <w:pStyle w:val="Default"/>
        <w:spacing w:after="120"/>
        <w:jc w:val="both"/>
        <w:rPr>
          <w:lang w:val="bg-BG"/>
        </w:rPr>
      </w:pPr>
      <w:r>
        <w:rPr>
          <w:b/>
          <w:bCs/>
          <w:lang w:val="bg-BG"/>
        </w:rPr>
        <w:t>(1</w:t>
      </w:r>
      <w:r w:rsidR="00E21D9B">
        <w:rPr>
          <w:b/>
          <w:bCs/>
          <w:lang w:val="bg-BG"/>
        </w:rPr>
        <w:t>4</w:t>
      </w:r>
      <w:r w:rsidR="00CB3EE4" w:rsidRPr="00E6103B">
        <w:rPr>
          <w:b/>
          <w:bCs/>
          <w:lang w:val="bg-BG"/>
        </w:rPr>
        <w:t xml:space="preserve">) </w:t>
      </w:r>
      <w:r w:rsidR="00CB3EE4" w:rsidRPr="00E6103B">
        <w:rPr>
          <w:lang w:val="bg-BG"/>
        </w:rPr>
        <w:t xml:space="preserve">Не е допустимо обособяване на допълнителни туристически маршрути, освен нормативно регламентираните. </w:t>
      </w:r>
    </w:p>
    <w:p w:rsidR="00CB3EE4" w:rsidRPr="00E6103B" w:rsidRDefault="007740B9" w:rsidP="00CB3EE4">
      <w:pPr>
        <w:pStyle w:val="Default"/>
        <w:spacing w:after="120"/>
        <w:jc w:val="both"/>
        <w:rPr>
          <w:lang w:val="bg-BG"/>
        </w:rPr>
      </w:pPr>
      <w:r>
        <w:rPr>
          <w:b/>
          <w:bCs/>
          <w:lang w:val="bg-BG"/>
        </w:rPr>
        <w:t>(1</w:t>
      </w:r>
      <w:r w:rsidR="00E21D9B">
        <w:rPr>
          <w:b/>
          <w:bCs/>
          <w:lang w:val="bg-BG"/>
        </w:rPr>
        <w:t>5</w:t>
      </w:r>
      <w:r w:rsidR="00CB3EE4" w:rsidRPr="00E6103B">
        <w:rPr>
          <w:b/>
          <w:bCs/>
          <w:lang w:val="bg-BG"/>
        </w:rPr>
        <w:t xml:space="preserve">) </w:t>
      </w:r>
      <w:r w:rsidR="00CB3EE4" w:rsidRPr="00E6103B">
        <w:rPr>
          <w:lang w:val="bg-BG"/>
        </w:rPr>
        <w:t xml:space="preserve">Разрешени дейности по туристическите маршрути до границата на поддържания резерват: </w:t>
      </w:r>
    </w:p>
    <w:p w:rsidR="00CB3EE4" w:rsidRPr="00E6103B" w:rsidRDefault="00CB3EE4" w:rsidP="00CB3EE4">
      <w:pPr>
        <w:pStyle w:val="Default"/>
        <w:jc w:val="both"/>
        <w:rPr>
          <w:lang w:val="bg-BG"/>
        </w:rPr>
      </w:pPr>
      <w:r w:rsidRPr="00E6103B">
        <w:rPr>
          <w:lang w:val="bg-BG"/>
        </w:rPr>
        <w:t xml:space="preserve">Изработване и поставяне на елементи от информационната система: </w:t>
      </w:r>
    </w:p>
    <w:p w:rsidR="00CB3EE4" w:rsidRPr="00E6103B" w:rsidRDefault="00CB3EE4" w:rsidP="00AD2B64">
      <w:pPr>
        <w:pStyle w:val="Default"/>
        <w:numPr>
          <w:ilvl w:val="0"/>
          <w:numId w:val="28"/>
        </w:numPr>
        <w:jc w:val="both"/>
        <w:rPr>
          <w:lang w:val="bg-BG"/>
        </w:rPr>
      </w:pPr>
      <w:r w:rsidRPr="00E6103B">
        <w:rPr>
          <w:lang w:val="bg-BG"/>
        </w:rPr>
        <w:t xml:space="preserve">общи информационни табла със схема за обекта </w:t>
      </w:r>
    </w:p>
    <w:p w:rsidR="00CB3EE4" w:rsidRPr="00E6103B" w:rsidRDefault="00CB3EE4" w:rsidP="00AD2B64">
      <w:pPr>
        <w:pStyle w:val="Default"/>
        <w:numPr>
          <w:ilvl w:val="0"/>
          <w:numId w:val="28"/>
        </w:numPr>
        <w:jc w:val="both"/>
        <w:rPr>
          <w:lang w:val="bg-BG"/>
        </w:rPr>
      </w:pPr>
      <w:r w:rsidRPr="00E6103B">
        <w:rPr>
          <w:lang w:val="bg-BG"/>
        </w:rPr>
        <w:t xml:space="preserve">навес със общо информационно табло и кът за информационни материали </w:t>
      </w:r>
    </w:p>
    <w:p w:rsidR="00CB3EE4" w:rsidRPr="00E6103B" w:rsidRDefault="00CB3EE4" w:rsidP="00AD2B64">
      <w:pPr>
        <w:pStyle w:val="Default"/>
        <w:numPr>
          <w:ilvl w:val="0"/>
          <w:numId w:val="28"/>
        </w:numPr>
        <w:jc w:val="both"/>
        <w:rPr>
          <w:lang w:val="bg-BG"/>
        </w:rPr>
      </w:pPr>
      <w:r w:rsidRPr="00E6103B">
        <w:rPr>
          <w:lang w:val="bg-BG"/>
        </w:rPr>
        <w:t xml:space="preserve">указателни табла за поведение; </w:t>
      </w:r>
    </w:p>
    <w:p w:rsidR="00CB3EE4" w:rsidRPr="00E6103B" w:rsidRDefault="00CB3EE4" w:rsidP="00AD2B64">
      <w:pPr>
        <w:pStyle w:val="Default"/>
        <w:numPr>
          <w:ilvl w:val="0"/>
          <w:numId w:val="28"/>
        </w:numPr>
        <w:jc w:val="both"/>
        <w:rPr>
          <w:lang w:val="bg-BG"/>
        </w:rPr>
      </w:pPr>
      <w:r w:rsidRPr="00E6103B">
        <w:rPr>
          <w:lang w:val="bg-BG"/>
        </w:rPr>
        <w:t xml:space="preserve">информационни табла за растителни и животински видове; </w:t>
      </w:r>
    </w:p>
    <w:p w:rsidR="00CB3EE4" w:rsidRPr="00E6103B" w:rsidRDefault="00CB3EE4" w:rsidP="00AD2B64">
      <w:pPr>
        <w:pStyle w:val="Default"/>
        <w:numPr>
          <w:ilvl w:val="0"/>
          <w:numId w:val="28"/>
        </w:numPr>
        <w:jc w:val="both"/>
        <w:rPr>
          <w:lang w:val="bg-BG"/>
        </w:rPr>
      </w:pPr>
      <w:r w:rsidRPr="00E6103B">
        <w:rPr>
          <w:lang w:val="bg-BG"/>
        </w:rPr>
        <w:t xml:space="preserve">информационен плот; </w:t>
      </w:r>
    </w:p>
    <w:p w:rsidR="00CB3EE4" w:rsidRPr="00E6103B" w:rsidRDefault="00CB3EE4" w:rsidP="00AD2B64">
      <w:pPr>
        <w:pStyle w:val="Default"/>
        <w:numPr>
          <w:ilvl w:val="0"/>
          <w:numId w:val="28"/>
        </w:numPr>
        <w:jc w:val="both"/>
        <w:rPr>
          <w:lang w:val="bg-BG"/>
        </w:rPr>
      </w:pPr>
      <w:r w:rsidRPr="00E6103B">
        <w:rPr>
          <w:lang w:val="bg-BG"/>
        </w:rPr>
        <w:t xml:space="preserve">указателни табела за посока; </w:t>
      </w:r>
    </w:p>
    <w:p w:rsidR="00CB3EE4" w:rsidRPr="00E6103B" w:rsidRDefault="00CB3EE4" w:rsidP="00AD2B64">
      <w:pPr>
        <w:pStyle w:val="Default"/>
        <w:numPr>
          <w:ilvl w:val="0"/>
          <w:numId w:val="28"/>
        </w:numPr>
        <w:jc w:val="both"/>
        <w:rPr>
          <w:lang w:val="bg-BG"/>
        </w:rPr>
      </w:pPr>
      <w:r w:rsidRPr="00E6103B">
        <w:rPr>
          <w:lang w:val="bg-BG"/>
        </w:rPr>
        <w:t xml:space="preserve">пейки без облегалка; </w:t>
      </w:r>
    </w:p>
    <w:p w:rsidR="00CB3EE4" w:rsidRPr="00E6103B" w:rsidRDefault="00CB3EE4" w:rsidP="00AD2B64">
      <w:pPr>
        <w:pStyle w:val="Default"/>
        <w:numPr>
          <w:ilvl w:val="0"/>
          <w:numId w:val="28"/>
        </w:numPr>
        <w:jc w:val="both"/>
        <w:rPr>
          <w:lang w:val="bg-BG"/>
        </w:rPr>
      </w:pPr>
      <w:r w:rsidRPr="00E6103B">
        <w:rPr>
          <w:lang w:val="bg-BG"/>
        </w:rPr>
        <w:t xml:space="preserve">кошче за отпадъци; </w:t>
      </w:r>
    </w:p>
    <w:p w:rsidR="00CB3EE4" w:rsidRPr="00E6103B" w:rsidRDefault="003667CA" w:rsidP="00AD2B64">
      <w:pPr>
        <w:pStyle w:val="Default"/>
        <w:numPr>
          <w:ilvl w:val="0"/>
          <w:numId w:val="28"/>
        </w:numPr>
        <w:spacing w:after="240"/>
        <w:jc w:val="both"/>
        <w:rPr>
          <w:lang w:val="bg-BG"/>
        </w:rPr>
      </w:pPr>
      <w:r>
        <w:rPr>
          <w:lang w:val="bg-BG"/>
        </w:rPr>
        <w:t>дървени бариери.</w:t>
      </w:r>
    </w:p>
    <w:p w:rsidR="00CB3EE4" w:rsidRPr="00E6103B" w:rsidRDefault="00136E1F" w:rsidP="00CB3EE4">
      <w:pPr>
        <w:pStyle w:val="Default"/>
        <w:spacing w:after="240"/>
        <w:jc w:val="both"/>
        <w:rPr>
          <w:b/>
          <w:i/>
          <w:color w:val="auto"/>
          <w:lang w:val="bg-BG"/>
        </w:rPr>
      </w:pPr>
      <w:r w:rsidRPr="00E6103B">
        <w:rPr>
          <w:b/>
          <w:i/>
          <w:color w:val="auto"/>
          <w:lang w:val="bg-BG"/>
        </w:rPr>
        <w:t>3.2.7</w:t>
      </w:r>
      <w:r w:rsidR="00CB3EE4" w:rsidRPr="00E6103B">
        <w:rPr>
          <w:b/>
          <w:i/>
          <w:color w:val="auto"/>
          <w:lang w:val="bg-BG"/>
        </w:rPr>
        <w:t xml:space="preserve">.2. Да се определят при необходимост забрани, норми или препоръки, освен тези по т. </w:t>
      </w:r>
      <w:r w:rsidRPr="00E6103B">
        <w:rPr>
          <w:b/>
          <w:i/>
          <w:iCs/>
          <w:color w:val="auto"/>
          <w:lang w:val="bg-BG"/>
        </w:rPr>
        <w:t>3.2.7</w:t>
      </w:r>
      <w:r w:rsidR="00CB3EE4" w:rsidRPr="00E6103B">
        <w:rPr>
          <w:b/>
          <w:i/>
          <w:iCs/>
          <w:color w:val="auto"/>
          <w:lang w:val="bg-BG"/>
        </w:rPr>
        <w:t>.1.</w:t>
      </w:r>
      <w:r w:rsidR="00CB3EE4" w:rsidRPr="00E6103B">
        <w:rPr>
          <w:b/>
          <w:i/>
          <w:color w:val="auto"/>
          <w:lang w:val="bg-BG"/>
        </w:rPr>
        <w:t xml:space="preserve">, които ще бъдат общовалидни за цялата територия на поддържания резерват; </w:t>
      </w:r>
    </w:p>
    <w:p w:rsidR="00CB3EE4" w:rsidRPr="00E6103B" w:rsidRDefault="007740B9" w:rsidP="00CB3EE4">
      <w:pPr>
        <w:pStyle w:val="Default"/>
        <w:spacing w:after="240"/>
        <w:jc w:val="both"/>
        <w:rPr>
          <w:lang w:val="bg-BG"/>
        </w:rPr>
      </w:pPr>
      <w:r>
        <w:rPr>
          <w:b/>
          <w:bCs/>
          <w:lang w:val="bg-BG"/>
        </w:rPr>
        <w:t>(1</w:t>
      </w:r>
      <w:r w:rsidR="00E21D9B">
        <w:rPr>
          <w:b/>
          <w:bCs/>
          <w:lang w:val="bg-BG"/>
        </w:rPr>
        <w:t>6</w:t>
      </w:r>
      <w:r w:rsidR="00CB3EE4" w:rsidRPr="00E6103B">
        <w:rPr>
          <w:b/>
          <w:bCs/>
          <w:lang w:val="bg-BG"/>
        </w:rPr>
        <w:t xml:space="preserve">) </w:t>
      </w:r>
      <w:r w:rsidR="00CB3EE4" w:rsidRPr="00E6103B">
        <w:rPr>
          <w:lang w:val="bg-BG"/>
        </w:rPr>
        <w:t xml:space="preserve">Забранява се палене на огън и бивакуване </w:t>
      </w:r>
    </w:p>
    <w:p w:rsidR="00CB3EE4" w:rsidRPr="00E6103B" w:rsidRDefault="00CB3EE4" w:rsidP="00CB3EE4">
      <w:pPr>
        <w:pStyle w:val="Default"/>
        <w:spacing w:after="240"/>
        <w:jc w:val="both"/>
        <w:rPr>
          <w:b/>
          <w:bCs/>
          <w:lang w:val="bg-BG"/>
        </w:rPr>
      </w:pPr>
      <w:r w:rsidRPr="00E6103B">
        <w:rPr>
          <w:b/>
          <w:bCs/>
          <w:lang w:val="bg-BG"/>
        </w:rPr>
        <w:t>3.2.</w:t>
      </w:r>
      <w:r w:rsidR="00136E1F" w:rsidRPr="00E6103B">
        <w:rPr>
          <w:b/>
          <w:bCs/>
          <w:lang w:val="bg-BG"/>
        </w:rPr>
        <w:t>8</w:t>
      </w:r>
      <w:r w:rsidRPr="00E6103B">
        <w:rPr>
          <w:b/>
          <w:bCs/>
          <w:lang w:val="bg-BG"/>
        </w:rPr>
        <w:t xml:space="preserve">. Други режими и норми </w:t>
      </w:r>
    </w:p>
    <w:p w:rsidR="00CB3EE4" w:rsidRPr="00E6103B" w:rsidRDefault="00CB3EE4" w:rsidP="00CB3EE4">
      <w:pPr>
        <w:pStyle w:val="Default"/>
        <w:jc w:val="both"/>
        <w:rPr>
          <w:lang w:val="bg-BG"/>
        </w:rPr>
      </w:pPr>
      <w:r w:rsidRPr="00E6103B">
        <w:rPr>
          <w:b/>
          <w:bCs/>
          <w:lang w:val="bg-BG"/>
        </w:rPr>
        <w:t>Препоръки:</w:t>
      </w:r>
    </w:p>
    <w:p w:rsidR="00CB3EE4" w:rsidRPr="00E6103B" w:rsidRDefault="007740B9" w:rsidP="00CB3EE4">
      <w:pPr>
        <w:pStyle w:val="Default"/>
        <w:spacing w:after="120"/>
        <w:jc w:val="both"/>
        <w:rPr>
          <w:b/>
          <w:bCs/>
          <w:lang w:val="bg-BG"/>
        </w:rPr>
      </w:pPr>
      <w:r>
        <w:rPr>
          <w:b/>
          <w:bCs/>
          <w:lang w:val="bg-BG"/>
        </w:rPr>
        <w:t>(</w:t>
      </w:r>
      <w:r w:rsidR="00E21D9B">
        <w:rPr>
          <w:b/>
          <w:bCs/>
          <w:lang w:val="bg-BG"/>
        </w:rPr>
        <w:t>17</w:t>
      </w:r>
      <w:r w:rsidR="00CB3EE4" w:rsidRPr="00E6103B">
        <w:rPr>
          <w:b/>
          <w:bCs/>
          <w:lang w:val="bg-BG"/>
        </w:rPr>
        <w:t xml:space="preserve">) </w:t>
      </w:r>
      <w:r w:rsidR="00CB3EE4" w:rsidRPr="00E6103B">
        <w:rPr>
          <w:bCs/>
          <w:lang w:val="bg-BG"/>
        </w:rPr>
        <w:t>Изграждане на противопожарна кула в съседство с резервата, извън територията му;</w:t>
      </w:r>
    </w:p>
    <w:p w:rsidR="00CB3EE4" w:rsidRDefault="007740B9" w:rsidP="00CB3EE4">
      <w:pPr>
        <w:pStyle w:val="Default"/>
        <w:jc w:val="both"/>
        <w:rPr>
          <w:lang w:val="bg-BG"/>
        </w:rPr>
      </w:pPr>
      <w:r>
        <w:rPr>
          <w:b/>
          <w:bCs/>
          <w:lang w:val="bg-BG"/>
        </w:rPr>
        <w:t>(</w:t>
      </w:r>
      <w:r w:rsidR="00E21D9B">
        <w:rPr>
          <w:b/>
          <w:bCs/>
          <w:lang w:val="bg-BG"/>
        </w:rPr>
        <w:t>18</w:t>
      </w:r>
      <w:r w:rsidR="00CB3EE4" w:rsidRPr="00E6103B">
        <w:rPr>
          <w:b/>
          <w:bCs/>
          <w:lang w:val="bg-BG"/>
        </w:rPr>
        <w:t xml:space="preserve">) </w:t>
      </w:r>
      <w:r w:rsidR="00CB3EE4" w:rsidRPr="00E6103B">
        <w:rPr>
          <w:lang w:val="bg-BG"/>
        </w:rPr>
        <w:t xml:space="preserve">Определяне и оборудване на информационни точки: </w:t>
      </w:r>
    </w:p>
    <w:p w:rsidR="00E21D9B" w:rsidRDefault="00E21D9B" w:rsidP="00CB3EE4">
      <w:pPr>
        <w:pStyle w:val="Default"/>
        <w:jc w:val="both"/>
        <w:rPr>
          <w:lang w:val="bg-BG"/>
        </w:rPr>
      </w:pPr>
    </w:p>
    <w:p w:rsidR="00E21D9B" w:rsidRDefault="00E21D9B" w:rsidP="00CB3EE4">
      <w:pPr>
        <w:pStyle w:val="Default"/>
        <w:jc w:val="both"/>
        <w:rPr>
          <w:lang w:val="bg-BG"/>
        </w:rPr>
      </w:pPr>
    </w:p>
    <w:p w:rsidR="00E21D9B" w:rsidRDefault="00E21D9B" w:rsidP="00CB3EE4">
      <w:pPr>
        <w:pStyle w:val="Default"/>
        <w:jc w:val="both"/>
        <w:rPr>
          <w:lang w:val="bg-BG"/>
        </w:rPr>
      </w:pPr>
    </w:p>
    <w:p w:rsidR="00E21D9B" w:rsidRDefault="00E21D9B" w:rsidP="00CB3EE4">
      <w:pPr>
        <w:pStyle w:val="Default"/>
        <w:jc w:val="both"/>
        <w:rPr>
          <w:lang w:val="bg-BG"/>
        </w:rPr>
      </w:pPr>
    </w:p>
    <w:p w:rsidR="00E21D9B" w:rsidRDefault="00E21D9B" w:rsidP="00CB3EE4">
      <w:pPr>
        <w:pStyle w:val="Default"/>
        <w:jc w:val="both"/>
        <w:rPr>
          <w:lang w:val="bg-BG"/>
        </w:rPr>
      </w:pPr>
    </w:p>
    <w:p w:rsidR="00E21D9B" w:rsidRDefault="00E21D9B" w:rsidP="00CB3EE4">
      <w:pPr>
        <w:pStyle w:val="Default"/>
        <w:jc w:val="both"/>
        <w:rPr>
          <w:lang w:val="bg-BG"/>
        </w:rPr>
      </w:pPr>
    </w:p>
    <w:p w:rsidR="00E21D9B" w:rsidRDefault="00E21D9B" w:rsidP="00CB3EE4">
      <w:pPr>
        <w:pStyle w:val="Default"/>
        <w:jc w:val="both"/>
        <w:rPr>
          <w:lang w:val="bg-BG"/>
        </w:rPr>
      </w:pPr>
    </w:p>
    <w:p w:rsidR="00E21D9B" w:rsidRPr="00E6103B" w:rsidRDefault="00E21D9B" w:rsidP="00CB3EE4">
      <w:pPr>
        <w:pStyle w:val="Default"/>
        <w:jc w:val="both"/>
        <w:rPr>
          <w:lang w:val="bg-BG"/>
        </w:rPr>
      </w:pPr>
    </w:p>
    <w:p w:rsidR="00CB3EE4" w:rsidRPr="00E6103B" w:rsidRDefault="00CB3EE4" w:rsidP="00AD2B64">
      <w:pPr>
        <w:pStyle w:val="Default"/>
        <w:numPr>
          <w:ilvl w:val="0"/>
          <w:numId w:val="27"/>
        </w:numPr>
        <w:jc w:val="both"/>
        <w:rPr>
          <w:lang w:val="bg-BG"/>
        </w:rPr>
      </w:pPr>
      <w:r w:rsidRPr="00E6103B">
        <w:rPr>
          <w:lang w:val="bg-BG"/>
        </w:rPr>
        <w:t xml:space="preserve">Да служи като място за контакт с туристически оператори; </w:t>
      </w:r>
    </w:p>
    <w:p w:rsidR="00CB3EE4" w:rsidRPr="00E6103B" w:rsidRDefault="00CB3EE4" w:rsidP="00AD2B64">
      <w:pPr>
        <w:pStyle w:val="Default"/>
        <w:numPr>
          <w:ilvl w:val="0"/>
          <w:numId w:val="27"/>
        </w:numPr>
        <w:rPr>
          <w:lang w:val="bg-BG"/>
        </w:rPr>
      </w:pPr>
      <w:r w:rsidRPr="00E6103B">
        <w:rPr>
          <w:lang w:val="bg-BG"/>
        </w:rPr>
        <w:t xml:space="preserve">Да има информация, къде </w:t>
      </w:r>
      <w:r w:rsidR="005F7081">
        <w:rPr>
          <w:lang w:val="bg-BG"/>
        </w:rPr>
        <w:t>посетителят</w:t>
      </w:r>
      <w:r w:rsidRPr="00E6103B">
        <w:rPr>
          <w:lang w:val="bg-BG"/>
        </w:rPr>
        <w:t xml:space="preserve"> може да намери обучен водач; </w:t>
      </w:r>
    </w:p>
    <w:p w:rsidR="00CB3EE4" w:rsidRPr="00E6103B" w:rsidRDefault="00CB3EE4" w:rsidP="00AD2B64">
      <w:pPr>
        <w:pStyle w:val="Default"/>
        <w:numPr>
          <w:ilvl w:val="0"/>
          <w:numId w:val="27"/>
        </w:numPr>
        <w:rPr>
          <w:lang w:val="bg-BG"/>
        </w:rPr>
      </w:pPr>
      <w:r w:rsidRPr="00E6103B">
        <w:rPr>
          <w:lang w:val="bg-BG"/>
        </w:rPr>
        <w:t>Дейността им да се съчетае с предлагане на резервации, продажба на дипляни и др., не само за този обект, но за целия район;</w:t>
      </w:r>
    </w:p>
    <w:p w:rsidR="00CB3EE4" w:rsidRPr="00E6103B" w:rsidRDefault="00CB3EE4" w:rsidP="00AD2B64">
      <w:pPr>
        <w:pStyle w:val="Default"/>
        <w:numPr>
          <w:ilvl w:val="0"/>
          <w:numId w:val="27"/>
        </w:numPr>
        <w:spacing w:after="240"/>
        <w:rPr>
          <w:lang w:val="bg-BG"/>
        </w:rPr>
      </w:pPr>
      <w:r w:rsidRPr="00E6103B">
        <w:rPr>
          <w:lang w:val="bg-BG"/>
        </w:rPr>
        <w:t xml:space="preserve">Изборът на място да е съобразен с лесната ориентация за посетителите; </w:t>
      </w:r>
    </w:p>
    <w:p w:rsidR="00CB3EE4" w:rsidRPr="00E6103B" w:rsidRDefault="007740B9" w:rsidP="00136E1F">
      <w:pPr>
        <w:pStyle w:val="Default"/>
        <w:spacing w:after="240"/>
        <w:jc w:val="both"/>
        <w:rPr>
          <w:lang w:val="bg-BG"/>
        </w:rPr>
      </w:pPr>
      <w:r>
        <w:rPr>
          <w:b/>
          <w:bCs/>
          <w:lang w:val="bg-BG"/>
        </w:rPr>
        <w:t>(</w:t>
      </w:r>
      <w:r w:rsidR="00E21D9B">
        <w:rPr>
          <w:b/>
          <w:bCs/>
          <w:lang w:val="bg-BG"/>
        </w:rPr>
        <w:t>19</w:t>
      </w:r>
      <w:r w:rsidR="00CB3EE4" w:rsidRPr="00E6103B">
        <w:rPr>
          <w:b/>
          <w:bCs/>
          <w:lang w:val="bg-BG"/>
        </w:rPr>
        <w:t xml:space="preserve">) </w:t>
      </w:r>
      <w:r w:rsidR="00CB3EE4" w:rsidRPr="00E6103B">
        <w:rPr>
          <w:lang w:val="bg-BG"/>
        </w:rPr>
        <w:t>Не се допускат посетители на резервата, освен с научна цел, охрана или за извършване на санитарни дейности.</w:t>
      </w:r>
    </w:p>
    <w:p w:rsidR="007173B9" w:rsidRPr="00E6103B" w:rsidRDefault="007173B9" w:rsidP="00136E1F">
      <w:pPr>
        <w:pStyle w:val="Default"/>
        <w:spacing w:after="120"/>
        <w:jc w:val="both"/>
        <w:outlineLvl w:val="2"/>
        <w:rPr>
          <w:b/>
          <w:bCs/>
          <w:lang w:val="bg-BG"/>
        </w:rPr>
      </w:pPr>
      <w:bookmarkStart w:id="347" w:name="_Toc428968239"/>
      <w:r w:rsidRPr="00E6103B">
        <w:rPr>
          <w:b/>
          <w:bCs/>
          <w:lang w:val="bg-BG"/>
        </w:rPr>
        <w:t>3.2.</w:t>
      </w:r>
      <w:r w:rsidR="00136E1F" w:rsidRPr="00E6103B">
        <w:rPr>
          <w:b/>
          <w:bCs/>
          <w:lang w:val="bg-BG"/>
        </w:rPr>
        <w:t>9</w:t>
      </w:r>
      <w:r w:rsidRPr="00E6103B">
        <w:rPr>
          <w:b/>
          <w:bCs/>
          <w:lang w:val="bg-BG"/>
        </w:rPr>
        <w:t>. Препоръки за извършване на дейности на територията на ЗМ „Вековните борове“</w:t>
      </w:r>
      <w:bookmarkEnd w:id="347"/>
    </w:p>
    <w:p w:rsidR="00136E1F" w:rsidRPr="00E6103B" w:rsidRDefault="007740B9" w:rsidP="00136E1F">
      <w:pPr>
        <w:pStyle w:val="Default"/>
        <w:spacing w:after="120"/>
        <w:jc w:val="both"/>
        <w:rPr>
          <w:lang w:val="bg-BG"/>
        </w:rPr>
      </w:pPr>
      <w:r w:rsidRPr="007740B9">
        <w:rPr>
          <w:b/>
          <w:lang w:val="bg-BG"/>
        </w:rPr>
        <w:t>(</w:t>
      </w:r>
      <w:r w:rsidR="00E21D9B">
        <w:rPr>
          <w:b/>
          <w:lang w:val="bg-BG"/>
        </w:rPr>
        <w:t>20</w:t>
      </w:r>
      <w:r w:rsidR="00136E1F" w:rsidRPr="007740B9">
        <w:rPr>
          <w:b/>
          <w:lang w:val="bg-BG"/>
        </w:rPr>
        <w:t>)</w:t>
      </w:r>
      <w:r w:rsidR="00136E1F" w:rsidRPr="00E6103B">
        <w:rPr>
          <w:lang w:val="bg-BG"/>
        </w:rPr>
        <w:t xml:space="preserve"> Възстановяване и поддържане на естествения характер на горите</w:t>
      </w:r>
    </w:p>
    <w:p w:rsidR="00136E1F" w:rsidRPr="00E6103B" w:rsidRDefault="007740B9" w:rsidP="00136E1F">
      <w:pPr>
        <w:pStyle w:val="Default"/>
        <w:spacing w:after="120"/>
        <w:jc w:val="both"/>
        <w:rPr>
          <w:lang w:val="bg-BG"/>
        </w:rPr>
      </w:pPr>
      <w:r w:rsidRPr="007740B9">
        <w:rPr>
          <w:b/>
          <w:lang w:val="bg-BG"/>
        </w:rPr>
        <w:t>(2</w:t>
      </w:r>
      <w:r w:rsidR="00E21D9B">
        <w:rPr>
          <w:b/>
          <w:lang w:val="bg-BG"/>
        </w:rPr>
        <w:t>1</w:t>
      </w:r>
      <w:r w:rsidR="00136E1F" w:rsidRPr="007740B9">
        <w:rPr>
          <w:b/>
          <w:lang w:val="bg-BG"/>
        </w:rPr>
        <w:t>)</w:t>
      </w:r>
      <w:r w:rsidR="00136E1F" w:rsidRPr="00E6103B">
        <w:rPr>
          <w:lang w:val="bg-BG"/>
        </w:rPr>
        <w:t xml:space="preserve"> Поддържане на ключови елементи на биоразнообразието – мъртва дървесина, дървета с хралупи и изсъхнали върхове; </w:t>
      </w:r>
    </w:p>
    <w:p w:rsidR="00136E1F" w:rsidRPr="00E6103B" w:rsidRDefault="007740B9" w:rsidP="00136E1F">
      <w:pPr>
        <w:pStyle w:val="Default"/>
        <w:spacing w:after="120"/>
        <w:jc w:val="both"/>
        <w:rPr>
          <w:lang w:val="bg-BG"/>
        </w:rPr>
      </w:pPr>
      <w:r w:rsidRPr="007740B9">
        <w:rPr>
          <w:b/>
          <w:lang w:val="bg-BG"/>
        </w:rPr>
        <w:t>(2</w:t>
      </w:r>
      <w:r w:rsidR="00E21D9B">
        <w:rPr>
          <w:b/>
          <w:lang w:val="bg-BG"/>
        </w:rPr>
        <w:t>2</w:t>
      </w:r>
      <w:r w:rsidR="00136E1F" w:rsidRPr="007740B9">
        <w:rPr>
          <w:b/>
          <w:lang w:val="bg-BG"/>
        </w:rPr>
        <w:t>)</w:t>
      </w:r>
      <w:r w:rsidR="00136E1F" w:rsidRPr="00E6103B">
        <w:rPr>
          <w:lang w:val="bg-BG"/>
        </w:rPr>
        <w:t xml:space="preserve"> Използване техника и технологии, с които в минимална степен се нарушава растителната и почвената покривка;</w:t>
      </w:r>
    </w:p>
    <w:p w:rsidR="007173B9" w:rsidRPr="00E6103B" w:rsidRDefault="007173B9" w:rsidP="00CB3EE4">
      <w:pPr>
        <w:pStyle w:val="Default"/>
        <w:spacing w:after="120"/>
        <w:jc w:val="both"/>
        <w:rPr>
          <w:lang w:val="bg-BG"/>
        </w:rPr>
      </w:pPr>
    </w:p>
    <w:p w:rsidR="007173B9" w:rsidRPr="00E6103B" w:rsidRDefault="007173B9" w:rsidP="00CB3EE4">
      <w:pPr>
        <w:pStyle w:val="Default"/>
        <w:spacing w:after="120"/>
        <w:jc w:val="both"/>
        <w:rPr>
          <w:lang w:val="bg-BG"/>
        </w:rPr>
        <w:sectPr w:rsidR="007173B9" w:rsidRPr="00E6103B" w:rsidSect="00F5520B">
          <w:pgSz w:w="11906" w:h="17338"/>
          <w:pgMar w:top="864" w:right="864" w:bottom="864" w:left="864" w:header="720" w:footer="720" w:gutter="0"/>
          <w:cols w:space="720"/>
          <w:noEndnote/>
        </w:sectPr>
      </w:pPr>
    </w:p>
    <w:p w:rsidR="00CB3EE4" w:rsidRPr="00E6103B" w:rsidRDefault="00CB3EE4" w:rsidP="00F27FB2">
      <w:pPr>
        <w:pStyle w:val="Default"/>
        <w:spacing w:before="240" w:after="120"/>
        <w:jc w:val="both"/>
        <w:outlineLvl w:val="0"/>
        <w:rPr>
          <w:lang w:val="bg-BG"/>
        </w:rPr>
      </w:pPr>
      <w:bookmarkStart w:id="348" w:name="_Toc407675442"/>
      <w:bookmarkStart w:id="349" w:name="_Toc412986730"/>
      <w:bookmarkStart w:id="350" w:name="_Toc428968240"/>
      <w:r w:rsidRPr="00E6103B">
        <w:rPr>
          <w:b/>
          <w:bCs/>
          <w:lang w:val="bg-BG"/>
        </w:rPr>
        <w:lastRenderedPageBreak/>
        <w:t>ЧАСТ 4</w:t>
      </w:r>
      <w:bookmarkStart w:id="351" w:name="_Toc407675443"/>
      <w:bookmarkStart w:id="352" w:name="_Toc412986731"/>
      <w:bookmarkEnd w:id="348"/>
      <w:bookmarkEnd w:id="349"/>
      <w:r w:rsidRPr="00E6103B">
        <w:rPr>
          <w:b/>
          <w:bCs/>
          <w:lang w:val="bg-BG"/>
        </w:rPr>
        <w:t>. ОПЕРАТИВНИ ЗАДАЧИ И ПРЕДПИСАНИЯ ЗА ОПАЗВАНЕ И ПОЛЗВАНЕ</w:t>
      </w:r>
      <w:bookmarkEnd w:id="350"/>
      <w:bookmarkEnd w:id="351"/>
      <w:bookmarkEnd w:id="352"/>
      <w:r w:rsidRPr="00E6103B">
        <w:rPr>
          <w:b/>
          <w:bCs/>
          <w:lang w:val="bg-BG"/>
        </w:rPr>
        <w:t xml:space="preserve"> </w:t>
      </w:r>
    </w:p>
    <w:p w:rsidR="00CB3EE4" w:rsidRPr="00E6103B" w:rsidRDefault="00CB3EE4" w:rsidP="00AD2B64">
      <w:pPr>
        <w:pStyle w:val="Default"/>
        <w:numPr>
          <w:ilvl w:val="1"/>
          <w:numId w:val="14"/>
        </w:numPr>
        <w:spacing w:after="120"/>
        <w:jc w:val="both"/>
        <w:outlineLvl w:val="1"/>
        <w:rPr>
          <w:b/>
          <w:bCs/>
          <w:lang w:val="bg-BG"/>
        </w:rPr>
      </w:pPr>
      <w:bookmarkStart w:id="353" w:name="_Toc407675444"/>
      <w:bookmarkStart w:id="354" w:name="_Toc412986732"/>
      <w:bookmarkStart w:id="355" w:name="_Toc428968241"/>
      <w:r w:rsidRPr="00E6103B">
        <w:rPr>
          <w:b/>
          <w:bCs/>
          <w:lang w:val="bg-BG"/>
        </w:rPr>
        <w:t>Определяне на приоритетите:</w:t>
      </w:r>
      <w:bookmarkEnd w:id="353"/>
      <w:bookmarkEnd w:id="354"/>
      <w:bookmarkEnd w:id="355"/>
    </w:p>
    <w:p w:rsidR="00CB3EE4" w:rsidRPr="00E6103B" w:rsidRDefault="00CB3EE4" w:rsidP="00F27FB2">
      <w:pPr>
        <w:pStyle w:val="Default"/>
        <w:jc w:val="both"/>
        <w:rPr>
          <w:lang w:val="bg-BG"/>
        </w:rPr>
      </w:pPr>
      <w:r w:rsidRPr="00E6103B">
        <w:rPr>
          <w:lang w:val="bg-BG"/>
        </w:rPr>
        <w:t xml:space="preserve">Отчитайки дългосрочните цели и фактори, които оказват влияние върху тяхното изпълнение, са формулирани следните </w:t>
      </w:r>
      <w:r w:rsidRPr="00E6103B">
        <w:rPr>
          <w:b/>
          <w:bCs/>
          <w:lang w:val="bg-BG"/>
        </w:rPr>
        <w:t xml:space="preserve">основни приоритети </w:t>
      </w:r>
      <w:r w:rsidRPr="00E6103B">
        <w:rPr>
          <w:lang w:val="bg-BG"/>
        </w:rPr>
        <w:t>по отношение на устройство, организация и управление през 10-годишния период на действие на Плана за управление на поддържан резерват „Чамлъка“:</w:t>
      </w:r>
    </w:p>
    <w:p w:rsidR="00CB3EE4" w:rsidRPr="00E6103B" w:rsidRDefault="00CB3EE4" w:rsidP="00AD2B64">
      <w:pPr>
        <w:pStyle w:val="Default"/>
        <w:numPr>
          <w:ilvl w:val="0"/>
          <w:numId w:val="25"/>
        </w:numPr>
        <w:jc w:val="both"/>
        <w:rPr>
          <w:lang w:val="bg-BG"/>
        </w:rPr>
      </w:pPr>
      <w:r w:rsidRPr="00E6103B">
        <w:rPr>
          <w:lang w:val="bg-BG"/>
        </w:rPr>
        <w:t>Комплексен и дългосрочен мониторинг за опазване и поддържане на биоразнообразието в поддържан резерват „Чамлъка”</w:t>
      </w:r>
    </w:p>
    <w:p w:rsidR="00CB3EE4" w:rsidRPr="00E6103B" w:rsidRDefault="00CB3EE4" w:rsidP="00AD2B64">
      <w:pPr>
        <w:pStyle w:val="Default"/>
        <w:numPr>
          <w:ilvl w:val="0"/>
          <w:numId w:val="25"/>
        </w:numPr>
        <w:jc w:val="both"/>
        <w:rPr>
          <w:lang w:val="bg-BG"/>
        </w:rPr>
      </w:pPr>
      <w:r w:rsidRPr="00E6103B">
        <w:rPr>
          <w:lang w:val="bg-BG"/>
        </w:rPr>
        <w:t xml:space="preserve">Информационно осигуряване </w:t>
      </w:r>
    </w:p>
    <w:p w:rsidR="00CB3EE4" w:rsidRPr="00E6103B" w:rsidRDefault="00CB3EE4" w:rsidP="00AD2B64">
      <w:pPr>
        <w:pStyle w:val="Default"/>
        <w:numPr>
          <w:ilvl w:val="0"/>
          <w:numId w:val="25"/>
        </w:numPr>
        <w:jc w:val="both"/>
        <w:rPr>
          <w:lang w:val="bg-BG"/>
        </w:rPr>
      </w:pPr>
      <w:r w:rsidRPr="00E6103B">
        <w:rPr>
          <w:lang w:val="bg-BG"/>
        </w:rPr>
        <w:t>Връзки с обществеността и природозащитно образование</w:t>
      </w:r>
    </w:p>
    <w:p w:rsidR="00CB3EE4" w:rsidRPr="00E6103B" w:rsidRDefault="00CB3EE4" w:rsidP="00AD2B64">
      <w:pPr>
        <w:pStyle w:val="Default"/>
        <w:numPr>
          <w:ilvl w:val="0"/>
          <w:numId w:val="25"/>
        </w:numPr>
        <w:jc w:val="both"/>
        <w:rPr>
          <w:lang w:val="bg-BG"/>
        </w:rPr>
      </w:pPr>
      <w:r w:rsidRPr="00E6103B">
        <w:rPr>
          <w:lang w:val="bg-BG"/>
        </w:rPr>
        <w:t xml:space="preserve">Координация на научни изследвания и публикации </w:t>
      </w:r>
    </w:p>
    <w:p w:rsidR="00CB3EE4" w:rsidRPr="00E6103B" w:rsidRDefault="00CB3EE4" w:rsidP="00AD2B64">
      <w:pPr>
        <w:pStyle w:val="Header"/>
        <w:numPr>
          <w:ilvl w:val="0"/>
          <w:numId w:val="25"/>
        </w:numPr>
        <w:tabs>
          <w:tab w:val="clear" w:pos="4536"/>
          <w:tab w:val="clear" w:pos="9072"/>
          <w:tab w:val="left" w:pos="1211"/>
          <w:tab w:val="left" w:pos="1701"/>
          <w:tab w:val="center" w:pos="4320"/>
          <w:tab w:val="right" w:pos="8640"/>
        </w:tabs>
        <w:spacing w:after="240"/>
        <w:ind w:left="714" w:hanging="357"/>
        <w:jc w:val="both"/>
        <w:rPr>
          <w:b/>
        </w:rPr>
      </w:pPr>
      <w:r w:rsidRPr="00E6103B">
        <w:t>Институционално развитие на</w:t>
      </w:r>
      <w:r w:rsidRPr="00E6103B">
        <w:rPr>
          <w:b/>
        </w:rPr>
        <w:t xml:space="preserve"> </w:t>
      </w:r>
      <w:r w:rsidRPr="00E6103B">
        <w:t>РИОСВ и обучение</w:t>
      </w:r>
    </w:p>
    <w:p w:rsidR="00CB3EE4" w:rsidRPr="00E6103B" w:rsidRDefault="00CB3EE4" w:rsidP="00F27FB2">
      <w:pPr>
        <w:pStyle w:val="Default"/>
        <w:jc w:val="both"/>
        <w:rPr>
          <w:color w:val="auto"/>
          <w:lang w:val="bg-BG"/>
        </w:rPr>
      </w:pPr>
      <w:r w:rsidRPr="00E6103B">
        <w:rPr>
          <w:color w:val="auto"/>
          <w:lang w:val="bg-BG"/>
        </w:rPr>
        <w:t xml:space="preserve">Критериите за определяне на приоритетите да произтичат от: </w:t>
      </w:r>
    </w:p>
    <w:p w:rsidR="00CB3EE4" w:rsidRPr="00E6103B" w:rsidRDefault="00CB3EE4" w:rsidP="00AD2B64">
      <w:pPr>
        <w:pStyle w:val="Default"/>
        <w:numPr>
          <w:ilvl w:val="0"/>
          <w:numId w:val="26"/>
        </w:numPr>
        <w:jc w:val="both"/>
        <w:rPr>
          <w:color w:val="auto"/>
          <w:lang w:val="bg-BG"/>
        </w:rPr>
      </w:pPr>
      <w:r w:rsidRPr="00E6103B">
        <w:rPr>
          <w:color w:val="auto"/>
          <w:lang w:val="bg-BG"/>
        </w:rPr>
        <w:t xml:space="preserve">национални и международни документи, планове и стратегии; </w:t>
      </w:r>
    </w:p>
    <w:p w:rsidR="00CB3EE4" w:rsidRPr="00E6103B" w:rsidRDefault="00CB3EE4" w:rsidP="00AD2B64">
      <w:pPr>
        <w:pStyle w:val="Default"/>
        <w:numPr>
          <w:ilvl w:val="0"/>
          <w:numId w:val="26"/>
        </w:numPr>
        <w:jc w:val="both"/>
        <w:rPr>
          <w:color w:val="auto"/>
          <w:lang w:val="bg-BG"/>
        </w:rPr>
      </w:pPr>
      <w:r w:rsidRPr="00E6103B">
        <w:rPr>
          <w:color w:val="auto"/>
          <w:lang w:val="bg-BG"/>
        </w:rPr>
        <w:t xml:space="preserve">екологична и социално-икономическа оценка; </w:t>
      </w:r>
    </w:p>
    <w:p w:rsidR="00CB3EE4" w:rsidRPr="00E6103B" w:rsidRDefault="00CB3EE4" w:rsidP="00AD2B64">
      <w:pPr>
        <w:pStyle w:val="Default"/>
        <w:numPr>
          <w:ilvl w:val="0"/>
          <w:numId w:val="26"/>
        </w:numPr>
        <w:jc w:val="both"/>
        <w:rPr>
          <w:color w:val="auto"/>
          <w:lang w:val="bg-BG"/>
        </w:rPr>
      </w:pPr>
      <w:r w:rsidRPr="00E6103B">
        <w:rPr>
          <w:color w:val="auto"/>
          <w:lang w:val="bg-BG"/>
        </w:rPr>
        <w:t xml:space="preserve">приоритетите и нуждите на местните общности. </w:t>
      </w:r>
    </w:p>
    <w:p w:rsidR="00CB3EE4" w:rsidRPr="00E6103B" w:rsidRDefault="00CB3EE4" w:rsidP="00AD2B64">
      <w:pPr>
        <w:pStyle w:val="Default"/>
        <w:numPr>
          <w:ilvl w:val="1"/>
          <w:numId w:val="14"/>
        </w:numPr>
        <w:spacing w:before="360" w:after="120"/>
        <w:ind w:left="426"/>
        <w:jc w:val="both"/>
        <w:outlineLvl w:val="1"/>
        <w:rPr>
          <w:b/>
          <w:bCs/>
          <w:lang w:val="bg-BG"/>
        </w:rPr>
      </w:pPr>
      <w:bookmarkStart w:id="356" w:name="_Toc407675445"/>
      <w:bookmarkStart w:id="357" w:name="_Toc412986733"/>
      <w:bookmarkStart w:id="358" w:name="_Toc428968242"/>
      <w:r w:rsidRPr="00E6103B">
        <w:rPr>
          <w:b/>
          <w:bCs/>
          <w:lang w:val="bg-BG"/>
        </w:rPr>
        <w:t>П</w:t>
      </w:r>
      <w:bookmarkEnd w:id="356"/>
      <w:bookmarkEnd w:id="357"/>
      <w:r w:rsidR="00136E1F" w:rsidRPr="00E6103B">
        <w:rPr>
          <w:b/>
          <w:bCs/>
          <w:lang w:val="bg-BG"/>
        </w:rPr>
        <w:t>рограми</w:t>
      </w:r>
      <w:bookmarkEnd w:id="358"/>
    </w:p>
    <w:p w:rsidR="007173B9" w:rsidRPr="00E6103B" w:rsidRDefault="007173B9" w:rsidP="00F27FB2">
      <w:pPr>
        <w:pStyle w:val="Default"/>
        <w:spacing w:after="240"/>
        <w:jc w:val="both"/>
        <w:rPr>
          <w:color w:val="auto"/>
          <w:highlight w:val="red"/>
          <w:lang w:val="bg-BG"/>
        </w:rPr>
      </w:pPr>
      <w:r w:rsidRPr="00E6103B">
        <w:rPr>
          <w:color w:val="auto"/>
          <w:lang w:val="bg-BG"/>
        </w:rPr>
        <w:t>В настоящата част са представени програмите, които следва да се изпълняват в рамките на действие на плана за управление на поддържан резерват „Чамлъка“. Всяка програма съдържа набор от проекти, описани в последователност за осъществяване на целите. Планираните програми и свързани с тях проекти и дейности осигуряват развитие на поддържания резерват в съответствие с предназначението му. Подбрани са и са разписани на базата на критериите за приоритетност, като са обвързани с резултатите в констативната част на плана. Пряко или косвено водят до постигане на управленските цели и преодоляване на констатираните ограничения и заплахи.</w:t>
      </w:r>
    </w:p>
    <w:p w:rsidR="00136E1F" w:rsidRPr="00E6103B" w:rsidRDefault="00136E1F" w:rsidP="00620B94">
      <w:pPr>
        <w:pStyle w:val="Default"/>
        <w:spacing w:after="120"/>
        <w:jc w:val="both"/>
        <w:rPr>
          <w:lang w:val="bg-BG"/>
        </w:rPr>
      </w:pPr>
      <w:r w:rsidRPr="00E6103B">
        <w:rPr>
          <w:b/>
          <w:lang w:val="bg-BG"/>
        </w:rPr>
        <w:t>Програма І. Научни изследвания, мониторинг и информационно обезпечаване управлението на резервата</w:t>
      </w:r>
      <w:r w:rsidRPr="00E6103B">
        <w:rPr>
          <w:lang w:val="bg-BG"/>
        </w:rPr>
        <w:t xml:space="preserve"> </w:t>
      </w:r>
    </w:p>
    <w:p w:rsidR="00136E1F" w:rsidRPr="00E6103B" w:rsidRDefault="00136E1F" w:rsidP="00F27FB2">
      <w:pPr>
        <w:pStyle w:val="Default"/>
        <w:spacing w:after="240"/>
        <w:jc w:val="both"/>
        <w:rPr>
          <w:color w:val="auto"/>
          <w:lang w:val="bg-BG"/>
        </w:rPr>
      </w:pPr>
      <w:r w:rsidRPr="00E6103B">
        <w:rPr>
          <w:lang w:val="bg-BG"/>
        </w:rPr>
        <w:t>Програма и свързаните с нея проекти, касаят два аспекта. Първият аспект е провеждане на научни проучвания и екологичен мониторинг в резервата с чисто научна цел, включително изследване на явление, процеси и характеристики в природните екосистеми, проучвания на популационни параметри на видове, междувидови и вътревидови взаимоотношения и т.н. Вторият аспект, касае провеждане на проучвания и екологичен мониторинг за нуждите на управлението на резервата и опазването на популациите на видовете и техните местообитания. Следва да се отбележи, че основна част от проучванията обслужват двете направления.</w:t>
      </w:r>
    </w:p>
    <w:p w:rsidR="00136E1F" w:rsidRPr="00E6103B" w:rsidRDefault="00136E1F" w:rsidP="00F27FB2">
      <w:pPr>
        <w:pStyle w:val="Default"/>
        <w:spacing w:after="120"/>
        <w:rPr>
          <w:b/>
          <w:i/>
          <w:color w:val="auto"/>
          <w:lang w:val="bg-BG"/>
        </w:rPr>
      </w:pPr>
      <w:r w:rsidRPr="00E6103B">
        <w:rPr>
          <w:b/>
          <w:i/>
          <w:lang w:val="bg-BG"/>
        </w:rPr>
        <w:t>Насоки и изисквания за извършване на научни изследвания</w:t>
      </w:r>
    </w:p>
    <w:p w:rsidR="00136E1F" w:rsidRPr="00E6103B" w:rsidRDefault="00136E1F" w:rsidP="00F27FB2">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Ефективното управлен</w:t>
      </w:r>
      <w:r w:rsidR="002544D2" w:rsidRPr="00E6103B">
        <w:rPr>
          <w:rFonts w:ascii="Times New Roman" w:hAnsi="Times New Roman" w:cs="Times New Roman"/>
          <w:sz w:val="24"/>
          <w:szCs w:val="24"/>
          <w:lang w:val="bg-BG"/>
        </w:rPr>
        <w:t>ие на поддържан резерват „Чамлъка</w:t>
      </w:r>
      <w:r w:rsidRPr="00E6103B">
        <w:rPr>
          <w:rFonts w:ascii="Times New Roman" w:hAnsi="Times New Roman" w:cs="Times New Roman"/>
          <w:sz w:val="24"/>
          <w:szCs w:val="24"/>
          <w:lang w:val="bg-BG"/>
        </w:rPr>
        <w:t>“ изисква наличието на достатъчно и достоверна научна информация за биологичното разнообразие, процесите и явленията, които протичат на територията. С оглед на събраната и обобщена биологична и екологична информация, изготвените анализи и препоръки, проучванията следва да бъдат проведени в следните направления:</w:t>
      </w:r>
    </w:p>
    <w:p w:rsidR="00136E1F" w:rsidRPr="00E6103B" w:rsidRDefault="00136E1F" w:rsidP="00AD2B64">
      <w:pPr>
        <w:pStyle w:val="ListParagraph"/>
        <w:numPr>
          <w:ilvl w:val="0"/>
          <w:numId w:val="32"/>
        </w:numPr>
        <w:spacing w:after="24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 xml:space="preserve">Проучване и картиране на </w:t>
      </w:r>
      <w:r w:rsidRPr="00E6103B">
        <w:rPr>
          <w:rFonts w:ascii="Times New Roman" w:hAnsi="Times New Roman" w:cs="Times New Roman"/>
          <w:b/>
          <w:sz w:val="24"/>
          <w:szCs w:val="24"/>
          <w:u w:val="single"/>
          <w:lang w:val="bg-BG"/>
        </w:rPr>
        <w:t>детайлното</w:t>
      </w:r>
      <w:r w:rsidRPr="00E6103B">
        <w:rPr>
          <w:rFonts w:ascii="Times New Roman" w:hAnsi="Times New Roman" w:cs="Times New Roman"/>
          <w:sz w:val="24"/>
          <w:szCs w:val="24"/>
          <w:lang w:val="bg-BG"/>
        </w:rPr>
        <w:t xml:space="preserve"> разпространение на видовете от флората (мъхообразни, лишеи, макромицети, висши растения) и фауната (безгръбначни животни, птици, земноводни и влечуги и бозайници) на територията на резервата и прилежащите (буфер 500 – 1000 m) на резервата територии. </w:t>
      </w:r>
    </w:p>
    <w:p w:rsidR="00136E1F" w:rsidRPr="00E6103B" w:rsidRDefault="00136E1F" w:rsidP="00AD2B64">
      <w:pPr>
        <w:pStyle w:val="ListParagraph"/>
        <w:numPr>
          <w:ilvl w:val="0"/>
          <w:numId w:val="32"/>
        </w:numPr>
        <w:spacing w:after="240"/>
        <w:jc w:val="both"/>
        <w:rPr>
          <w:rFonts w:ascii="Times New Roman" w:hAnsi="Times New Roman" w:cs="Times New Roman"/>
          <w:sz w:val="24"/>
          <w:szCs w:val="24"/>
          <w:lang w:val="bg-BG"/>
        </w:rPr>
      </w:pPr>
      <w:r w:rsidRPr="00E6103B">
        <w:rPr>
          <w:rFonts w:ascii="Times New Roman" w:hAnsi="Times New Roman" w:cs="Times New Roman"/>
          <w:b/>
          <w:sz w:val="24"/>
          <w:szCs w:val="24"/>
          <w:u w:val="single"/>
          <w:lang w:val="bg-BG"/>
        </w:rPr>
        <w:t>Целенасочено</w:t>
      </w:r>
      <w:r w:rsidRPr="00E6103B">
        <w:rPr>
          <w:rFonts w:ascii="Times New Roman" w:hAnsi="Times New Roman" w:cs="Times New Roman"/>
          <w:sz w:val="24"/>
          <w:szCs w:val="24"/>
          <w:lang w:val="bg-BG"/>
        </w:rPr>
        <w:t xml:space="preserve"> проучване върху популационните параметри на видовете от флората и фауната, с оглед проследяване на тенденциите по отношение стабилност, уязвимост и обхват на популациите.</w:t>
      </w:r>
    </w:p>
    <w:p w:rsidR="00136E1F" w:rsidRPr="00E6103B" w:rsidRDefault="00136E1F" w:rsidP="00AD2B64">
      <w:pPr>
        <w:pStyle w:val="ListParagraph"/>
        <w:numPr>
          <w:ilvl w:val="0"/>
          <w:numId w:val="32"/>
        </w:numPr>
        <w:spacing w:after="240"/>
        <w:jc w:val="both"/>
        <w:rPr>
          <w:rFonts w:ascii="Times New Roman" w:hAnsi="Times New Roman" w:cs="Times New Roman"/>
          <w:sz w:val="24"/>
          <w:szCs w:val="24"/>
          <w:lang w:val="bg-BG"/>
        </w:rPr>
      </w:pPr>
      <w:r w:rsidRPr="00E6103B">
        <w:rPr>
          <w:rFonts w:ascii="Times New Roman" w:hAnsi="Times New Roman" w:cs="Times New Roman"/>
          <w:b/>
          <w:sz w:val="24"/>
          <w:szCs w:val="24"/>
          <w:u w:val="single"/>
          <w:lang w:val="bg-BG"/>
        </w:rPr>
        <w:t>Детайлно</w:t>
      </w:r>
      <w:r w:rsidRPr="00E6103B">
        <w:rPr>
          <w:rFonts w:ascii="Times New Roman" w:hAnsi="Times New Roman" w:cs="Times New Roman"/>
          <w:sz w:val="24"/>
          <w:szCs w:val="24"/>
          <w:lang w:val="bg-BG"/>
        </w:rPr>
        <w:t xml:space="preserve"> целенасочено проучване и картиране на ограниченията и заплахите за екосистемите на територията на резервата;</w:t>
      </w:r>
    </w:p>
    <w:p w:rsidR="00136E1F" w:rsidRPr="00E6103B" w:rsidRDefault="00136E1F" w:rsidP="00AD2B64">
      <w:pPr>
        <w:pStyle w:val="ListParagraph"/>
        <w:numPr>
          <w:ilvl w:val="0"/>
          <w:numId w:val="32"/>
        </w:num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lastRenderedPageBreak/>
        <w:t>Други проучвания, касаещи подобряването на управлението на резервата, в това число проучване на социално-икономическите аспекти, имащи отнош</w:t>
      </w:r>
      <w:r w:rsidR="002D09C6">
        <w:rPr>
          <w:rFonts w:ascii="Times New Roman" w:hAnsi="Times New Roman" w:cs="Times New Roman"/>
          <w:sz w:val="24"/>
          <w:szCs w:val="24"/>
          <w:lang w:val="bg-BG"/>
        </w:rPr>
        <w:t>ение към резервата</w:t>
      </w:r>
      <w:r w:rsidRPr="00E6103B">
        <w:rPr>
          <w:rFonts w:ascii="Times New Roman" w:hAnsi="Times New Roman" w:cs="Times New Roman"/>
          <w:sz w:val="24"/>
          <w:szCs w:val="24"/>
          <w:lang w:val="bg-BG"/>
        </w:rPr>
        <w:t xml:space="preserve">, </w:t>
      </w:r>
      <w:r w:rsidR="002D09C6">
        <w:rPr>
          <w:rFonts w:ascii="Times New Roman" w:hAnsi="Times New Roman" w:cs="Times New Roman"/>
          <w:sz w:val="24"/>
          <w:szCs w:val="24"/>
          <w:lang w:val="bg-BG"/>
        </w:rPr>
        <w:t xml:space="preserve">като </w:t>
      </w:r>
      <w:r w:rsidRPr="00E6103B">
        <w:rPr>
          <w:rFonts w:ascii="Times New Roman" w:hAnsi="Times New Roman" w:cs="Times New Roman"/>
          <w:sz w:val="24"/>
          <w:szCs w:val="24"/>
          <w:lang w:val="bg-BG"/>
        </w:rPr>
        <w:t>развитие на малките населени места и др.</w:t>
      </w:r>
    </w:p>
    <w:p w:rsidR="00136E1F" w:rsidRPr="00E6103B" w:rsidRDefault="00136E1F" w:rsidP="00F27FB2">
      <w:pPr>
        <w:spacing w:after="24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Като подготвителен етап за реализиране на проучванията следва да бъдат разработени методики за тяхното реализиране, в това число и методики за анализ на данните, или да бъдат адаптирани методиките, прилагани при реализиране на проучвания за нуждите на разработването на плана за действие. На тази основа следва да бъдат реализирани самите дейности за проучване. Проучванията следва да обхванат минимум 2 сезона. Проучванията могат да се извършват от персонала на РИОСВ и от външни специалисти, при необходимост.</w:t>
      </w:r>
    </w:p>
    <w:p w:rsidR="00136E1F" w:rsidRPr="00E6103B" w:rsidRDefault="00136E1F" w:rsidP="00F27FB2">
      <w:pPr>
        <w:pStyle w:val="Default"/>
        <w:spacing w:after="120"/>
        <w:jc w:val="both"/>
        <w:rPr>
          <w:i/>
          <w:color w:val="auto"/>
          <w:lang w:val="bg-BG"/>
        </w:rPr>
      </w:pPr>
      <w:r w:rsidRPr="00E6103B">
        <w:rPr>
          <w:b/>
          <w:i/>
          <w:lang w:val="bg-BG"/>
        </w:rPr>
        <w:t>Насоки и изисквания за извършване на мониторинг</w:t>
      </w:r>
    </w:p>
    <w:p w:rsidR="00136E1F" w:rsidRPr="00E6103B" w:rsidRDefault="00136E1F" w:rsidP="00F27FB2">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Преди стартирането на мониторинга, следва да бъдат разработени детайлни методики за неговото провеждане, въз основа на резултатите от проведените проучвания. Методиките следва да аргументират подхода за провеждане на мониторинговата схема, брой, местоположение и размер на мониторираните площи по групи, и приоритетни групи и видове за мониторинг, честота на провеждане и др. Методиките следва да бъдат съгласувани с ИАОС. Мониторингът може да се извършва от персонала на РИОСВ или от външни специалисти, при необходимост. Всички мониторингови дейности в защитената територия, следва да се координират и подкрепят от РИОСВ, а всички резултати да бъдат отчитани пред нея.</w:t>
      </w:r>
    </w:p>
    <w:p w:rsidR="00136E1F" w:rsidRPr="00E6103B" w:rsidRDefault="00136E1F" w:rsidP="00F27FB2">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Мониторинг следва да се извършва на три нива:</w:t>
      </w:r>
    </w:p>
    <w:p w:rsidR="00136E1F" w:rsidRPr="00E6103B" w:rsidRDefault="00136E1F" w:rsidP="00AD2B64">
      <w:pPr>
        <w:pStyle w:val="ListParagraph"/>
        <w:numPr>
          <w:ilvl w:val="0"/>
          <w:numId w:val="29"/>
        </w:numPr>
        <w:spacing w:after="0"/>
        <w:jc w:val="both"/>
        <w:rPr>
          <w:rFonts w:ascii="Times New Roman" w:hAnsi="Times New Roman" w:cs="Times New Roman"/>
          <w:b/>
          <w:i/>
          <w:sz w:val="24"/>
          <w:szCs w:val="24"/>
          <w:lang w:val="bg-BG"/>
        </w:rPr>
      </w:pPr>
      <w:r w:rsidRPr="00E6103B">
        <w:rPr>
          <w:rFonts w:ascii="Times New Roman" w:hAnsi="Times New Roman" w:cs="Times New Roman"/>
          <w:b/>
          <w:i/>
          <w:sz w:val="24"/>
          <w:szCs w:val="24"/>
          <w:lang w:val="bg-BG"/>
        </w:rPr>
        <w:t xml:space="preserve">Базов мониторинг на ключови индикатори за биоразнообразие </w:t>
      </w:r>
    </w:p>
    <w:p w:rsidR="00136E1F" w:rsidRPr="00E6103B" w:rsidRDefault="00136E1F" w:rsidP="00F27FB2">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 xml:space="preserve">Това включва оценка на състоянието на важни местообитания и видове, като се вземат предвид националните изисквания относно мониторинга на биоразнообразието и целите на управление. </w:t>
      </w:r>
    </w:p>
    <w:p w:rsidR="00136E1F" w:rsidRPr="00E6103B" w:rsidRDefault="00136E1F" w:rsidP="00AD2B64">
      <w:pPr>
        <w:pStyle w:val="ListParagraph"/>
        <w:numPr>
          <w:ilvl w:val="0"/>
          <w:numId w:val="29"/>
        </w:numPr>
        <w:spacing w:after="0"/>
        <w:jc w:val="both"/>
        <w:rPr>
          <w:rFonts w:ascii="Times New Roman" w:hAnsi="Times New Roman" w:cs="Times New Roman"/>
          <w:b/>
          <w:i/>
          <w:sz w:val="24"/>
          <w:szCs w:val="24"/>
          <w:lang w:val="bg-BG"/>
        </w:rPr>
      </w:pPr>
      <w:r w:rsidRPr="00E6103B">
        <w:rPr>
          <w:rFonts w:ascii="Times New Roman" w:hAnsi="Times New Roman" w:cs="Times New Roman"/>
          <w:b/>
          <w:i/>
          <w:sz w:val="24"/>
          <w:szCs w:val="24"/>
          <w:lang w:val="bg-BG"/>
        </w:rPr>
        <w:t>“Рутинен” мониторинг и мониторинг на явленията</w:t>
      </w:r>
    </w:p>
    <w:p w:rsidR="00136E1F" w:rsidRPr="00E6103B" w:rsidRDefault="00136E1F" w:rsidP="00F27FB2">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Това включва системното отчитане на случайни наблюдения, извършени от персонала на РИОСВ или други лица, например появата на рядка защитена птица, нетипично поведение на дадено животно или ранният цъфтеж на определено растение. Другият аспект на това ниво на мониторинг е отчитането на инциденти, които могат да окажат влияние върху управлението, напр. порои, пожари, ветровали в горите, депониране на отпадъци или разпространение на болести.</w:t>
      </w:r>
    </w:p>
    <w:p w:rsidR="00136E1F" w:rsidRPr="00E6103B" w:rsidRDefault="00136E1F" w:rsidP="00AD2B64">
      <w:pPr>
        <w:pStyle w:val="ListParagraph"/>
        <w:numPr>
          <w:ilvl w:val="0"/>
          <w:numId w:val="29"/>
        </w:numPr>
        <w:spacing w:after="0"/>
        <w:jc w:val="both"/>
        <w:rPr>
          <w:rFonts w:ascii="Times New Roman" w:hAnsi="Times New Roman" w:cs="Times New Roman"/>
          <w:b/>
          <w:i/>
          <w:sz w:val="24"/>
          <w:szCs w:val="24"/>
          <w:lang w:val="bg-BG"/>
        </w:rPr>
      </w:pPr>
      <w:r w:rsidRPr="00E6103B">
        <w:rPr>
          <w:rFonts w:ascii="Times New Roman" w:hAnsi="Times New Roman" w:cs="Times New Roman"/>
          <w:b/>
          <w:i/>
          <w:sz w:val="24"/>
          <w:szCs w:val="24"/>
          <w:lang w:val="bg-BG"/>
        </w:rPr>
        <w:t>Мониторинг на управленските решения и действия</w:t>
      </w:r>
    </w:p>
    <w:p w:rsidR="00136E1F" w:rsidRPr="00E6103B" w:rsidRDefault="00136E1F" w:rsidP="00F27FB2">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Това включва оценка на реалните резултати от специфични управленски дейности спрямо планираните такива. Дейностите следва да произтичат от резултатите от базовия мониторинг, описан по-горе или от конкретно явление. Резултатите от мониторинга ще се използват за определяне, доколко съществуващите управленски дейности трябва да се променят (и ако да – в каква посока) като част от периодичния процес на преглед на Плана за управление (т.нар. адаптивно управление).</w:t>
      </w:r>
    </w:p>
    <w:p w:rsidR="00136E1F" w:rsidRPr="00E6103B" w:rsidRDefault="00136E1F" w:rsidP="00F27FB2">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Като част от общата работа по този компонент (проучване и мониторинг), събраната биологична и екологична информация, следва да бъде интегрирана в разработената за нуждите на плана за управление, ГИС база данни. При необходимост следва да бъдат разработени допълнителни модули. Целта е създаване на условия за изготвяне на бърз и ефективен, интегриран анализ за нуждите на опазването на биологичното разнообразие и ефективното управление на резервата.</w:t>
      </w:r>
    </w:p>
    <w:p w:rsidR="00136E1F" w:rsidRPr="00E6103B" w:rsidRDefault="00136E1F" w:rsidP="00F27FB2">
      <w:pPr>
        <w:spacing w:after="24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Въз основа на анализ на данните от проведените проучвания следва да бъдат изготвени подробни доклади, включващи препоръки за провеждане на мониторингови схеми и препоръки за опазване на биологичното разнообразие и управление на резервата.</w:t>
      </w:r>
    </w:p>
    <w:p w:rsidR="00136E1F" w:rsidRPr="00E6103B" w:rsidRDefault="00136E1F" w:rsidP="00F27FB2">
      <w:pPr>
        <w:pStyle w:val="Default"/>
        <w:spacing w:after="240"/>
        <w:jc w:val="both"/>
        <w:rPr>
          <w:color w:val="auto"/>
          <w:lang w:val="bg-BG"/>
        </w:rPr>
      </w:pPr>
      <w:r w:rsidRPr="00E6103B">
        <w:rPr>
          <w:b/>
          <w:lang w:val="bg-BG"/>
        </w:rPr>
        <w:t xml:space="preserve">Програмата допринася за постигане на следните дългосрочни цели: </w:t>
      </w:r>
      <w:r w:rsidRPr="00E6103B">
        <w:rPr>
          <w:bCs/>
          <w:lang w:val="bg-BG"/>
        </w:rPr>
        <w:t>Опазване, поддържане и възстановяване на естествения характер и ненарушеност на местообитанията и Опазване и поддържане на естествения характер и ненарушеност на популации на видове.</w:t>
      </w:r>
      <w:r w:rsidRPr="00E6103B">
        <w:rPr>
          <w:color w:val="auto"/>
          <w:lang w:val="bg-BG"/>
        </w:rPr>
        <w:t xml:space="preserve"> </w:t>
      </w:r>
    </w:p>
    <w:p w:rsidR="00136E1F" w:rsidRPr="00E6103B" w:rsidRDefault="00136E1F" w:rsidP="00F27FB2">
      <w:pPr>
        <w:spacing w:after="120"/>
        <w:jc w:val="both"/>
        <w:rPr>
          <w:rFonts w:ascii="Times New Roman" w:hAnsi="Times New Roman" w:cs="Times New Roman"/>
          <w:b/>
          <w:sz w:val="24"/>
          <w:szCs w:val="24"/>
          <w:lang w:val="bg-BG"/>
        </w:rPr>
      </w:pPr>
      <w:r w:rsidRPr="00E6103B">
        <w:rPr>
          <w:rFonts w:ascii="Times New Roman" w:hAnsi="Times New Roman" w:cs="Times New Roman"/>
          <w:b/>
          <w:sz w:val="24"/>
          <w:szCs w:val="24"/>
          <w:lang w:val="bg-BG"/>
        </w:rPr>
        <w:t>Програмата съдържа следните проекти:</w:t>
      </w:r>
    </w:p>
    <w:p w:rsidR="00136E1F" w:rsidRPr="00E6103B" w:rsidRDefault="00F27FB2" w:rsidP="00AD2B64">
      <w:pPr>
        <w:pStyle w:val="Default"/>
        <w:numPr>
          <w:ilvl w:val="0"/>
          <w:numId w:val="33"/>
        </w:numPr>
        <w:jc w:val="both"/>
        <w:rPr>
          <w:color w:val="auto"/>
          <w:lang w:val="bg-BG"/>
        </w:rPr>
      </w:pPr>
      <w:r w:rsidRPr="00E6103B">
        <w:rPr>
          <w:lang w:val="bg-BG"/>
        </w:rPr>
        <w:t>Проучване и м</w:t>
      </w:r>
      <w:r w:rsidR="00136E1F" w:rsidRPr="00E6103B">
        <w:rPr>
          <w:lang w:val="bg-BG"/>
        </w:rPr>
        <w:t>ониторинг на всички консервационно-значими местообитания и ви</w:t>
      </w:r>
      <w:r w:rsidRPr="00E6103B">
        <w:rPr>
          <w:lang w:val="bg-BG"/>
        </w:rPr>
        <w:t>дове в поддържан резерват „Чамлъка“</w:t>
      </w:r>
    </w:p>
    <w:p w:rsidR="00136E1F" w:rsidRPr="00E6103B" w:rsidRDefault="00136E1F" w:rsidP="00AD2B64">
      <w:pPr>
        <w:pStyle w:val="ListParagraph"/>
        <w:numPr>
          <w:ilvl w:val="0"/>
          <w:numId w:val="33"/>
        </w:numPr>
        <w:spacing w:after="0"/>
        <w:contextualSpacing w:val="0"/>
        <w:jc w:val="both"/>
        <w:rPr>
          <w:sz w:val="24"/>
          <w:szCs w:val="24"/>
          <w:lang w:val="bg-BG"/>
        </w:rPr>
      </w:pPr>
      <w:r w:rsidRPr="00E6103B">
        <w:rPr>
          <w:rFonts w:ascii="Times New Roman" w:eastAsia="Times New Roman" w:hAnsi="Times New Roman" w:cs="Times New Roman"/>
          <w:color w:val="000000"/>
          <w:sz w:val="24"/>
          <w:szCs w:val="24"/>
          <w:lang w:val="bg-BG" w:eastAsia="bg-BG"/>
        </w:rPr>
        <w:lastRenderedPageBreak/>
        <w:t>Базов мониторинг на ключови индикатори за биоразнообразие</w:t>
      </w:r>
    </w:p>
    <w:p w:rsidR="00136E1F" w:rsidRPr="00E6103B" w:rsidRDefault="00136E1F" w:rsidP="00AD2B64">
      <w:pPr>
        <w:pStyle w:val="ListParagraph"/>
        <w:numPr>
          <w:ilvl w:val="0"/>
          <w:numId w:val="33"/>
        </w:numPr>
        <w:spacing w:after="0"/>
        <w:contextualSpacing w:val="0"/>
        <w:jc w:val="both"/>
        <w:rPr>
          <w:sz w:val="24"/>
          <w:szCs w:val="24"/>
          <w:lang w:val="bg-BG"/>
        </w:rPr>
      </w:pPr>
      <w:r w:rsidRPr="00E6103B">
        <w:rPr>
          <w:rFonts w:ascii="Times New Roman" w:eastAsia="Times New Roman" w:hAnsi="Times New Roman" w:cs="Times New Roman"/>
          <w:color w:val="000000"/>
          <w:sz w:val="24"/>
          <w:szCs w:val="24"/>
          <w:lang w:val="bg-BG" w:eastAsia="bg-BG"/>
        </w:rPr>
        <w:t>Мониторинг на ограниченията и заплахите</w:t>
      </w:r>
    </w:p>
    <w:p w:rsidR="00136E1F" w:rsidRPr="00E6103B" w:rsidRDefault="00136E1F" w:rsidP="00AD2B64">
      <w:pPr>
        <w:pStyle w:val="ListParagraph"/>
        <w:numPr>
          <w:ilvl w:val="0"/>
          <w:numId w:val="33"/>
        </w:numPr>
        <w:spacing w:after="0"/>
        <w:contextualSpacing w:val="0"/>
        <w:jc w:val="both"/>
        <w:rPr>
          <w:sz w:val="24"/>
          <w:szCs w:val="24"/>
          <w:lang w:val="bg-BG"/>
        </w:rPr>
      </w:pPr>
      <w:r w:rsidRPr="00E6103B">
        <w:rPr>
          <w:rFonts w:ascii="Times New Roman" w:eastAsia="Times New Roman" w:hAnsi="Times New Roman" w:cs="Times New Roman"/>
          <w:color w:val="000000"/>
          <w:sz w:val="24"/>
          <w:szCs w:val="24"/>
          <w:lang w:val="bg-BG" w:eastAsia="bg-BG"/>
        </w:rPr>
        <w:t>Мониторинг на управленските решения и действия</w:t>
      </w:r>
    </w:p>
    <w:p w:rsidR="00136E1F" w:rsidRPr="00E6103B" w:rsidRDefault="00136E1F" w:rsidP="00620B94">
      <w:pPr>
        <w:pStyle w:val="Default"/>
        <w:spacing w:before="360" w:after="120"/>
        <w:jc w:val="both"/>
        <w:rPr>
          <w:b/>
          <w:lang w:val="bg-BG"/>
        </w:rPr>
      </w:pPr>
      <w:r w:rsidRPr="00E6103B">
        <w:rPr>
          <w:b/>
          <w:lang w:val="bg-BG"/>
        </w:rPr>
        <w:t>Програма ІІ. Опазване и поддържане на биоразнообразието – местообитания и видове</w:t>
      </w:r>
    </w:p>
    <w:p w:rsidR="00136E1F" w:rsidRPr="00E6103B" w:rsidRDefault="00136E1F" w:rsidP="00620B94">
      <w:pPr>
        <w:pStyle w:val="Default"/>
        <w:spacing w:after="120"/>
        <w:jc w:val="both"/>
        <w:rPr>
          <w:b/>
          <w:color w:val="auto"/>
          <w:lang w:val="bg-BG"/>
        </w:rPr>
      </w:pPr>
      <w:r w:rsidRPr="00E6103B">
        <w:rPr>
          <w:b/>
          <w:color w:val="auto"/>
          <w:lang w:val="bg-BG"/>
        </w:rPr>
        <w:t>Основни насоки за опазване и поддържане на биоразнообразието</w:t>
      </w:r>
    </w:p>
    <w:p w:rsidR="00136E1F" w:rsidRPr="00E6103B" w:rsidRDefault="00136E1F" w:rsidP="00620B94">
      <w:pPr>
        <w:pStyle w:val="Default"/>
        <w:spacing w:after="120"/>
        <w:jc w:val="both"/>
        <w:rPr>
          <w:color w:val="auto"/>
          <w:lang w:val="bg-BG"/>
        </w:rPr>
      </w:pPr>
      <w:r w:rsidRPr="00E6103B">
        <w:rPr>
          <w:color w:val="auto"/>
          <w:lang w:val="bg-BG"/>
        </w:rPr>
        <w:t>Опазването и поддържането на естествения характер на екосистемите, в това число и биологичното разнообразие следва да се реализира чрез прилагане на проекти и мерки в две основни направления. Първото направление включва директни мерки по охрана, прилагане на режима на резервата и отстраняване на ограниченията и заплахите, а второто индиректни мерки по превенция на потенциални ограничения и заплахи.</w:t>
      </w:r>
    </w:p>
    <w:p w:rsidR="00136E1F" w:rsidRPr="00E6103B" w:rsidRDefault="00136E1F" w:rsidP="00620B94">
      <w:pPr>
        <w:pStyle w:val="Default"/>
        <w:spacing w:after="120"/>
        <w:jc w:val="both"/>
        <w:rPr>
          <w:rFonts w:eastAsia="Times New Roman"/>
          <w:bCs/>
          <w:lang w:val="bg-BG" w:eastAsia="bg-BG"/>
        </w:rPr>
      </w:pPr>
      <w:r w:rsidRPr="00E6103B">
        <w:rPr>
          <w:color w:val="auto"/>
          <w:lang w:val="bg-BG"/>
        </w:rPr>
        <w:t>Директните мерки включват о</w:t>
      </w:r>
      <w:r w:rsidRPr="00E6103B">
        <w:rPr>
          <w:rFonts w:eastAsia="Times New Roman"/>
          <w:bCs/>
          <w:lang w:val="bg-BG" w:eastAsia="bg-BG"/>
        </w:rPr>
        <w:t>птимизиране и повишаване на ефективността на контрола по прилагането на законоустановените режими на резервата и охр</w:t>
      </w:r>
      <w:r w:rsidR="00F27FB2" w:rsidRPr="00E6103B">
        <w:rPr>
          <w:rFonts w:eastAsia="Times New Roman"/>
          <w:bCs/>
          <w:lang w:val="bg-BG" w:eastAsia="bg-BG"/>
        </w:rPr>
        <w:t>аната му.</w:t>
      </w:r>
    </w:p>
    <w:p w:rsidR="00136E1F" w:rsidRPr="00E6103B" w:rsidRDefault="00136E1F" w:rsidP="00620B94">
      <w:pPr>
        <w:pStyle w:val="Default"/>
        <w:spacing w:after="120"/>
        <w:jc w:val="both"/>
        <w:rPr>
          <w:rFonts w:eastAsia="Times New Roman"/>
          <w:bCs/>
          <w:lang w:val="bg-BG" w:eastAsia="bg-BG"/>
        </w:rPr>
      </w:pPr>
      <w:r w:rsidRPr="00E6103B">
        <w:rPr>
          <w:rFonts w:eastAsia="Times New Roman"/>
          <w:bCs/>
          <w:lang w:val="bg-BG" w:eastAsia="bg-BG"/>
        </w:rPr>
        <w:t>Индиректните мерки включват, провеждане на срещи, консултации и обучения на представители на местните общности, за насърчаване на участието им в процеса по охрана на резервата и опазване на биологичното разнообразие</w:t>
      </w:r>
      <w:r w:rsidR="00F27FB2" w:rsidRPr="00E6103B">
        <w:rPr>
          <w:rFonts w:eastAsia="Times New Roman"/>
          <w:bCs/>
          <w:lang w:val="bg-BG" w:eastAsia="bg-BG"/>
        </w:rPr>
        <w:t xml:space="preserve">. </w:t>
      </w:r>
      <w:r w:rsidRPr="00E6103B">
        <w:rPr>
          <w:rFonts w:eastAsia="Times New Roman"/>
          <w:bCs/>
          <w:lang w:val="bg-BG" w:eastAsia="bg-BG"/>
        </w:rPr>
        <w:t xml:space="preserve">Разработване на динамични системи и протоколи за действие за охрана и превенция, въз основа на анализ на информацията от проведените проучвания и мониторингови схеми, особено от мониторинга на ограниченията и заплахите. </w:t>
      </w:r>
    </w:p>
    <w:p w:rsidR="00136E1F" w:rsidRPr="00E6103B" w:rsidRDefault="00136E1F" w:rsidP="00620B94">
      <w:pPr>
        <w:pStyle w:val="Default"/>
        <w:spacing w:after="120"/>
        <w:jc w:val="both"/>
        <w:rPr>
          <w:lang w:val="bg-BG"/>
        </w:rPr>
      </w:pPr>
      <w:r w:rsidRPr="00E6103B">
        <w:rPr>
          <w:rFonts w:eastAsia="Times New Roman"/>
          <w:bCs/>
          <w:lang w:val="bg-BG" w:eastAsia="bg-BG"/>
        </w:rPr>
        <w:t>Реализирането на програмата следва да бъде базирано на изготвените анализи и препоръки на информацията от проведените проучвания и мониторингови схеми, а при необходимост следва да бъдат проведени допълнителни проучвания.</w:t>
      </w:r>
    </w:p>
    <w:p w:rsidR="00136E1F" w:rsidRPr="00E6103B" w:rsidRDefault="00136E1F" w:rsidP="00136E1F">
      <w:pPr>
        <w:pStyle w:val="Default"/>
        <w:spacing w:after="240"/>
        <w:jc w:val="both"/>
        <w:rPr>
          <w:color w:val="auto"/>
          <w:lang w:val="bg-BG"/>
        </w:rPr>
      </w:pPr>
      <w:r w:rsidRPr="00E6103B">
        <w:rPr>
          <w:b/>
          <w:lang w:val="bg-BG"/>
        </w:rPr>
        <w:t xml:space="preserve">Програмата допринася за постигане на следните дългосрочни цели: </w:t>
      </w:r>
      <w:r w:rsidRPr="00E6103B">
        <w:rPr>
          <w:bCs/>
          <w:lang w:val="bg-BG"/>
        </w:rPr>
        <w:t>Опазване, поддържане и възстановяване на естествения характер и ненарушеност на местообитанията и Опазване и поддържане на естествения характер и ненарушеност на популации на видове.</w:t>
      </w:r>
      <w:r w:rsidRPr="00E6103B">
        <w:rPr>
          <w:color w:val="auto"/>
          <w:lang w:val="bg-BG"/>
        </w:rPr>
        <w:t xml:space="preserve"> </w:t>
      </w:r>
    </w:p>
    <w:p w:rsidR="00136E1F" w:rsidRPr="00E6103B" w:rsidRDefault="00136E1F" w:rsidP="00136E1F">
      <w:pPr>
        <w:spacing w:after="120" w:line="276" w:lineRule="auto"/>
        <w:jc w:val="both"/>
        <w:rPr>
          <w:rFonts w:ascii="Times New Roman" w:hAnsi="Times New Roman" w:cs="Times New Roman"/>
          <w:b/>
          <w:sz w:val="24"/>
          <w:szCs w:val="24"/>
          <w:lang w:val="bg-BG"/>
        </w:rPr>
      </w:pPr>
      <w:r w:rsidRPr="00E6103B">
        <w:rPr>
          <w:rFonts w:ascii="Times New Roman" w:hAnsi="Times New Roman" w:cs="Times New Roman"/>
          <w:b/>
          <w:sz w:val="24"/>
          <w:szCs w:val="24"/>
          <w:lang w:val="bg-BG"/>
        </w:rPr>
        <w:t>Програмата съдържа следните проекти:</w:t>
      </w:r>
    </w:p>
    <w:p w:rsidR="00136E1F" w:rsidRPr="00E6103B" w:rsidRDefault="00136E1F" w:rsidP="00AD2B64">
      <w:pPr>
        <w:pStyle w:val="ListParagraph"/>
        <w:numPr>
          <w:ilvl w:val="0"/>
          <w:numId w:val="34"/>
        </w:numPr>
        <w:spacing w:after="120"/>
        <w:jc w:val="both"/>
        <w:rPr>
          <w:sz w:val="24"/>
          <w:szCs w:val="24"/>
          <w:lang w:val="bg-BG"/>
        </w:rPr>
      </w:pPr>
      <w:r w:rsidRPr="00E6103B">
        <w:rPr>
          <w:rFonts w:ascii="Times New Roman" w:eastAsia="Times New Roman" w:hAnsi="Times New Roman" w:cs="Times New Roman"/>
          <w:color w:val="000000"/>
          <w:sz w:val="24"/>
          <w:szCs w:val="24"/>
          <w:lang w:val="bg-BG" w:eastAsia="bg-BG"/>
        </w:rPr>
        <w:t>Поддържане и оптимизиране на материално - техническата обезпеченост за охрана на поддържан резерват "</w:t>
      </w:r>
      <w:r w:rsidR="00F27FB2" w:rsidRPr="00E6103B">
        <w:rPr>
          <w:rFonts w:ascii="Times New Roman" w:eastAsia="Times New Roman" w:hAnsi="Times New Roman" w:cs="Times New Roman"/>
          <w:color w:val="000000"/>
          <w:sz w:val="24"/>
          <w:szCs w:val="24"/>
          <w:lang w:val="bg-BG" w:eastAsia="bg-BG"/>
        </w:rPr>
        <w:t>Чамлъка</w:t>
      </w:r>
      <w:r w:rsidRPr="00E6103B">
        <w:rPr>
          <w:rFonts w:ascii="Times New Roman" w:eastAsia="Times New Roman" w:hAnsi="Times New Roman" w:cs="Times New Roman"/>
          <w:color w:val="000000"/>
          <w:sz w:val="24"/>
          <w:szCs w:val="24"/>
          <w:lang w:val="bg-BG" w:eastAsia="bg-BG"/>
        </w:rPr>
        <w:t>"</w:t>
      </w:r>
    </w:p>
    <w:p w:rsidR="00136E1F" w:rsidRPr="00E6103B" w:rsidRDefault="00136E1F" w:rsidP="00AD2B64">
      <w:pPr>
        <w:pStyle w:val="ListParagraph"/>
        <w:numPr>
          <w:ilvl w:val="0"/>
          <w:numId w:val="34"/>
        </w:numPr>
        <w:spacing w:after="120"/>
        <w:jc w:val="both"/>
        <w:rPr>
          <w:sz w:val="24"/>
          <w:szCs w:val="24"/>
          <w:lang w:val="bg-BG"/>
        </w:rPr>
      </w:pPr>
      <w:r w:rsidRPr="00E6103B">
        <w:rPr>
          <w:rFonts w:ascii="Times New Roman" w:eastAsia="Times New Roman" w:hAnsi="Times New Roman" w:cs="Times New Roman"/>
          <w:color w:val="000000"/>
          <w:sz w:val="24"/>
          <w:szCs w:val="24"/>
          <w:lang w:val="bg-BG" w:eastAsia="bg-BG"/>
        </w:rPr>
        <w:t>Ограничаване на уязвимостта, стабилността и осигуряване на оптимално съхранение на популации на приоритетни за опазване видове и местообитанията им, и характерни за района естествени екосистеми</w:t>
      </w:r>
    </w:p>
    <w:p w:rsidR="00136E1F" w:rsidRPr="00E6103B" w:rsidRDefault="00136E1F" w:rsidP="00AD2B64">
      <w:pPr>
        <w:pStyle w:val="ListParagraph"/>
        <w:numPr>
          <w:ilvl w:val="0"/>
          <w:numId w:val="34"/>
        </w:numPr>
        <w:spacing w:after="120"/>
        <w:jc w:val="both"/>
        <w:rPr>
          <w:sz w:val="24"/>
          <w:szCs w:val="24"/>
          <w:lang w:val="bg-BG"/>
        </w:rPr>
      </w:pPr>
      <w:r w:rsidRPr="00E6103B">
        <w:rPr>
          <w:rFonts w:ascii="Times New Roman" w:eastAsia="Times New Roman" w:hAnsi="Times New Roman" w:cs="Times New Roman"/>
          <w:color w:val="000000"/>
          <w:sz w:val="24"/>
          <w:szCs w:val="24"/>
          <w:lang w:val="bg-BG" w:eastAsia="bg-BG"/>
        </w:rPr>
        <w:t>Превенция на риска от пожари с естествен и антропогенен произход</w:t>
      </w:r>
    </w:p>
    <w:p w:rsidR="00136E1F" w:rsidRPr="00E6103B" w:rsidRDefault="00136E1F" w:rsidP="00AD2B64">
      <w:pPr>
        <w:pStyle w:val="ListParagraph"/>
        <w:numPr>
          <w:ilvl w:val="0"/>
          <w:numId w:val="34"/>
        </w:numPr>
        <w:spacing w:after="120"/>
        <w:jc w:val="both"/>
        <w:rPr>
          <w:sz w:val="24"/>
          <w:szCs w:val="24"/>
          <w:lang w:val="bg-BG"/>
        </w:rPr>
      </w:pPr>
      <w:r w:rsidRPr="00E6103B">
        <w:rPr>
          <w:rFonts w:ascii="Times New Roman" w:eastAsia="Times New Roman" w:hAnsi="Times New Roman" w:cs="Times New Roman"/>
          <w:color w:val="000000"/>
          <w:sz w:val="24"/>
          <w:szCs w:val="24"/>
          <w:lang w:val="bg-BG" w:eastAsia="bg-BG"/>
        </w:rPr>
        <w:t>Разработване на динамични системи и протоколи за действие, за охрана и превенция</w:t>
      </w:r>
    </w:p>
    <w:p w:rsidR="00136E1F" w:rsidRPr="00E6103B" w:rsidRDefault="00136E1F" w:rsidP="00620B94">
      <w:pPr>
        <w:pStyle w:val="Default"/>
        <w:spacing w:before="360" w:after="120"/>
        <w:jc w:val="both"/>
        <w:rPr>
          <w:b/>
          <w:lang w:val="bg-BG"/>
        </w:rPr>
      </w:pPr>
      <w:r w:rsidRPr="00E6103B">
        <w:rPr>
          <w:b/>
          <w:lang w:val="bg-BG"/>
        </w:rPr>
        <w:t>Програма ІІІ. Институционално развитие</w:t>
      </w:r>
    </w:p>
    <w:p w:rsidR="00136E1F" w:rsidRPr="00E6103B" w:rsidRDefault="00136E1F" w:rsidP="00620B94">
      <w:pPr>
        <w:pStyle w:val="Default"/>
        <w:spacing w:after="120"/>
        <w:jc w:val="both"/>
        <w:rPr>
          <w:lang w:val="bg-BG"/>
        </w:rPr>
      </w:pPr>
      <w:r w:rsidRPr="00E6103B">
        <w:rPr>
          <w:lang w:val="bg-BG"/>
        </w:rPr>
        <w:t>Ефективната дейност на РИОСВ Хасково, е основна гаранция за прилагане на плана за управление. В тази връзка, професионалната и прозрачна работа на институцията и повишаването на знанията, уменията и квалификацията на персонала, за управление и охрана на резервата, имат изключително голямо значение за постигане на определените цели.</w:t>
      </w:r>
    </w:p>
    <w:p w:rsidR="00136E1F" w:rsidRPr="00E6103B" w:rsidRDefault="00136E1F" w:rsidP="00620B94">
      <w:pPr>
        <w:pStyle w:val="Default"/>
        <w:spacing w:after="33"/>
        <w:ind w:firstLine="360"/>
        <w:rPr>
          <w:b/>
          <w:i/>
          <w:lang w:val="bg-BG"/>
        </w:rPr>
      </w:pPr>
      <w:r w:rsidRPr="00E6103B">
        <w:rPr>
          <w:b/>
          <w:i/>
          <w:lang w:val="bg-BG"/>
        </w:rPr>
        <w:t>Насоки за институционално развитие на РИОСВ</w:t>
      </w:r>
    </w:p>
    <w:p w:rsidR="00136E1F" w:rsidRPr="00E6103B" w:rsidRDefault="00136E1F" w:rsidP="00AD2B64">
      <w:pPr>
        <w:pStyle w:val="ListParagraph"/>
        <w:numPr>
          <w:ilvl w:val="0"/>
          <w:numId w:val="30"/>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Провеждане на ежегодни обучения на персонала, отговорен за управление на резервата в следните направления:</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Управление и охрана на защитени природни територии, в това число принципи на разработване и прилагане на планове за управление;</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Управление на популациите на консервационно значими растителни и животински видове, и на природни местообитания;</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Опазване на биологичното разнообразие;</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Специализирани биологични или екологични проучвания или теми;</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Основни принципи и методи на провеждане на биологични и екологични проучвания.</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lastRenderedPageBreak/>
        <w:t>Разпознаване и мониторинг на приоритетни за опазване видове, местообитания и екосистеми;</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Мониторинг на заплахите;</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Действаща нормативна база в областта на природозащитното законодателство;</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Работа с Географски информационни системи, в това число работа и поддържане на разработената ГИС на резервата;</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Работа и прилагане на иновативни технологии и методи за охрана;</w:t>
      </w:r>
    </w:p>
    <w:p w:rsidR="00136E1F" w:rsidRPr="00E6103B" w:rsidRDefault="00136E1F" w:rsidP="00AD2B64">
      <w:pPr>
        <w:pStyle w:val="ListParagraph"/>
        <w:numPr>
          <w:ilvl w:val="0"/>
          <w:numId w:val="31"/>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Умения за водене на преговори и работа с местни общности;</w:t>
      </w:r>
    </w:p>
    <w:p w:rsidR="00136E1F" w:rsidRPr="00E6103B" w:rsidRDefault="00136E1F" w:rsidP="00AD2B64">
      <w:pPr>
        <w:pStyle w:val="ListParagraph"/>
        <w:numPr>
          <w:ilvl w:val="0"/>
          <w:numId w:val="31"/>
        </w:numPr>
        <w:spacing w:after="120"/>
        <w:ind w:left="1434" w:hanging="357"/>
        <w:contextualSpacing w:val="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Други</w:t>
      </w:r>
    </w:p>
    <w:p w:rsidR="00136E1F" w:rsidRPr="00E6103B" w:rsidRDefault="00136E1F" w:rsidP="00620B94">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При детайлно разработване на програмите (критериите за обучение), следва да се вземат под внимание индивидуалните нужди на експертите от РИОСВ Хасково.</w:t>
      </w:r>
    </w:p>
    <w:p w:rsidR="00136E1F" w:rsidRPr="00E6103B" w:rsidRDefault="00136E1F" w:rsidP="00AD2B64">
      <w:pPr>
        <w:pStyle w:val="ListParagraph"/>
        <w:numPr>
          <w:ilvl w:val="0"/>
          <w:numId w:val="30"/>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Интегриране на обученията в рамков план за обучение и управление на кариерата на персонала (при наличие на такъв).</w:t>
      </w:r>
    </w:p>
    <w:p w:rsidR="00136E1F" w:rsidRPr="00E6103B" w:rsidRDefault="00136E1F" w:rsidP="00AD2B64">
      <w:pPr>
        <w:pStyle w:val="ListParagraph"/>
        <w:numPr>
          <w:ilvl w:val="0"/>
          <w:numId w:val="30"/>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При възможност осигуряване на посещение на професионални курсове по горните теми, организирани от международни авторитети или от БАН.</w:t>
      </w:r>
    </w:p>
    <w:p w:rsidR="00136E1F" w:rsidRPr="00E6103B" w:rsidRDefault="00136E1F" w:rsidP="00AD2B64">
      <w:pPr>
        <w:pStyle w:val="ListParagraph"/>
        <w:numPr>
          <w:ilvl w:val="0"/>
          <w:numId w:val="30"/>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Обмяна на опит и добри практики – вътре в страната и с институции от други страни. Организиране на работни посещения и обмени;</w:t>
      </w:r>
    </w:p>
    <w:p w:rsidR="00136E1F" w:rsidRPr="00E6103B" w:rsidRDefault="00136E1F" w:rsidP="00AD2B64">
      <w:pPr>
        <w:pStyle w:val="ListParagraph"/>
        <w:numPr>
          <w:ilvl w:val="0"/>
          <w:numId w:val="30"/>
        </w:numPr>
        <w:spacing w:after="120"/>
        <w:ind w:left="714" w:hanging="357"/>
        <w:contextualSpacing w:val="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Базови проекти с партньори, в това число изграждане на ефективни партньорски взаимоотношение с бизнеса.</w:t>
      </w:r>
    </w:p>
    <w:p w:rsidR="00136E1F" w:rsidRPr="00E6103B" w:rsidRDefault="00136E1F" w:rsidP="00136E1F">
      <w:pPr>
        <w:pStyle w:val="Default"/>
        <w:spacing w:after="240"/>
        <w:jc w:val="both"/>
        <w:rPr>
          <w:color w:val="auto"/>
          <w:lang w:val="bg-BG"/>
        </w:rPr>
      </w:pPr>
      <w:r w:rsidRPr="00E6103B">
        <w:rPr>
          <w:b/>
          <w:lang w:val="bg-BG"/>
        </w:rPr>
        <w:t xml:space="preserve">Програмата допринася за постигане на следните дългосрочни цели: </w:t>
      </w:r>
      <w:r w:rsidRPr="00E6103B">
        <w:rPr>
          <w:bCs/>
          <w:lang w:val="bg-BG"/>
        </w:rPr>
        <w:t>Опазване, поддържане и възстановяване на естествения характер и ненарушеност на местообитанията, Опазване и поддържане на естествения характер и нена</w:t>
      </w:r>
      <w:r w:rsidR="00F27FB2" w:rsidRPr="00E6103B">
        <w:rPr>
          <w:bCs/>
          <w:lang w:val="bg-BG"/>
        </w:rPr>
        <w:t>рушеност на популации на видове</w:t>
      </w:r>
    </w:p>
    <w:p w:rsidR="00136E1F" w:rsidRPr="00E6103B" w:rsidRDefault="00136E1F" w:rsidP="00136E1F">
      <w:pPr>
        <w:spacing w:after="0" w:line="276" w:lineRule="auto"/>
        <w:ind w:firstLine="360"/>
        <w:jc w:val="both"/>
        <w:rPr>
          <w:rFonts w:ascii="Times New Roman" w:hAnsi="Times New Roman" w:cs="Times New Roman"/>
          <w:b/>
          <w:sz w:val="24"/>
          <w:szCs w:val="24"/>
          <w:lang w:val="bg-BG"/>
        </w:rPr>
      </w:pPr>
      <w:r w:rsidRPr="00E6103B">
        <w:rPr>
          <w:rFonts w:ascii="Times New Roman" w:hAnsi="Times New Roman" w:cs="Times New Roman"/>
          <w:b/>
          <w:sz w:val="24"/>
          <w:szCs w:val="24"/>
          <w:lang w:val="bg-BG"/>
        </w:rPr>
        <w:t>Програмата съдържа следните проекти:</w:t>
      </w:r>
    </w:p>
    <w:p w:rsidR="00136E1F" w:rsidRPr="00E6103B" w:rsidRDefault="00136E1F" w:rsidP="00AD2B64">
      <w:pPr>
        <w:pStyle w:val="ListParagraph"/>
        <w:numPr>
          <w:ilvl w:val="0"/>
          <w:numId w:val="35"/>
        </w:numPr>
        <w:jc w:val="both"/>
        <w:rPr>
          <w:sz w:val="24"/>
          <w:szCs w:val="24"/>
          <w:lang w:val="bg-BG"/>
        </w:rPr>
      </w:pPr>
      <w:r w:rsidRPr="00E6103B">
        <w:rPr>
          <w:rFonts w:ascii="Times New Roman" w:eastAsia="Times New Roman" w:hAnsi="Times New Roman" w:cs="Times New Roman"/>
          <w:color w:val="000000"/>
          <w:sz w:val="24"/>
          <w:szCs w:val="24"/>
          <w:lang w:val="bg-BG" w:eastAsia="bg-BG"/>
        </w:rPr>
        <w:t>Повишаване на квалификацията на персонала, отговорен за охраната и управлението на резервата, чрез организиране и провеждане на обучения и посещение на специализирани курсове</w:t>
      </w:r>
    </w:p>
    <w:p w:rsidR="00136E1F" w:rsidRPr="00E6103B" w:rsidRDefault="00136E1F" w:rsidP="00AD2B64">
      <w:pPr>
        <w:pStyle w:val="ListParagraph"/>
        <w:numPr>
          <w:ilvl w:val="0"/>
          <w:numId w:val="35"/>
        </w:numPr>
        <w:spacing w:after="360" w:line="276" w:lineRule="auto"/>
        <w:jc w:val="both"/>
        <w:rPr>
          <w:lang w:val="bg-BG"/>
        </w:rPr>
      </w:pPr>
      <w:r w:rsidRPr="00E6103B">
        <w:rPr>
          <w:rFonts w:ascii="Times New Roman" w:eastAsia="Times New Roman" w:hAnsi="Times New Roman" w:cs="Times New Roman"/>
          <w:color w:val="000000"/>
          <w:sz w:val="24"/>
          <w:szCs w:val="24"/>
          <w:lang w:val="bg-BG" w:eastAsia="bg-BG"/>
        </w:rPr>
        <w:t>Обмяна на опит и добри практики и базови проекти с партньори</w:t>
      </w:r>
    </w:p>
    <w:p w:rsidR="00136E1F" w:rsidRPr="00E6103B" w:rsidRDefault="00136E1F" w:rsidP="00620B94">
      <w:pPr>
        <w:pStyle w:val="Default"/>
        <w:spacing w:before="360" w:after="120"/>
        <w:jc w:val="both"/>
        <w:rPr>
          <w:b/>
          <w:lang w:val="bg-BG"/>
        </w:rPr>
      </w:pPr>
      <w:r w:rsidRPr="00E6103B">
        <w:rPr>
          <w:b/>
          <w:lang w:val="bg-BG"/>
        </w:rPr>
        <w:t>Програма ІV. Връзки с обществеността и образование</w:t>
      </w:r>
    </w:p>
    <w:p w:rsidR="00136E1F" w:rsidRPr="00E6103B" w:rsidRDefault="00136E1F" w:rsidP="00620B94">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Популяризиране</w:t>
      </w:r>
      <w:r w:rsidR="00620B94" w:rsidRPr="00E6103B">
        <w:rPr>
          <w:rFonts w:ascii="Times New Roman" w:hAnsi="Times New Roman" w:cs="Times New Roman"/>
          <w:sz w:val="24"/>
          <w:szCs w:val="24"/>
          <w:lang w:val="bg-BG"/>
        </w:rPr>
        <w:t>то на поддържан резерват „Чамлъка</w:t>
      </w:r>
      <w:r w:rsidRPr="00E6103B">
        <w:rPr>
          <w:rFonts w:ascii="Times New Roman" w:hAnsi="Times New Roman" w:cs="Times New Roman"/>
          <w:sz w:val="24"/>
          <w:szCs w:val="24"/>
          <w:lang w:val="bg-BG"/>
        </w:rPr>
        <w:t>“, по отношение характерните, естествени екосистеми и биологичното разнообразие, които съхранява, по отношение на екосистемните функции и ползи за хората, е от ключово значение както за постигане на целите на плана, така и за повишаване на природозащитната култура на широк кръг заинтересовани страни.</w:t>
      </w:r>
    </w:p>
    <w:p w:rsidR="00136E1F" w:rsidRPr="00E6103B" w:rsidRDefault="00136E1F" w:rsidP="00620B94">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Разнообразният ландшафт, наличието на естествени екосистеми, консервационно значими видове и местообитания и същевременно близостта на резервата до други природни и културни забележителности и населени места, предлага възможности за осъществяване на образователни инициативи. Осигурява възможности за комуникиране на необходимостта от опазване и устойчиво ползване на природните ресурси. Природозащитните проекти, които с образователна и комуникационна насоченост, са едно от най-важните средства за възприемането и постигането на целите на устойчиво управление, както и за опазването на резервата.</w:t>
      </w:r>
    </w:p>
    <w:p w:rsidR="00136E1F" w:rsidRPr="00E6103B" w:rsidRDefault="00136E1F" w:rsidP="00136E1F">
      <w:pPr>
        <w:pStyle w:val="Default"/>
        <w:spacing w:after="120" w:line="276" w:lineRule="auto"/>
        <w:jc w:val="both"/>
        <w:rPr>
          <w:b/>
          <w:lang w:val="bg-BG"/>
        </w:rPr>
      </w:pPr>
      <w:r w:rsidRPr="00E6103B">
        <w:rPr>
          <w:b/>
          <w:lang w:val="bg-BG"/>
        </w:rPr>
        <w:t>Насоки за природозащитно образование и връзки с обществеността</w:t>
      </w:r>
    </w:p>
    <w:p w:rsidR="00136E1F" w:rsidRPr="00E6103B" w:rsidRDefault="00136E1F" w:rsidP="00136E1F">
      <w:pPr>
        <w:pStyle w:val="Default"/>
        <w:spacing w:after="33" w:line="276" w:lineRule="auto"/>
        <w:jc w:val="both"/>
        <w:rPr>
          <w:lang w:val="bg-BG"/>
        </w:rPr>
      </w:pPr>
      <w:r w:rsidRPr="00E6103B">
        <w:rPr>
          <w:lang w:val="bg-BG"/>
        </w:rPr>
        <w:t>Природозащитните образователни инициативи включват:</w:t>
      </w:r>
    </w:p>
    <w:p w:rsidR="00136E1F" w:rsidRPr="00E6103B" w:rsidRDefault="00136E1F" w:rsidP="00AD2B64">
      <w:pPr>
        <w:pStyle w:val="Default"/>
        <w:numPr>
          <w:ilvl w:val="0"/>
          <w:numId w:val="36"/>
        </w:numPr>
        <w:spacing w:after="33"/>
        <w:jc w:val="both"/>
        <w:rPr>
          <w:lang w:val="bg-BG"/>
        </w:rPr>
      </w:pPr>
      <w:r w:rsidRPr="00E6103B">
        <w:rPr>
          <w:lang w:val="bg-BG"/>
        </w:rPr>
        <w:t xml:space="preserve">Изработване на образователни програми за различни целеви групи; </w:t>
      </w:r>
    </w:p>
    <w:p w:rsidR="00136E1F" w:rsidRPr="00E6103B" w:rsidRDefault="00136E1F" w:rsidP="00AD2B64">
      <w:pPr>
        <w:pStyle w:val="Default"/>
        <w:numPr>
          <w:ilvl w:val="0"/>
          <w:numId w:val="36"/>
        </w:numPr>
        <w:spacing w:after="33"/>
        <w:jc w:val="both"/>
        <w:rPr>
          <w:lang w:val="bg-BG"/>
        </w:rPr>
      </w:pPr>
      <w:r w:rsidRPr="00E6103B">
        <w:rPr>
          <w:lang w:val="bg-BG"/>
        </w:rPr>
        <w:t>Провеждане на лекции, теренни занимания и др. за запознаване на местните хора и посетителите с резервата (функции и ползи) и нуждите за неговото опазване;</w:t>
      </w:r>
    </w:p>
    <w:p w:rsidR="00136E1F" w:rsidRPr="00E6103B" w:rsidRDefault="00136E1F" w:rsidP="00AD2B64">
      <w:pPr>
        <w:pStyle w:val="Default"/>
        <w:numPr>
          <w:ilvl w:val="0"/>
          <w:numId w:val="36"/>
        </w:numPr>
        <w:jc w:val="both"/>
        <w:rPr>
          <w:lang w:val="bg-BG"/>
        </w:rPr>
      </w:pPr>
      <w:r w:rsidRPr="00E6103B">
        <w:rPr>
          <w:lang w:val="bg-BG"/>
        </w:rPr>
        <w:t xml:space="preserve">Изработване на интерпретативни програми и продукти (образователни модули, изложби, мултимедийни продукти и др.) за различни целеви групи; </w:t>
      </w:r>
    </w:p>
    <w:p w:rsidR="00136E1F" w:rsidRPr="00E6103B" w:rsidRDefault="00136E1F" w:rsidP="00AD2B64">
      <w:pPr>
        <w:pStyle w:val="Default"/>
        <w:numPr>
          <w:ilvl w:val="0"/>
          <w:numId w:val="36"/>
        </w:numPr>
        <w:spacing w:after="120"/>
        <w:jc w:val="both"/>
        <w:rPr>
          <w:lang w:val="bg-BG"/>
        </w:rPr>
      </w:pPr>
      <w:r w:rsidRPr="00E6103B">
        <w:rPr>
          <w:lang w:val="bg-BG"/>
        </w:rPr>
        <w:t>Разработване на информационни и образователни материали;</w:t>
      </w:r>
    </w:p>
    <w:p w:rsidR="00136E1F" w:rsidRPr="00E6103B" w:rsidRDefault="00136E1F" w:rsidP="00620B94">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lastRenderedPageBreak/>
        <w:t xml:space="preserve">Част от природозащитните образователни програми могат да бъдат съвместно със структурите на Министерство на образованието </w:t>
      </w:r>
      <w:r w:rsidR="00620B94" w:rsidRPr="00E6103B">
        <w:rPr>
          <w:rFonts w:ascii="Times New Roman" w:hAnsi="Times New Roman" w:cs="Times New Roman"/>
          <w:sz w:val="24"/>
          <w:szCs w:val="24"/>
          <w:lang w:val="bg-BG"/>
        </w:rPr>
        <w:t>и науката, Община Джебел</w:t>
      </w:r>
      <w:r w:rsidRPr="00E6103B">
        <w:rPr>
          <w:rFonts w:ascii="Times New Roman" w:hAnsi="Times New Roman" w:cs="Times New Roman"/>
          <w:sz w:val="24"/>
          <w:szCs w:val="24"/>
          <w:lang w:val="bg-BG"/>
        </w:rPr>
        <w:t>, Университети и др. и в сътрудничество с другите защитени територии в страната.</w:t>
      </w:r>
    </w:p>
    <w:p w:rsidR="00136E1F" w:rsidRPr="00E6103B" w:rsidRDefault="00136E1F" w:rsidP="00620B94">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 xml:space="preserve">Връзките с обществеността означават преди всичко комуникации. Приоритет на връзките с обществеността са: туристите, жителите, общинските и административни служби на съседните населени места, представители на институции и неправителствени организации, медиите (електронни и печатни). </w:t>
      </w:r>
    </w:p>
    <w:p w:rsidR="00136E1F" w:rsidRPr="00E6103B" w:rsidRDefault="00136E1F" w:rsidP="00620B94">
      <w:pPr>
        <w:spacing w:after="24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 xml:space="preserve">Интерпретацията е най-доброто средство за връзки с обществеността и реклама на района. Тя е и средство да се привличат инвестиции в отделните населени места. </w:t>
      </w:r>
    </w:p>
    <w:p w:rsidR="00136E1F" w:rsidRPr="00E6103B" w:rsidRDefault="00136E1F" w:rsidP="00620B94">
      <w:pPr>
        <w:spacing w:after="120"/>
        <w:jc w:val="both"/>
        <w:rPr>
          <w:rFonts w:ascii="Times New Roman" w:hAnsi="Times New Roman" w:cs="Times New Roman"/>
          <w:b/>
          <w:sz w:val="24"/>
          <w:szCs w:val="24"/>
          <w:lang w:val="bg-BG"/>
        </w:rPr>
      </w:pPr>
      <w:r w:rsidRPr="00E6103B">
        <w:rPr>
          <w:rFonts w:ascii="Times New Roman" w:hAnsi="Times New Roman" w:cs="Times New Roman"/>
          <w:b/>
          <w:sz w:val="24"/>
          <w:szCs w:val="24"/>
          <w:lang w:val="bg-BG"/>
        </w:rPr>
        <w:t>Насоки за интерпретация:</w:t>
      </w:r>
    </w:p>
    <w:p w:rsidR="00136E1F" w:rsidRPr="00E6103B" w:rsidRDefault="00136E1F" w:rsidP="00AD2B64">
      <w:pPr>
        <w:pStyle w:val="ListParagraph"/>
        <w:numPr>
          <w:ilvl w:val="0"/>
          <w:numId w:val="37"/>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Да е ясно, кои са посетителите, какво е нивото на техните интереси, кой е предпочитаният език за общуване;</w:t>
      </w:r>
    </w:p>
    <w:p w:rsidR="00136E1F" w:rsidRPr="00E6103B" w:rsidRDefault="00136E1F" w:rsidP="00AD2B64">
      <w:pPr>
        <w:pStyle w:val="ListParagraph"/>
        <w:numPr>
          <w:ilvl w:val="0"/>
          <w:numId w:val="37"/>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Да се използва достъпен и разбираем стил на изразяване – повечето посетители не са специалисти;</w:t>
      </w:r>
    </w:p>
    <w:p w:rsidR="00136E1F" w:rsidRPr="00E6103B" w:rsidRDefault="00136E1F" w:rsidP="00AD2B64">
      <w:pPr>
        <w:pStyle w:val="ListParagraph"/>
        <w:numPr>
          <w:ilvl w:val="0"/>
          <w:numId w:val="37"/>
        </w:numPr>
        <w:spacing w:after="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 xml:space="preserve">Да се използва интересна жива презентация – истории, цитати, отпращане към реални хора и събития, предоставяне на обиколки с водач, демонстрации; </w:t>
      </w:r>
    </w:p>
    <w:p w:rsidR="00136E1F" w:rsidRPr="00E6103B" w:rsidRDefault="00136E1F" w:rsidP="00AD2B64">
      <w:pPr>
        <w:pStyle w:val="ListParagraph"/>
        <w:numPr>
          <w:ilvl w:val="0"/>
          <w:numId w:val="37"/>
        </w:num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 xml:space="preserve">Да се използват послания, които да събуждат емоциите на хората; </w:t>
      </w:r>
    </w:p>
    <w:p w:rsidR="00136E1F" w:rsidRPr="00E6103B" w:rsidRDefault="00136E1F" w:rsidP="00136E1F">
      <w:pPr>
        <w:pStyle w:val="Default"/>
        <w:spacing w:after="240"/>
        <w:jc w:val="both"/>
        <w:rPr>
          <w:color w:val="auto"/>
          <w:lang w:val="bg-BG"/>
        </w:rPr>
      </w:pPr>
      <w:r w:rsidRPr="00E6103B">
        <w:rPr>
          <w:b/>
          <w:lang w:val="bg-BG"/>
        </w:rPr>
        <w:t xml:space="preserve">Програмата допринася за постигане на следните дългосрочни цели: </w:t>
      </w:r>
      <w:r w:rsidRPr="00E6103B">
        <w:rPr>
          <w:bCs/>
          <w:lang w:val="bg-BG"/>
        </w:rPr>
        <w:t>Опазване, поддържане и възстановяване на естествения характер и ненарушеност на местообитанията, Опазване и поддържане на естествения характер и нена</w:t>
      </w:r>
      <w:r w:rsidR="00620B94" w:rsidRPr="00E6103B">
        <w:rPr>
          <w:bCs/>
          <w:lang w:val="bg-BG"/>
        </w:rPr>
        <w:t>рушеност на популации на видове.</w:t>
      </w:r>
    </w:p>
    <w:p w:rsidR="00136E1F" w:rsidRPr="00E6103B" w:rsidRDefault="00136E1F" w:rsidP="00620B94">
      <w:pPr>
        <w:spacing w:after="120" w:line="276" w:lineRule="auto"/>
        <w:ind w:firstLine="357"/>
        <w:jc w:val="both"/>
        <w:rPr>
          <w:rFonts w:ascii="Times New Roman" w:hAnsi="Times New Roman" w:cs="Times New Roman"/>
          <w:b/>
          <w:sz w:val="24"/>
          <w:szCs w:val="24"/>
          <w:lang w:val="bg-BG"/>
        </w:rPr>
      </w:pPr>
      <w:r w:rsidRPr="00E6103B">
        <w:rPr>
          <w:rFonts w:ascii="Times New Roman" w:hAnsi="Times New Roman" w:cs="Times New Roman"/>
          <w:b/>
          <w:sz w:val="24"/>
          <w:szCs w:val="24"/>
          <w:lang w:val="bg-BG"/>
        </w:rPr>
        <w:t>Програмата съдържа следните проекти:</w:t>
      </w:r>
    </w:p>
    <w:p w:rsidR="00136E1F" w:rsidRPr="00E6103B" w:rsidRDefault="00136E1F" w:rsidP="00AD2B64">
      <w:pPr>
        <w:pStyle w:val="ListParagraph"/>
        <w:numPr>
          <w:ilvl w:val="0"/>
          <w:numId w:val="38"/>
        </w:numPr>
        <w:spacing w:after="120"/>
        <w:jc w:val="both"/>
        <w:rPr>
          <w:sz w:val="24"/>
          <w:szCs w:val="24"/>
          <w:lang w:val="bg-BG"/>
        </w:rPr>
      </w:pPr>
      <w:r w:rsidRPr="00E6103B">
        <w:rPr>
          <w:rFonts w:ascii="Times New Roman" w:eastAsia="Times New Roman" w:hAnsi="Times New Roman" w:cs="Times New Roman"/>
          <w:color w:val="000000"/>
          <w:sz w:val="24"/>
          <w:szCs w:val="24"/>
          <w:lang w:val="bg-BG" w:eastAsia="bg-BG"/>
        </w:rPr>
        <w:t>Материално - техническо обезпечаване, за нуждите на комуникиране на уникалните природни характеристи</w:t>
      </w:r>
      <w:r w:rsidR="002544D2" w:rsidRPr="00E6103B">
        <w:rPr>
          <w:rFonts w:ascii="Times New Roman" w:eastAsia="Times New Roman" w:hAnsi="Times New Roman" w:cs="Times New Roman"/>
          <w:color w:val="000000"/>
          <w:sz w:val="24"/>
          <w:szCs w:val="24"/>
          <w:lang w:val="bg-BG" w:eastAsia="bg-BG"/>
        </w:rPr>
        <w:t>ки на поддържан резерват "Чамлъка</w:t>
      </w:r>
      <w:r w:rsidRPr="00E6103B">
        <w:rPr>
          <w:rFonts w:ascii="Times New Roman" w:eastAsia="Times New Roman" w:hAnsi="Times New Roman" w:cs="Times New Roman"/>
          <w:color w:val="000000"/>
          <w:sz w:val="24"/>
          <w:szCs w:val="24"/>
          <w:lang w:val="bg-BG" w:eastAsia="bg-BG"/>
        </w:rPr>
        <w:t>"</w:t>
      </w:r>
    </w:p>
    <w:p w:rsidR="00136E1F" w:rsidRPr="00E6103B" w:rsidRDefault="00136E1F" w:rsidP="00AD2B64">
      <w:pPr>
        <w:pStyle w:val="ListParagraph"/>
        <w:numPr>
          <w:ilvl w:val="0"/>
          <w:numId w:val="38"/>
        </w:numPr>
        <w:spacing w:after="120"/>
        <w:jc w:val="both"/>
        <w:rPr>
          <w:sz w:val="24"/>
          <w:szCs w:val="24"/>
          <w:lang w:val="bg-BG"/>
        </w:rPr>
      </w:pPr>
      <w:r w:rsidRPr="00E6103B">
        <w:rPr>
          <w:rFonts w:ascii="Times New Roman" w:eastAsia="Times New Roman" w:hAnsi="Times New Roman" w:cs="Times New Roman"/>
          <w:color w:val="000000"/>
          <w:sz w:val="24"/>
          <w:szCs w:val="24"/>
          <w:lang w:val="bg-BG" w:eastAsia="bg-BG"/>
        </w:rPr>
        <w:t>Образование, обучение и връзки с обществеността</w:t>
      </w:r>
    </w:p>
    <w:p w:rsidR="00136E1F" w:rsidRPr="00E6103B" w:rsidRDefault="00620B94" w:rsidP="00620B94">
      <w:pPr>
        <w:pStyle w:val="Default"/>
        <w:spacing w:before="360" w:after="120"/>
        <w:jc w:val="both"/>
        <w:rPr>
          <w:b/>
          <w:lang w:val="bg-BG"/>
        </w:rPr>
      </w:pPr>
      <w:r w:rsidRPr="00E6103B">
        <w:rPr>
          <w:b/>
          <w:lang w:val="bg-BG"/>
        </w:rPr>
        <w:t xml:space="preserve">Програма </w:t>
      </w:r>
      <w:r w:rsidR="00136E1F" w:rsidRPr="00E6103B">
        <w:rPr>
          <w:b/>
          <w:lang w:val="bg-BG"/>
        </w:rPr>
        <w:t>V. Развитие на туризъм при подходящи условия</w:t>
      </w:r>
    </w:p>
    <w:p w:rsidR="00136E1F" w:rsidRPr="00E6103B" w:rsidRDefault="00136E1F" w:rsidP="00620B94">
      <w:pPr>
        <w:spacing w:after="120"/>
        <w:jc w:val="both"/>
        <w:rPr>
          <w:rFonts w:ascii="Times New Roman" w:hAnsi="Times New Roman" w:cs="Times New Roman"/>
          <w:sz w:val="24"/>
          <w:szCs w:val="24"/>
          <w:lang w:val="bg-BG"/>
        </w:rPr>
      </w:pPr>
      <w:r w:rsidRPr="00E6103B">
        <w:rPr>
          <w:rFonts w:ascii="Times New Roman" w:hAnsi="Times New Roman" w:cs="Times New Roman"/>
          <w:sz w:val="24"/>
          <w:szCs w:val="24"/>
          <w:lang w:val="bg-BG"/>
        </w:rPr>
        <w:t>Развитието на щадящи природата форми на туристически дейности (услуги и инфраструктура), е един от основните механизми за комуникиране на природозащитните цели, осигуряване на устойчиво управление на защитената местност и предпоставка за финансови постъпления в местната икономика. В най – общи линии програмата за развитие на туристическа и рекреационна инфраструктура, включва информационно осигуряване на различните целеви групи и развитие и поддържане на съпътстваща туристическа инфраструктура.</w:t>
      </w:r>
    </w:p>
    <w:p w:rsidR="00136E1F" w:rsidRPr="00E6103B" w:rsidRDefault="00136E1F" w:rsidP="00620B94">
      <w:pPr>
        <w:pStyle w:val="Default"/>
        <w:spacing w:after="120"/>
        <w:jc w:val="both"/>
        <w:rPr>
          <w:lang w:val="bg-BG"/>
        </w:rPr>
      </w:pPr>
      <w:r w:rsidRPr="00E6103B">
        <w:rPr>
          <w:b/>
          <w:lang w:val="bg-BG"/>
        </w:rPr>
        <w:t>Следва да се отбележи, че с оглед изпълнението на заложените цели, туристическите дейности (продукти, услуги и инфраструкту</w:t>
      </w:r>
      <w:r w:rsidR="008B4A84">
        <w:rPr>
          <w:b/>
          <w:lang w:val="bg-BG"/>
        </w:rPr>
        <w:t xml:space="preserve">ра), следва да бъдат развивани </w:t>
      </w:r>
      <w:r w:rsidRPr="00E6103B">
        <w:rPr>
          <w:b/>
          <w:lang w:val="bg-BG"/>
        </w:rPr>
        <w:t>и комуникирани извън резерватната територия, в прилежащите му част.</w:t>
      </w:r>
    </w:p>
    <w:p w:rsidR="00136E1F" w:rsidRPr="00E6103B" w:rsidRDefault="00136E1F" w:rsidP="00620B94">
      <w:pPr>
        <w:spacing w:before="120" w:after="120"/>
        <w:jc w:val="both"/>
        <w:rPr>
          <w:rFonts w:ascii="Times New Roman" w:hAnsi="Times New Roman" w:cs="Times New Roman"/>
          <w:b/>
          <w:sz w:val="24"/>
          <w:szCs w:val="24"/>
          <w:lang w:val="bg-BG"/>
        </w:rPr>
      </w:pPr>
      <w:r w:rsidRPr="00E6103B">
        <w:rPr>
          <w:rFonts w:ascii="Times New Roman" w:hAnsi="Times New Roman" w:cs="Times New Roman"/>
          <w:b/>
          <w:sz w:val="24"/>
          <w:szCs w:val="24"/>
          <w:lang w:val="bg-BG"/>
        </w:rPr>
        <w:t>Насоки за поддържане и изграждане на съпътстваща туристическа инфраструктура.</w:t>
      </w:r>
    </w:p>
    <w:p w:rsidR="00136E1F" w:rsidRPr="00E6103B" w:rsidRDefault="00136E1F" w:rsidP="00620B94">
      <w:pPr>
        <w:pStyle w:val="Default"/>
        <w:spacing w:after="120"/>
        <w:jc w:val="both"/>
        <w:rPr>
          <w:lang w:val="bg-BG"/>
        </w:rPr>
      </w:pPr>
      <w:r w:rsidRPr="00E6103B">
        <w:rPr>
          <w:lang w:val="bg-BG"/>
        </w:rPr>
        <w:t xml:space="preserve">В близост до поддържания резерват са в процес на реализиране проекти за две екопътеки с прилежащата им инфраструктура, които ще са основни за развитието на туристически дейности в района. В тази връзка основен приоритет, е поддържането и осигуряване на функционирането, на изграждащата се инфраструктура. </w:t>
      </w:r>
    </w:p>
    <w:p w:rsidR="00136E1F" w:rsidRPr="00E6103B" w:rsidRDefault="00136E1F" w:rsidP="00620B94">
      <w:pPr>
        <w:pStyle w:val="Default"/>
        <w:spacing w:after="120"/>
        <w:jc w:val="both"/>
        <w:rPr>
          <w:lang w:val="bg-BG"/>
        </w:rPr>
      </w:pPr>
      <w:r w:rsidRPr="00E6103B">
        <w:rPr>
          <w:lang w:val="bg-BG"/>
        </w:rPr>
        <w:t>Изграждането на нова съпътстващата, туристическа инфраструктура, следва да се насочи към населените места, за да може да се използва в най-голяма степен потенциала на туристопотока за развитието на местната икономика.</w:t>
      </w:r>
    </w:p>
    <w:p w:rsidR="00136E1F" w:rsidRDefault="00136E1F" w:rsidP="00136E1F">
      <w:pPr>
        <w:pStyle w:val="Default"/>
        <w:spacing w:after="240"/>
        <w:jc w:val="both"/>
        <w:rPr>
          <w:color w:val="auto"/>
          <w:lang w:val="bg-BG"/>
        </w:rPr>
      </w:pPr>
      <w:r w:rsidRPr="00E6103B">
        <w:rPr>
          <w:b/>
          <w:lang w:val="bg-BG"/>
        </w:rPr>
        <w:t xml:space="preserve">Програмата допринася за постигане на следните дългосрочни цели: </w:t>
      </w:r>
      <w:r w:rsidRPr="00E6103B">
        <w:rPr>
          <w:bCs/>
          <w:lang w:val="bg-BG"/>
        </w:rPr>
        <w:t>Опазване, поддържане и възстановяване на естествения характер и ненарушеност на местообитанията, Опазване и поддържане на естествения характер и ненарушеност на популации на видове и Опазване и съхранение на естественото състояние и целостта на ландшафта.</w:t>
      </w:r>
      <w:r w:rsidRPr="00E6103B">
        <w:rPr>
          <w:color w:val="auto"/>
          <w:lang w:val="bg-BG"/>
        </w:rPr>
        <w:t xml:space="preserve"> </w:t>
      </w:r>
    </w:p>
    <w:p w:rsidR="002D09C6" w:rsidRPr="00E6103B" w:rsidRDefault="002D09C6" w:rsidP="00136E1F">
      <w:pPr>
        <w:pStyle w:val="Default"/>
        <w:spacing w:after="240"/>
        <w:jc w:val="both"/>
        <w:rPr>
          <w:color w:val="auto"/>
          <w:lang w:val="bg-BG"/>
        </w:rPr>
      </w:pPr>
    </w:p>
    <w:p w:rsidR="00136E1F" w:rsidRPr="00E6103B" w:rsidRDefault="00136E1F" w:rsidP="00136E1F">
      <w:pPr>
        <w:rPr>
          <w:rFonts w:ascii="Times New Roman" w:hAnsi="Times New Roman" w:cs="Times New Roman"/>
          <w:b/>
          <w:bCs/>
          <w:sz w:val="24"/>
          <w:szCs w:val="24"/>
          <w:lang w:val="bg-BG"/>
        </w:rPr>
      </w:pPr>
      <w:r w:rsidRPr="00E6103B">
        <w:rPr>
          <w:rFonts w:ascii="Times New Roman" w:hAnsi="Times New Roman" w:cs="Times New Roman"/>
          <w:b/>
          <w:bCs/>
          <w:sz w:val="24"/>
          <w:szCs w:val="24"/>
          <w:lang w:val="bg-BG"/>
        </w:rPr>
        <w:lastRenderedPageBreak/>
        <w:t>4.3. ПРОЕКТИ</w:t>
      </w:r>
    </w:p>
    <w:p w:rsidR="00136E1F" w:rsidRPr="00E6103B" w:rsidRDefault="00136E1F" w:rsidP="00136E1F">
      <w:pPr>
        <w:spacing w:after="240" w:line="276" w:lineRule="auto"/>
        <w:ind w:firstLine="284"/>
        <w:jc w:val="both"/>
        <w:rPr>
          <w:rFonts w:ascii="Times New Roman" w:hAnsi="Times New Roman" w:cs="Times New Roman"/>
          <w:b/>
          <w:sz w:val="24"/>
          <w:szCs w:val="24"/>
          <w:lang w:val="bg-BG"/>
        </w:rPr>
      </w:pPr>
      <w:r w:rsidRPr="00E6103B">
        <w:rPr>
          <w:rFonts w:ascii="Times New Roman" w:hAnsi="Times New Roman" w:cs="Times New Roman"/>
          <w:b/>
          <w:sz w:val="24"/>
          <w:szCs w:val="24"/>
          <w:lang w:val="bg-BG"/>
        </w:rPr>
        <w:t>Към всеки проект и свързаните с него дейности са приложени срокове, като е използвана следната скала за приоритизиране на изпълнението им:</w:t>
      </w:r>
    </w:p>
    <w:p w:rsidR="00136E1F" w:rsidRPr="00E6103B" w:rsidRDefault="00136E1F" w:rsidP="00136E1F">
      <w:pPr>
        <w:spacing w:after="240" w:line="276" w:lineRule="auto"/>
        <w:ind w:left="2127" w:hanging="2127"/>
        <w:jc w:val="both"/>
        <w:rPr>
          <w:rFonts w:ascii="Times New Roman" w:hAnsi="Times New Roman" w:cs="Times New Roman"/>
          <w:sz w:val="24"/>
          <w:szCs w:val="24"/>
          <w:lang w:val="bg-BG"/>
        </w:rPr>
      </w:pPr>
      <w:r w:rsidRPr="00E6103B">
        <w:rPr>
          <w:rFonts w:ascii="Times New Roman" w:hAnsi="Times New Roman" w:cs="Times New Roman"/>
          <w:b/>
          <w:sz w:val="24"/>
          <w:szCs w:val="24"/>
          <w:lang w:val="bg-BG"/>
        </w:rPr>
        <w:t>Незабавен</w:t>
      </w:r>
      <w:r w:rsidRPr="00E6103B">
        <w:rPr>
          <w:rFonts w:ascii="Times New Roman" w:hAnsi="Times New Roman" w:cs="Times New Roman"/>
          <w:sz w:val="24"/>
          <w:szCs w:val="24"/>
          <w:lang w:val="bg-BG"/>
        </w:rPr>
        <w:t>:</w:t>
      </w:r>
      <w:r w:rsidRPr="00E6103B">
        <w:rPr>
          <w:rFonts w:ascii="Times New Roman" w:hAnsi="Times New Roman" w:cs="Times New Roman"/>
          <w:sz w:val="24"/>
          <w:szCs w:val="24"/>
          <w:lang w:val="bg-BG"/>
        </w:rPr>
        <w:tab/>
        <w:t>проект и свързаните с него дейности, които следва да бъдат завършени или предприети една година след приемането на плана.</w:t>
      </w:r>
    </w:p>
    <w:p w:rsidR="00136E1F" w:rsidRPr="00E6103B" w:rsidRDefault="00136E1F" w:rsidP="00136E1F">
      <w:pPr>
        <w:spacing w:after="240" w:line="276" w:lineRule="auto"/>
        <w:ind w:left="2127" w:hanging="2127"/>
        <w:jc w:val="both"/>
        <w:rPr>
          <w:rFonts w:ascii="Times New Roman" w:hAnsi="Times New Roman" w:cs="Times New Roman"/>
          <w:sz w:val="24"/>
          <w:szCs w:val="24"/>
          <w:lang w:val="bg-BG"/>
        </w:rPr>
      </w:pPr>
      <w:r w:rsidRPr="00E6103B">
        <w:rPr>
          <w:rFonts w:ascii="Times New Roman" w:hAnsi="Times New Roman" w:cs="Times New Roman"/>
          <w:b/>
          <w:sz w:val="24"/>
          <w:szCs w:val="24"/>
          <w:lang w:val="bg-BG"/>
        </w:rPr>
        <w:t>Краткосрочен</w:t>
      </w:r>
      <w:r w:rsidRPr="00E6103B">
        <w:rPr>
          <w:rFonts w:ascii="Times New Roman" w:hAnsi="Times New Roman" w:cs="Times New Roman"/>
          <w:sz w:val="24"/>
          <w:szCs w:val="24"/>
          <w:lang w:val="bg-BG"/>
        </w:rPr>
        <w:t>:</w:t>
      </w:r>
      <w:r w:rsidRPr="00E6103B">
        <w:rPr>
          <w:rFonts w:ascii="Times New Roman" w:hAnsi="Times New Roman" w:cs="Times New Roman"/>
          <w:sz w:val="24"/>
          <w:szCs w:val="24"/>
          <w:lang w:val="bg-BG"/>
        </w:rPr>
        <w:tab/>
        <w:t>проект и свързаните с него дейности, които следва да бъдат завършени или предприети в рамките на 1-3 години от приемането на плана.</w:t>
      </w:r>
    </w:p>
    <w:p w:rsidR="00136E1F" w:rsidRPr="00E6103B" w:rsidRDefault="00136E1F" w:rsidP="00136E1F">
      <w:pPr>
        <w:spacing w:after="240" w:line="276" w:lineRule="auto"/>
        <w:ind w:left="2127" w:hanging="2127"/>
        <w:jc w:val="both"/>
        <w:rPr>
          <w:rFonts w:ascii="Times New Roman" w:hAnsi="Times New Roman" w:cs="Times New Roman"/>
          <w:sz w:val="24"/>
          <w:szCs w:val="24"/>
          <w:lang w:val="bg-BG"/>
        </w:rPr>
      </w:pPr>
      <w:r w:rsidRPr="00E6103B">
        <w:rPr>
          <w:rFonts w:ascii="Times New Roman" w:hAnsi="Times New Roman" w:cs="Times New Roman"/>
          <w:b/>
          <w:sz w:val="24"/>
          <w:szCs w:val="24"/>
          <w:lang w:val="bg-BG"/>
        </w:rPr>
        <w:t>Средносрочен</w:t>
      </w:r>
      <w:r w:rsidRPr="00E6103B">
        <w:rPr>
          <w:rFonts w:ascii="Times New Roman" w:hAnsi="Times New Roman" w:cs="Times New Roman"/>
          <w:sz w:val="24"/>
          <w:szCs w:val="24"/>
          <w:lang w:val="bg-BG"/>
        </w:rPr>
        <w:t>:</w:t>
      </w:r>
      <w:r w:rsidRPr="00E6103B">
        <w:rPr>
          <w:rFonts w:ascii="Times New Roman" w:hAnsi="Times New Roman" w:cs="Times New Roman"/>
          <w:sz w:val="24"/>
          <w:szCs w:val="24"/>
          <w:lang w:val="bg-BG"/>
        </w:rPr>
        <w:tab/>
        <w:t>проект и свързаните с него дейности, които следва да бъдат завършени или предприети в рамките на 1-5 години след приемането на плана.</w:t>
      </w:r>
    </w:p>
    <w:p w:rsidR="00136E1F" w:rsidRPr="00E6103B" w:rsidRDefault="00136E1F" w:rsidP="00136E1F">
      <w:pPr>
        <w:spacing w:after="240" w:line="276" w:lineRule="auto"/>
        <w:ind w:left="2127" w:hanging="2127"/>
        <w:jc w:val="both"/>
        <w:rPr>
          <w:rFonts w:ascii="Times New Roman" w:hAnsi="Times New Roman" w:cs="Times New Roman"/>
          <w:sz w:val="24"/>
          <w:szCs w:val="24"/>
          <w:lang w:val="bg-BG"/>
        </w:rPr>
      </w:pPr>
      <w:r w:rsidRPr="00E6103B">
        <w:rPr>
          <w:rFonts w:ascii="Times New Roman" w:hAnsi="Times New Roman" w:cs="Times New Roman"/>
          <w:b/>
          <w:sz w:val="24"/>
          <w:szCs w:val="24"/>
          <w:lang w:val="bg-BG"/>
        </w:rPr>
        <w:t>Дългосрочен</w:t>
      </w:r>
      <w:r w:rsidRPr="00E6103B">
        <w:rPr>
          <w:rFonts w:ascii="Times New Roman" w:hAnsi="Times New Roman" w:cs="Times New Roman"/>
          <w:sz w:val="24"/>
          <w:szCs w:val="24"/>
          <w:lang w:val="bg-BG"/>
        </w:rPr>
        <w:t>:</w:t>
      </w:r>
      <w:r w:rsidRPr="00E6103B">
        <w:rPr>
          <w:rFonts w:ascii="Times New Roman" w:hAnsi="Times New Roman" w:cs="Times New Roman"/>
          <w:sz w:val="24"/>
          <w:szCs w:val="24"/>
          <w:lang w:val="bg-BG"/>
        </w:rPr>
        <w:tab/>
        <w:t>проект и свързаните с него дейности, които следва да бъдат завършени в рамките на 1-10 години след приемането на плана.</w:t>
      </w:r>
    </w:p>
    <w:p w:rsidR="00136E1F" w:rsidRPr="00E6103B" w:rsidRDefault="00136E1F" w:rsidP="00136E1F">
      <w:pPr>
        <w:spacing w:after="240" w:line="276" w:lineRule="auto"/>
        <w:ind w:left="2127" w:hanging="2127"/>
        <w:jc w:val="both"/>
        <w:rPr>
          <w:rFonts w:ascii="Times New Roman" w:hAnsi="Times New Roman" w:cs="Times New Roman"/>
          <w:sz w:val="24"/>
          <w:szCs w:val="24"/>
          <w:lang w:val="bg-BG"/>
        </w:rPr>
      </w:pPr>
      <w:r w:rsidRPr="00E6103B">
        <w:rPr>
          <w:rFonts w:ascii="Times New Roman" w:hAnsi="Times New Roman" w:cs="Times New Roman"/>
          <w:b/>
          <w:sz w:val="24"/>
          <w:szCs w:val="24"/>
          <w:lang w:val="bg-BG"/>
        </w:rPr>
        <w:t>Постоянен</w:t>
      </w:r>
      <w:r w:rsidRPr="00E6103B">
        <w:rPr>
          <w:rFonts w:ascii="Times New Roman" w:hAnsi="Times New Roman" w:cs="Times New Roman"/>
          <w:sz w:val="24"/>
          <w:szCs w:val="24"/>
          <w:lang w:val="bg-BG"/>
        </w:rPr>
        <w:t>:</w:t>
      </w:r>
      <w:r w:rsidRPr="00E6103B">
        <w:rPr>
          <w:rFonts w:ascii="Times New Roman" w:hAnsi="Times New Roman" w:cs="Times New Roman"/>
          <w:sz w:val="24"/>
          <w:szCs w:val="24"/>
          <w:lang w:val="bg-BG"/>
        </w:rPr>
        <w:tab/>
        <w:t>проект и свързаните с него дейности, които следва да се прилагат системно през целия период на реализиране на плана</w:t>
      </w:r>
    </w:p>
    <w:p w:rsidR="00136E1F" w:rsidRPr="00E6103B" w:rsidRDefault="00136E1F" w:rsidP="00136E1F">
      <w:pPr>
        <w:pStyle w:val="Default"/>
        <w:spacing w:after="240"/>
        <w:rPr>
          <w:color w:val="auto"/>
          <w:lang w:val="bg-BG"/>
        </w:rPr>
      </w:pPr>
      <w:r w:rsidRPr="00E6103B">
        <w:rPr>
          <w:b/>
          <w:lang w:val="bg-BG"/>
        </w:rPr>
        <w:t>Активен</w:t>
      </w:r>
      <w:r w:rsidRPr="00E6103B">
        <w:rPr>
          <w:lang w:val="bg-BG"/>
        </w:rPr>
        <w:t>:</w:t>
      </w:r>
      <w:r w:rsidRPr="00E6103B">
        <w:rPr>
          <w:lang w:val="bg-BG"/>
        </w:rPr>
        <w:tab/>
      </w:r>
      <w:r w:rsidRPr="00E6103B">
        <w:rPr>
          <w:lang w:val="bg-BG"/>
        </w:rPr>
        <w:tab/>
        <w:t>проектни дейности, които се изпълняват към момента и чието изпълнение следва да продължи.</w:t>
      </w:r>
    </w:p>
    <w:p w:rsidR="00136E1F" w:rsidRPr="00E6103B" w:rsidRDefault="00136E1F" w:rsidP="00136E1F">
      <w:pPr>
        <w:pStyle w:val="Default"/>
        <w:spacing w:after="240"/>
        <w:jc w:val="both"/>
        <w:rPr>
          <w:sz w:val="28"/>
          <w:szCs w:val="28"/>
          <w:lang w:val="bg-BG"/>
        </w:rPr>
      </w:pPr>
      <w:r w:rsidRPr="00E6103B">
        <w:rPr>
          <w:b/>
          <w:sz w:val="28"/>
          <w:szCs w:val="28"/>
          <w:lang w:val="bg-BG"/>
        </w:rPr>
        <w:t>Проекти по програма І. Научни изследвания, мониторинг и информационно обезпечаване управлението на резервата</w:t>
      </w:r>
      <w:r w:rsidRPr="00E6103B">
        <w:rPr>
          <w:sz w:val="28"/>
          <w:szCs w:val="28"/>
          <w:lang w:val="bg-BG"/>
        </w:rPr>
        <w:t xml:space="preserve"> </w:t>
      </w:r>
    </w:p>
    <w:p w:rsidR="00136E1F" w:rsidRPr="00E6103B" w:rsidRDefault="00136E1F" w:rsidP="00F83C56">
      <w:pPr>
        <w:autoSpaceDE w:val="0"/>
        <w:autoSpaceDN w:val="0"/>
        <w:adjustRightInd w:val="0"/>
        <w:spacing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ПРОЕКТ 1</w:t>
      </w:r>
      <w:r w:rsidRPr="00E6103B">
        <w:rPr>
          <w:rFonts w:ascii="Times New Roman" w:hAnsi="Times New Roman" w:cs="Times New Roman"/>
          <w:color w:val="000000"/>
          <w:sz w:val="24"/>
          <w:szCs w:val="24"/>
          <w:lang w:val="bg-BG"/>
        </w:rPr>
        <w:t xml:space="preserve">: </w:t>
      </w:r>
      <w:r w:rsidR="00F83C56" w:rsidRPr="00E6103B">
        <w:rPr>
          <w:rFonts w:ascii="Times New Roman" w:hAnsi="Times New Roman" w:cs="Times New Roman"/>
          <w:b/>
          <w:color w:val="000000"/>
          <w:sz w:val="24"/>
          <w:szCs w:val="24"/>
          <w:u w:val="single"/>
          <w:lang w:val="bg-BG"/>
        </w:rPr>
        <w:t>Мониторинг на</w:t>
      </w:r>
      <w:r w:rsidRPr="00E6103B">
        <w:rPr>
          <w:rFonts w:ascii="Times New Roman" w:hAnsi="Times New Roman" w:cs="Times New Roman"/>
          <w:b/>
          <w:color w:val="000000"/>
          <w:sz w:val="24"/>
          <w:szCs w:val="24"/>
          <w:u w:val="single"/>
          <w:lang w:val="bg-BG"/>
        </w:rPr>
        <w:t xml:space="preserve"> </w:t>
      </w:r>
      <w:r w:rsidR="00F83C56" w:rsidRPr="00E6103B">
        <w:rPr>
          <w:rFonts w:ascii="Times New Roman" w:hAnsi="Times New Roman" w:cs="Times New Roman"/>
          <w:b/>
          <w:color w:val="000000"/>
          <w:sz w:val="24"/>
          <w:szCs w:val="24"/>
          <w:u w:val="single"/>
          <w:lang w:val="bg-BG"/>
        </w:rPr>
        <w:t xml:space="preserve">природните </w:t>
      </w:r>
      <w:r w:rsidRPr="00E6103B">
        <w:rPr>
          <w:rFonts w:ascii="Times New Roman" w:hAnsi="Times New Roman" w:cs="Times New Roman"/>
          <w:b/>
          <w:color w:val="000000"/>
          <w:sz w:val="24"/>
          <w:szCs w:val="24"/>
          <w:u w:val="single"/>
          <w:lang w:val="bg-BG"/>
        </w:rPr>
        <w:t>местообитания</w:t>
      </w:r>
      <w:r w:rsidR="00F83C56" w:rsidRPr="00E6103B">
        <w:rPr>
          <w:rFonts w:ascii="Times New Roman" w:hAnsi="Times New Roman" w:cs="Times New Roman"/>
          <w:b/>
          <w:color w:val="000000"/>
          <w:sz w:val="24"/>
          <w:szCs w:val="24"/>
          <w:u w:val="single"/>
          <w:lang w:val="bg-BG"/>
        </w:rPr>
        <w:t xml:space="preserve"> в поддържан резерват „Чамлъка“</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Установяване на тенденциите в природните местообитания и екосистемите в резервата, на сукцесиите основно в гората на черен бор. </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Обект на прилагане</w:t>
      </w:r>
      <w:r w:rsidR="00F83C56" w:rsidRPr="00E6103B">
        <w:rPr>
          <w:rFonts w:ascii="Times New Roman" w:hAnsi="Times New Roman" w:cs="Times New Roman"/>
          <w:color w:val="000000"/>
          <w:sz w:val="24"/>
          <w:szCs w:val="24"/>
          <w:lang w:val="bg-BG"/>
        </w:rPr>
        <w:t>: местообитания</w:t>
      </w:r>
      <w:r w:rsidRPr="00E6103B">
        <w:rPr>
          <w:rFonts w:ascii="Times New Roman" w:hAnsi="Times New Roman" w:cs="Times New Roman"/>
          <w:color w:val="000000"/>
          <w:sz w:val="24"/>
          <w:szCs w:val="24"/>
          <w:lang w:val="bg-BG"/>
        </w:rPr>
        <w:t xml:space="preserve"> </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съгласно Националната система за мониторинг на биологичното разнообразие да се изберат пунктове за мониторинг на всяко местообитание. </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Установяване на тенденциите в природните местообитания и екосистемите в резервата и по-специално сукцесиите в гората на черен бор. </w:t>
      </w:r>
    </w:p>
    <w:p w:rsidR="00136E1F" w:rsidRPr="00E6103B" w:rsidRDefault="00136E1F" w:rsidP="00136E1F">
      <w:pPr>
        <w:autoSpaceDE w:val="0"/>
        <w:autoSpaceDN w:val="0"/>
        <w:adjustRightInd w:val="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постоянен.</w:t>
      </w:r>
    </w:p>
    <w:p w:rsidR="00136E1F" w:rsidRPr="00E6103B" w:rsidRDefault="00136E1F" w:rsidP="00F83C56">
      <w:pPr>
        <w:autoSpaceDE w:val="0"/>
        <w:autoSpaceDN w:val="0"/>
        <w:adjustRightInd w:val="0"/>
        <w:spacing w:before="240"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 xml:space="preserve">ПРОЕКТ </w:t>
      </w:r>
      <w:r w:rsidR="00F83C56" w:rsidRPr="00E6103B">
        <w:rPr>
          <w:rFonts w:ascii="Times New Roman" w:hAnsi="Times New Roman" w:cs="Times New Roman"/>
          <w:b/>
          <w:color w:val="000000"/>
          <w:sz w:val="24"/>
          <w:szCs w:val="24"/>
          <w:lang w:val="bg-BG"/>
        </w:rPr>
        <w:t>2</w:t>
      </w:r>
      <w:r w:rsidRPr="00E6103B">
        <w:rPr>
          <w:rFonts w:ascii="Times New Roman" w:hAnsi="Times New Roman" w:cs="Times New Roman"/>
          <w:b/>
          <w:color w:val="000000"/>
          <w:sz w:val="24"/>
          <w:szCs w:val="24"/>
          <w:lang w:val="bg-BG"/>
        </w:rPr>
        <w:t xml:space="preserve">: </w:t>
      </w:r>
      <w:r w:rsidRPr="00E6103B">
        <w:rPr>
          <w:rFonts w:ascii="Times New Roman" w:eastAsia="Times New Roman" w:hAnsi="Times New Roman" w:cs="Times New Roman"/>
          <w:b/>
          <w:color w:val="000000"/>
          <w:sz w:val="24"/>
          <w:szCs w:val="24"/>
          <w:u w:val="single"/>
          <w:lang w:val="bg-BG" w:eastAsia="bg-BG"/>
        </w:rPr>
        <w:t>Базов мониторинг на ключови индикатори за биоразнообразие</w:t>
      </w:r>
      <w:r w:rsidRPr="00E6103B">
        <w:rPr>
          <w:rFonts w:ascii="Times New Roman" w:hAnsi="Times New Roman" w:cs="Times New Roman"/>
          <w:b/>
          <w:color w:val="000000"/>
          <w:sz w:val="24"/>
          <w:szCs w:val="24"/>
          <w:lang w:val="bg-BG"/>
        </w:rPr>
        <w:t xml:space="preserve"> </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Информационно обезпечаване запазване и поддържане на популациите на защитени редки, ендемични и реликтни видове от флората и фауната, и местообитанията им.</w:t>
      </w:r>
    </w:p>
    <w:p w:rsidR="00136E1F" w:rsidRPr="00E6103B" w:rsidRDefault="00136E1F" w:rsidP="00136E1F">
      <w:pPr>
        <w:spacing w:after="120"/>
        <w:jc w:val="both"/>
        <w:rPr>
          <w:rFonts w:ascii="Times New Roman" w:eastAsia="Times New Roman" w:hAnsi="Times New Roman" w:cs="Times New Roman"/>
          <w:color w:val="000000"/>
          <w:sz w:val="24"/>
          <w:szCs w:val="24"/>
          <w:lang w:val="bg-BG" w:eastAsia="bg-BG"/>
        </w:rPr>
      </w:pPr>
      <w:r w:rsidRPr="00E6103B">
        <w:rPr>
          <w:rFonts w:ascii="Times New Roman" w:hAnsi="Times New Roman" w:cs="Times New Roman"/>
          <w:b/>
          <w:color w:val="000000"/>
          <w:sz w:val="24"/>
          <w:szCs w:val="24"/>
          <w:lang w:val="bg-BG"/>
        </w:rPr>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Индикаторни групи видове и местообитания, определени въз основа на резултатите от проведеното проучване и план за управление. Информационно обезпечаване на управленските решения</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Биологичен и екологичен мониторинг и анализи</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Реализиран мониторинг въз основа на научно обосновани методики; Информацията от проведения мониторинг е интегрирана в ГИС базата данни; Информацията е анализирана, публикувана, и на тази база са изведени препоръки за управление</w:t>
      </w:r>
    </w:p>
    <w:p w:rsidR="00136E1F" w:rsidRPr="00E6103B" w:rsidRDefault="00136E1F" w:rsidP="00F83C56">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средносрочен.</w:t>
      </w:r>
    </w:p>
    <w:p w:rsidR="00136E1F" w:rsidRPr="00E6103B" w:rsidRDefault="00136E1F" w:rsidP="00F83C56">
      <w:pPr>
        <w:autoSpaceDE w:val="0"/>
        <w:autoSpaceDN w:val="0"/>
        <w:adjustRightInd w:val="0"/>
        <w:spacing w:before="240"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 xml:space="preserve">ПРОЕКТ </w:t>
      </w:r>
      <w:r w:rsidR="00F83C56" w:rsidRPr="00E6103B">
        <w:rPr>
          <w:rFonts w:ascii="Times New Roman" w:hAnsi="Times New Roman" w:cs="Times New Roman"/>
          <w:b/>
          <w:color w:val="000000"/>
          <w:sz w:val="24"/>
          <w:szCs w:val="24"/>
          <w:lang w:val="bg-BG"/>
        </w:rPr>
        <w:t>3</w:t>
      </w:r>
      <w:r w:rsidRPr="00E6103B">
        <w:rPr>
          <w:rFonts w:ascii="Times New Roman" w:hAnsi="Times New Roman" w:cs="Times New Roman"/>
          <w:b/>
          <w:color w:val="000000"/>
          <w:sz w:val="24"/>
          <w:szCs w:val="24"/>
          <w:lang w:val="bg-BG"/>
        </w:rPr>
        <w:t xml:space="preserve">: </w:t>
      </w:r>
      <w:r w:rsidRPr="00E6103B">
        <w:rPr>
          <w:rFonts w:ascii="Times New Roman" w:eastAsia="Times New Roman" w:hAnsi="Times New Roman" w:cs="Times New Roman"/>
          <w:b/>
          <w:color w:val="000000"/>
          <w:sz w:val="24"/>
          <w:szCs w:val="24"/>
          <w:u w:val="single"/>
          <w:lang w:val="bg-BG" w:eastAsia="bg-BG"/>
        </w:rPr>
        <w:t>Мониторинг на ограниченията и заплахите</w:t>
      </w:r>
    </w:p>
    <w:p w:rsidR="00136E1F" w:rsidRPr="00E6103B" w:rsidRDefault="00136E1F" w:rsidP="00F83C56">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Информационно обезпечаване запазване и поддържане на популациите на защитени редки, ендемични и реликтни видове от флората и фауната, и местообитанията им</w:t>
      </w:r>
    </w:p>
    <w:p w:rsidR="00136E1F" w:rsidRPr="00E6103B" w:rsidRDefault="00136E1F" w:rsidP="00F83C56">
      <w:pPr>
        <w:spacing w:after="120"/>
        <w:jc w:val="both"/>
        <w:rPr>
          <w:rFonts w:ascii="Times New Roman" w:eastAsia="Times New Roman" w:hAnsi="Times New Roman" w:cs="Times New Roman"/>
          <w:color w:val="000000"/>
          <w:sz w:val="24"/>
          <w:szCs w:val="24"/>
          <w:lang w:val="bg-BG" w:eastAsia="bg-BG"/>
        </w:rPr>
      </w:pPr>
      <w:r w:rsidRPr="00E6103B">
        <w:rPr>
          <w:rFonts w:ascii="Times New Roman" w:hAnsi="Times New Roman" w:cs="Times New Roman"/>
          <w:b/>
          <w:color w:val="000000"/>
          <w:sz w:val="24"/>
          <w:szCs w:val="24"/>
          <w:lang w:val="bg-BG"/>
        </w:rPr>
        <w:lastRenderedPageBreak/>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Ограничения и заплахи на територията на резервата и прилежащите му територии. Информационно обезпечаване на управленските решения.</w:t>
      </w:r>
    </w:p>
    <w:p w:rsidR="00136E1F" w:rsidRPr="00E6103B" w:rsidRDefault="00136E1F" w:rsidP="00F83C56">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Системно наблюдения на явления и процеси от естествен и антропогенен произход</w:t>
      </w:r>
    </w:p>
    <w:p w:rsidR="00136E1F" w:rsidRPr="00E6103B" w:rsidRDefault="00136E1F" w:rsidP="00F83C56">
      <w:pPr>
        <w:spacing w:after="120"/>
        <w:jc w:val="both"/>
        <w:rPr>
          <w:rFonts w:ascii="Times New Roman" w:eastAsia="Times New Roman" w:hAnsi="Times New Roman" w:cs="Times New Roman"/>
          <w:color w:val="000000"/>
          <w:sz w:val="24"/>
          <w:szCs w:val="24"/>
          <w:lang w:val="bg-BG" w:eastAsia="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Реализиран мониторинг въз основа на научно обосновани методики; Информацията от проведения мониторинг е интегрирана в ГИС базата данни; Информацията е анализирана и на тази база са изведени препоръки за управление.</w:t>
      </w:r>
    </w:p>
    <w:p w:rsidR="00136E1F" w:rsidRPr="00E6103B" w:rsidRDefault="00136E1F" w:rsidP="00F83C56">
      <w:pPr>
        <w:autoSpaceDE w:val="0"/>
        <w:autoSpaceDN w:val="0"/>
        <w:adjustRightInd w:val="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средносрочен.</w:t>
      </w:r>
    </w:p>
    <w:p w:rsidR="00136E1F" w:rsidRPr="00E6103B" w:rsidRDefault="00136E1F" w:rsidP="00F83C56">
      <w:pPr>
        <w:autoSpaceDE w:val="0"/>
        <w:autoSpaceDN w:val="0"/>
        <w:adjustRightInd w:val="0"/>
        <w:spacing w:before="240"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 xml:space="preserve">ПРОЕКТ </w:t>
      </w:r>
      <w:r w:rsidR="00F83C56" w:rsidRPr="00E6103B">
        <w:rPr>
          <w:rFonts w:ascii="Times New Roman" w:hAnsi="Times New Roman" w:cs="Times New Roman"/>
          <w:b/>
          <w:color w:val="000000"/>
          <w:sz w:val="24"/>
          <w:szCs w:val="24"/>
          <w:lang w:val="bg-BG"/>
        </w:rPr>
        <w:t>4</w:t>
      </w:r>
      <w:r w:rsidRPr="00E6103B">
        <w:rPr>
          <w:rFonts w:ascii="Times New Roman" w:hAnsi="Times New Roman" w:cs="Times New Roman"/>
          <w:b/>
          <w:color w:val="000000"/>
          <w:sz w:val="24"/>
          <w:szCs w:val="24"/>
          <w:lang w:val="bg-BG"/>
        </w:rPr>
        <w:t xml:space="preserve">: </w:t>
      </w:r>
      <w:r w:rsidRPr="00E6103B">
        <w:rPr>
          <w:rFonts w:ascii="Times New Roman" w:eastAsia="Times New Roman" w:hAnsi="Times New Roman" w:cs="Times New Roman"/>
          <w:b/>
          <w:color w:val="000000"/>
          <w:sz w:val="24"/>
          <w:szCs w:val="24"/>
          <w:u w:val="single"/>
          <w:lang w:val="bg-BG" w:eastAsia="bg-BG"/>
        </w:rPr>
        <w:t>Мониторинг на управленските решения и действия</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Информационно обезпечаване запазване и поддържане на популациите на защитени редки, ендемични и реликтни видове от флората и фауната, и местообитанията им</w:t>
      </w:r>
    </w:p>
    <w:p w:rsidR="00136E1F" w:rsidRPr="00E6103B" w:rsidRDefault="00136E1F" w:rsidP="00136E1F">
      <w:pPr>
        <w:spacing w:after="0"/>
        <w:jc w:val="both"/>
        <w:rPr>
          <w:rFonts w:ascii="Times New Roman" w:eastAsia="Times New Roman" w:hAnsi="Times New Roman" w:cs="Times New Roman"/>
          <w:color w:val="000000"/>
          <w:sz w:val="24"/>
          <w:szCs w:val="24"/>
          <w:lang w:val="bg-BG" w:eastAsia="bg-BG"/>
        </w:rPr>
      </w:pPr>
      <w:r w:rsidRPr="00E6103B">
        <w:rPr>
          <w:rFonts w:ascii="Times New Roman" w:hAnsi="Times New Roman" w:cs="Times New Roman"/>
          <w:b/>
          <w:color w:val="000000"/>
          <w:sz w:val="24"/>
          <w:szCs w:val="24"/>
          <w:lang w:val="bg-BG"/>
        </w:rPr>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Ефект от приложените управленски решение и мерки по управление. Верификация и корекция, при необходимост на мерки за управление</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Анализ на данни и планиране</w:t>
      </w:r>
    </w:p>
    <w:p w:rsidR="00136E1F" w:rsidRPr="00E6103B" w:rsidRDefault="00136E1F" w:rsidP="00136E1F">
      <w:pPr>
        <w:spacing w:after="120"/>
        <w:jc w:val="both"/>
        <w:rPr>
          <w:rFonts w:ascii="Times New Roman" w:eastAsia="Times New Roman" w:hAnsi="Times New Roman" w:cs="Times New Roman"/>
          <w:color w:val="000000"/>
          <w:sz w:val="24"/>
          <w:szCs w:val="24"/>
          <w:lang w:val="bg-BG" w:eastAsia="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Изготвени анализи на събраната и обобщена информация; Разработени доклади с оценка на управлението и препоръки за оптимизиране управлението на резервата</w:t>
      </w:r>
    </w:p>
    <w:p w:rsidR="00136E1F" w:rsidRPr="00E6103B" w:rsidRDefault="00136E1F" w:rsidP="00136E1F">
      <w:pPr>
        <w:autoSpaceDE w:val="0"/>
        <w:autoSpaceDN w:val="0"/>
        <w:adjustRightInd w:val="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средносрочен.</w:t>
      </w:r>
    </w:p>
    <w:p w:rsidR="00136E1F" w:rsidRPr="00E6103B" w:rsidRDefault="00136E1F" w:rsidP="00F83C56">
      <w:pPr>
        <w:pStyle w:val="Default"/>
        <w:spacing w:before="360" w:after="240"/>
        <w:jc w:val="both"/>
        <w:rPr>
          <w:color w:val="auto"/>
          <w:sz w:val="28"/>
          <w:szCs w:val="28"/>
          <w:lang w:val="bg-BG"/>
        </w:rPr>
      </w:pPr>
      <w:r w:rsidRPr="00E6103B">
        <w:rPr>
          <w:b/>
          <w:sz w:val="28"/>
          <w:szCs w:val="28"/>
          <w:lang w:val="bg-BG"/>
        </w:rPr>
        <w:t xml:space="preserve">Проекти по програма ІІ. </w:t>
      </w:r>
      <w:r w:rsidRPr="00E6103B">
        <w:rPr>
          <w:b/>
          <w:color w:val="auto"/>
          <w:sz w:val="28"/>
          <w:szCs w:val="28"/>
          <w:lang w:val="bg-BG"/>
        </w:rPr>
        <w:t>Опазване и поддържане на биоразнообразието – местообитания и видове</w:t>
      </w:r>
    </w:p>
    <w:p w:rsidR="00136E1F" w:rsidRPr="00E6103B" w:rsidRDefault="00136E1F" w:rsidP="00136E1F">
      <w:pPr>
        <w:autoSpaceDE w:val="0"/>
        <w:autoSpaceDN w:val="0"/>
        <w:adjustRightInd w:val="0"/>
        <w:spacing w:after="33"/>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ПРОЕКТ 1:</w:t>
      </w:r>
      <w:r w:rsidRPr="00E6103B">
        <w:rPr>
          <w:rFonts w:ascii="Times New Roman" w:hAnsi="Times New Roman" w:cs="Times New Roman"/>
          <w:b/>
          <w:color w:val="000000"/>
          <w:sz w:val="24"/>
          <w:szCs w:val="24"/>
          <w:u w:val="single"/>
          <w:lang w:val="bg-BG"/>
        </w:rPr>
        <w:t xml:space="preserve"> </w:t>
      </w:r>
      <w:r w:rsidRPr="00E6103B">
        <w:rPr>
          <w:rFonts w:ascii="Times New Roman" w:eastAsia="Times New Roman" w:hAnsi="Times New Roman" w:cs="Times New Roman"/>
          <w:b/>
          <w:color w:val="000000"/>
          <w:sz w:val="24"/>
          <w:szCs w:val="24"/>
          <w:u w:val="single"/>
          <w:lang w:val="bg-BG" w:eastAsia="bg-BG"/>
        </w:rPr>
        <w:t xml:space="preserve">Поддържане и оптимизиране на материално - техническата обезпеченост за охрана на </w:t>
      </w:r>
      <w:r w:rsidR="00F83C56" w:rsidRPr="00E6103B">
        <w:rPr>
          <w:rFonts w:ascii="Times New Roman" w:eastAsia="Times New Roman" w:hAnsi="Times New Roman" w:cs="Times New Roman"/>
          <w:b/>
          <w:color w:val="000000"/>
          <w:sz w:val="24"/>
          <w:szCs w:val="24"/>
          <w:u w:val="single"/>
          <w:lang w:val="bg-BG" w:eastAsia="bg-BG"/>
        </w:rPr>
        <w:t>поддържан резерват "Чамлъка</w:t>
      </w:r>
      <w:r w:rsidRPr="00E6103B">
        <w:rPr>
          <w:rFonts w:ascii="Times New Roman" w:eastAsia="Times New Roman" w:hAnsi="Times New Roman" w:cs="Times New Roman"/>
          <w:b/>
          <w:color w:val="000000"/>
          <w:sz w:val="24"/>
          <w:szCs w:val="24"/>
          <w:u w:val="single"/>
          <w:lang w:val="bg-BG" w:eastAsia="bg-BG"/>
        </w:rPr>
        <w:t>"</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Осигуряване на капацитет за ефективно опазване и управление за </w:t>
      </w:r>
      <w:r w:rsidRPr="00E6103B">
        <w:rPr>
          <w:rFonts w:ascii="Times New Roman" w:eastAsia="Times New Roman" w:hAnsi="Times New Roman" w:cs="Times New Roman"/>
          <w:color w:val="000000"/>
          <w:sz w:val="24"/>
          <w:szCs w:val="24"/>
          <w:lang w:val="bg-BG" w:eastAsia="bg-BG"/>
        </w:rPr>
        <w:t>Запазване на естествения характер на представителни екосист</w:t>
      </w:r>
      <w:r w:rsidR="00F83C56" w:rsidRPr="00E6103B">
        <w:rPr>
          <w:rFonts w:ascii="Times New Roman" w:eastAsia="Times New Roman" w:hAnsi="Times New Roman" w:cs="Times New Roman"/>
          <w:color w:val="000000"/>
          <w:sz w:val="24"/>
          <w:szCs w:val="24"/>
          <w:lang w:val="bg-BG" w:eastAsia="bg-BG"/>
        </w:rPr>
        <w:t>еми в поддържан резерват „Чамлъка</w:t>
      </w:r>
      <w:r w:rsidRPr="00E6103B">
        <w:rPr>
          <w:rFonts w:ascii="Times New Roman" w:eastAsia="Times New Roman" w:hAnsi="Times New Roman" w:cs="Times New Roman"/>
          <w:color w:val="000000"/>
          <w:sz w:val="24"/>
          <w:szCs w:val="24"/>
          <w:lang w:val="bg-BG" w:eastAsia="bg-BG"/>
        </w:rPr>
        <w:t>”.</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Материално - техническо обезпечаване охраната на резервата и превенция.</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Закупуване на оборудване</w:t>
      </w:r>
      <w:r w:rsidR="00F83C56" w:rsidRPr="00E6103B">
        <w:rPr>
          <w:rFonts w:ascii="Times New Roman" w:eastAsia="Times New Roman" w:hAnsi="Times New Roman" w:cs="Times New Roman"/>
          <w:color w:val="000000"/>
          <w:sz w:val="24"/>
          <w:szCs w:val="24"/>
          <w:lang w:val="bg-BG" w:eastAsia="bg-BG"/>
        </w:rPr>
        <w:t>: автомобил</w:t>
      </w:r>
      <w:r w:rsidRPr="00E6103B">
        <w:rPr>
          <w:rFonts w:ascii="Times New Roman" w:eastAsia="Times New Roman" w:hAnsi="Times New Roman" w:cs="Times New Roman"/>
          <w:color w:val="000000"/>
          <w:sz w:val="24"/>
          <w:szCs w:val="24"/>
          <w:lang w:val="bg-BG" w:eastAsia="bg-BG"/>
        </w:rPr>
        <w:t xml:space="preserve">; фотокапани, предоставящи възможност за дистанционен (MMS или друг вид съобщения) на данни в реално време; </w:t>
      </w:r>
      <w:r w:rsidR="00F83C56" w:rsidRPr="00E6103B">
        <w:rPr>
          <w:rFonts w:ascii="Times New Roman" w:eastAsia="Times New Roman" w:hAnsi="Times New Roman" w:cs="Times New Roman"/>
          <w:color w:val="000000"/>
          <w:sz w:val="24"/>
          <w:szCs w:val="24"/>
          <w:lang w:val="bg-BG" w:eastAsia="bg-BG"/>
        </w:rPr>
        <w:t>бинокли</w:t>
      </w:r>
      <w:r w:rsidRPr="00E6103B">
        <w:rPr>
          <w:rFonts w:ascii="Times New Roman" w:eastAsia="Times New Roman" w:hAnsi="Times New Roman" w:cs="Times New Roman"/>
          <w:color w:val="000000"/>
          <w:sz w:val="24"/>
          <w:szCs w:val="24"/>
          <w:lang w:val="bg-BG" w:eastAsia="bg-BG"/>
        </w:rPr>
        <w:t>; екипировка (дрехи и обувки); фотокамера с GPS; таблети за нуждите на охрана и мониторинг и друго при необходимост.</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Организирани прозрачни тръжни процедури и закупено оборудване; Ефективно използвано оборудване за нуждите на управление и охрана на резервата.</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средносрочен.</w:t>
      </w:r>
    </w:p>
    <w:p w:rsidR="00136E1F" w:rsidRPr="00E6103B" w:rsidRDefault="007D3DF3" w:rsidP="00F83C56">
      <w:pPr>
        <w:autoSpaceDE w:val="0"/>
        <w:autoSpaceDN w:val="0"/>
        <w:adjustRightInd w:val="0"/>
        <w:spacing w:before="240"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ПРОЕКТ 2</w:t>
      </w:r>
      <w:r w:rsidR="00136E1F" w:rsidRPr="00E6103B">
        <w:rPr>
          <w:rFonts w:ascii="Times New Roman" w:hAnsi="Times New Roman" w:cs="Times New Roman"/>
          <w:b/>
          <w:color w:val="000000"/>
          <w:sz w:val="24"/>
          <w:szCs w:val="24"/>
          <w:lang w:val="bg-BG"/>
        </w:rPr>
        <w:t xml:space="preserve">: </w:t>
      </w:r>
      <w:r w:rsidR="00136E1F" w:rsidRPr="00E6103B">
        <w:rPr>
          <w:rFonts w:ascii="Times New Roman" w:eastAsia="Times New Roman" w:hAnsi="Times New Roman" w:cs="Times New Roman"/>
          <w:b/>
          <w:color w:val="000000"/>
          <w:sz w:val="24"/>
          <w:szCs w:val="24"/>
          <w:u w:val="single"/>
          <w:lang w:val="bg-BG" w:eastAsia="bg-BG"/>
        </w:rPr>
        <w:t>Превенция на риска от пожари с естествен и антропогенен произход</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Осигуряване на капацитет за ефективно опазване и управление за </w:t>
      </w:r>
      <w:r w:rsidRPr="00E6103B">
        <w:rPr>
          <w:rFonts w:ascii="Times New Roman" w:eastAsia="Times New Roman" w:hAnsi="Times New Roman" w:cs="Times New Roman"/>
          <w:color w:val="000000"/>
          <w:sz w:val="24"/>
          <w:szCs w:val="24"/>
          <w:lang w:val="bg-BG" w:eastAsia="bg-BG"/>
        </w:rPr>
        <w:t>Запазване на естествения характер на представителни екосист</w:t>
      </w:r>
      <w:r w:rsidR="007D3DF3" w:rsidRPr="00E6103B">
        <w:rPr>
          <w:rFonts w:ascii="Times New Roman" w:eastAsia="Times New Roman" w:hAnsi="Times New Roman" w:cs="Times New Roman"/>
          <w:color w:val="000000"/>
          <w:sz w:val="24"/>
          <w:szCs w:val="24"/>
          <w:lang w:val="bg-BG" w:eastAsia="bg-BG"/>
        </w:rPr>
        <w:t>еми в поддържан резерват „Чамлъка</w:t>
      </w:r>
      <w:r w:rsidRPr="00E6103B">
        <w:rPr>
          <w:rFonts w:ascii="Times New Roman" w:eastAsia="Times New Roman" w:hAnsi="Times New Roman" w:cs="Times New Roman"/>
          <w:color w:val="000000"/>
          <w:sz w:val="24"/>
          <w:szCs w:val="24"/>
          <w:lang w:val="bg-BG" w:eastAsia="bg-BG"/>
        </w:rPr>
        <w:t>”.</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Природни местообитания и местообитания на видове</w:t>
      </w:r>
    </w:p>
    <w:p w:rsidR="00136E1F" w:rsidRPr="00E6103B" w:rsidRDefault="00136E1F" w:rsidP="00136E1F">
      <w:pPr>
        <w:spacing w:after="12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Закупуване на противопожарно оборудване; Изграждане на противопожарни съоръжения. Планиране.</w:t>
      </w:r>
    </w:p>
    <w:p w:rsidR="00136E1F" w:rsidRPr="00E6103B" w:rsidRDefault="00136E1F" w:rsidP="00136E1F">
      <w:pPr>
        <w:spacing w:after="12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Разработен план и програма за противопожарни действия с конкретни отговорности по прилагане на мерките; Оборудвани и поддържани противопожарни постове по периферията на резервата, в прилежащите му територии; Назначени пожаронаблюдатели в най-рисковите сезони; Изградени минерализирани ивици в съседни на резервата територии, по границите на най-рисковите райони; Закупена противопожарна техника</w:t>
      </w:r>
    </w:p>
    <w:p w:rsidR="00136E1F" w:rsidRPr="00E6103B" w:rsidRDefault="00136E1F" w:rsidP="00136E1F">
      <w:pPr>
        <w:autoSpaceDE w:val="0"/>
        <w:autoSpaceDN w:val="0"/>
        <w:adjustRightInd w:val="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постоянен.</w:t>
      </w:r>
    </w:p>
    <w:p w:rsidR="00136E1F" w:rsidRPr="00E6103B" w:rsidRDefault="007D3DF3" w:rsidP="007D3DF3">
      <w:pPr>
        <w:autoSpaceDE w:val="0"/>
        <w:autoSpaceDN w:val="0"/>
        <w:adjustRightInd w:val="0"/>
        <w:spacing w:before="240"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ПРОЕКТ 3</w:t>
      </w:r>
      <w:r w:rsidR="00136E1F" w:rsidRPr="00E6103B">
        <w:rPr>
          <w:rFonts w:ascii="Times New Roman" w:hAnsi="Times New Roman" w:cs="Times New Roman"/>
          <w:b/>
          <w:color w:val="000000"/>
          <w:sz w:val="24"/>
          <w:szCs w:val="24"/>
          <w:lang w:val="bg-BG"/>
        </w:rPr>
        <w:t xml:space="preserve">: </w:t>
      </w:r>
      <w:r w:rsidR="00136E1F" w:rsidRPr="00E6103B">
        <w:rPr>
          <w:rFonts w:ascii="Times New Roman" w:eastAsia="Times New Roman" w:hAnsi="Times New Roman" w:cs="Times New Roman"/>
          <w:b/>
          <w:color w:val="000000"/>
          <w:sz w:val="24"/>
          <w:szCs w:val="24"/>
          <w:u w:val="single"/>
          <w:lang w:val="bg-BG" w:eastAsia="bg-BG"/>
        </w:rPr>
        <w:t>Разработване на динамични системи и протоколи за действие, за охрана и превенция</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Осигуряване на капацитет за ефективно опазване и управление за </w:t>
      </w:r>
      <w:r w:rsidRPr="00E6103B">
        <w:rPr>
          <w:rFonts w:ascii="Times New Roman" w:eastAsia="Times New Roman" w:hAnsi="Times New Roman" w:cs="Times New Roman"/>
          <w:color w:val="000000"/>
          <w:sz w:val="24"/>
          <w:szCs w:val="24"/>
          <w:lang w:val="bg-BG" w:eastAsia="bg-BG"/>
        </w:rPr>
        <w:t>Запазване на естествения характер на представителни екосист</w:t>
      </w:r>
      <w:r w:rsidR="007D3DF3" w:rsidRPr="00E6103B">
        <w:rPr>
          <w:rFonts w:ascii="Times New Roman" w:eastAsia="Times New Roman" w:hAnsi="Times New Roman" w:cs="Times New Roman"/>
          <w:color w:val="000000"/>
          <w:sz w:val="24"/>
          <w:szCs w:val="24"/>
          <w:lang w:val="bg-BG" w:eastAsia="bg-BG"/>
        </w:rPr>
        <w:t>еми в поддържан резерват „Чамлъка</w:t>
      </w:r>
      <w:r w:rsidRPr="00E6103B">
        <w:rPr>
          <w:rFonts w:ascii="Times New Roman" w:eastAsia="Times New Roman" w:hAnsi="Times New Roman" w:cs="Times New Roman"/>
          <w:color w:val="000000"/>
          <w:sz w:val="24"/>
          <w:szCs w:val="24"/>
          <w:lang w:val="bg-BG" w:eastAsia="bg-BG"/>
        </w:rPr>
        <w:t>”.</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lastRenderedPageBreak/>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Оптимизиране на ефективността на охраната на резервата и дейностите по превенция в тази насока.</w:t>
      </w:r>
    </w:p>
    <w:p w:rsidR="00136E1F" w:rsidRPr="00E6103B" w:rsidRDefault="00136E1F" w:rsidP="007D3DF3">
      <w:pPr>
        <w:spacing w:after="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Анализ на данни (от проучвания и мониторингови схеми) и планиране; Разработване на планови документи и становища.</w:t>
      </w:r>
    </w:p>
    <w:p w:rsidR="00136E1F" w:rsidRPr="00E6103B" w:rsidRDefault="00136E1F" w:rsidP="00136E1F">
      <w:pPr>
        <w:spacing w:after="12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Изготвени планове и набор от стандартни действие (в това число по охрана и координационни), които следва да бъдат прилагани в случай на възникване на възникване на конкретни нарушения или рискове от такива.</w:t>
      </w:r>
    </w:p>
    <w:p w:rsidR="00136E1F" w:rsidRPr="00E6103B" w:rsidRDefault="00136E1F" w:rsidP="00136E1F">
      <w:pPr>
        <w:autoSpaceDE w:val="0"/>
        <w:autoSpaceDN w:val="0"/>
        <w:adjustRightInd w:val="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средносрочен.</w:t>
      </w:r>
    </w:p>
    <w:p w:rsidR="00136E1F" w:rsidRPr="00E6103B" w:rsidRDefault="00136E1F" w:rsidP="007D3DF3">
      <w:pPr>
        <w:pStyle w:val="Default"/>
        <w:spacing w:before="360" w:after="240"/>
        <w:jc w:val="both"/>
        <w:rPr>
          <w:sz w:val="28"/>
          <w:szCs w:val="28"/>
          <w:lang w:val="bg-BG"/>
        </w:rPr>
      </w:pPr>
      <w:r w:rsidRPr="00E6103B">
        <w:rPr>
          <w:b/>
          <w:sz w:val="28"/>
          <w:szCs w:val="28"/>
          <w:lang w:val="bg-BG"/>
        </w:rPr>
        <w:t>Проекти по програма ІІІ. Институционално развитие</w:t>
      </w:r>
    </w:p>
    <w:p w:rsidR="00136E1F" w:rsidRPr="00E6103B" w:rsidRDefault="00136E1F" w:rsidP="007D3DF3">
      <w:pPr>
        <w:autoSpaceDE w:val="0"/>
        <w:autoSpaceDN w:val="0"/>
        <w:adjustRightInd w:val="0"/>
        <w:spacing w:before="240"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 xml:space="preserve">ПРОЕКТ 1: </w:t>
      </w:r>
      <w:r w:rsidRPr="00E6103B">
        <w:rPr>
          <w:rFonts w:ascii="Times New Roman" w:eastAsia="Times New Roman" w:hAnsi="Times New Roman" w:cs="Times New Roman"/>
          <w:b/>
          <w:color w:val="000000"/>
          <w:sz w:val="24"/>
          <w:szCs w:val="24"/>
          <w:u w:val="single"/>
          <w:lang w:val="bg-BG" w:eastAsia="bg-BG"/>
        </w:rPr>
        <w:t>Повишаване на квалификацията на персонала, отговорен за охраната и управлението на резервата, чрез организиране и провеждане на обучения и посещение на специализирани курсове</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 xml:space="preserve">Повишаване на квалификацията на персонала за </w:t>
      </w:r>
      <w:r w:rsidRPr="00E6103B">
        <w:rPr>
          <w:rFonts w:ascii="Times New Roman" w:hAnsi="Times New Roman" w:cs="Times New Roman"/>
          <w:color w:val="000000"/>
          <w:sz w:val="24"/>
          <w:szCs w:val="24"/>
          <w:lang w:val="bg-BG"/>
        </w:rPr>
        <w:t xml:space="preserve">ефективно опазване и управление за </w:t>
      </w:r>
      <w:r w:rsidRPr="00E6103B">
        <w:rPr>
          <w:rFonts w:ascii="Times New Roman" w:eastAsia="Times New Roman" w:hAnsi="Times New Roman" w:cs="Times New Roman"/>
          <w:color w:val="000000"/>
          <w:sz w:val="24"/>
          <w:szCs w:val="24"/>
          <w:lang w:val="bg-BG" w:eastAsia="bg-BG"/>
        </w:rPr>
        <w:t>Запазване на естествения характер на представителни екосист</w:t>
      </w:r>
      <w:r w:rsidR="007D3DF3" w:rsidRPr="00E6103B">
        <w:rPr>
          <w:rFonts w:ascii="Times New Roman" w:eastAsia="Times New Roman" w:hAnsi="Times New Roman" w:cs="Times New Roman"/>
          <w:color w:val="000000"/>
          <w:sz w:val="24"/>
          <w:szCs w:val="24"/>
          <w:lang w:val="bg-BG" w:eastAsia="bg-BG"/>
        </w:rPr>
        <w:t>еми в поддържан резерват „Чамлъка</w:t>
      </w:r>
      <w:r w:rsidRPr="00E6103B">
        <w:rPr>
          <w:rFonts w:ascii="Times New Roman" w:eastAsia="Times New Roman" w:hAnsi="Times New Roman" w:cs="Times New Roman"/>
          <w:color w:val="000000"/>
          <w:sz w:val="24"/>
          <w:szCs w:val="24"/>
          <w:lang w:val="bg-BG" w:eastAsia="bg-BG"/>
        </w:rPr>
        <w:t>”. Развитие на научно - изследователска и образователна дейност и екологичен мониторинг.</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Експертни познания и умения на персонала за опазване, познаване и мониторинг на биологичното разнообразие и процесите в екосистемите.</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Специализирани курсове и обучения - теоретични и практически.</w:t>
      </w:r>
    </w:p>
    <w:p w:rsidR="00136E1F" w:rsidRPr="00E6103B" w:rsidRDefault="00136E1F" w:rsidP="00136E1F">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Повишен капацитет на специализирания и административен персонал по темите на които са посочени в насоките по програмата.</w:t>
      </w:r>
    </w:p>
    <w:p w:rsidR="00136E1F" w:rsidRPr="00E6103B" w:rsidRDefault="00136E1F" w:rsidP="00136E1F">
      <w:pPr>
        <w:autoSpaceDE w:val="0"/>
        <w:autoSpaceDN w:val="0"/>
        <w:adjustRightInd w:val="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постоянен.</w:t>
      </w:r>
    </w:p>
    <w:p w:rsidR="00136E1F" w:rsidRPr="00E6103B" w:rsidRDefault="00136E1F" w:rsidP="007D3DF3">
      <w:pPr>
        <w:autoSpaceDE w:val="0"/>
        <w:autoSpaceDN w:val="0"/>
        <w:adjustRightInd w:val="0"/>
        <w:spacing w:before="240"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ПРОЕКТ 2</w:t>
      </w:r>
      <w:r w:rsidRPr="00E6103B">
        <w:rPr>
          <w:rFonts w:ascii="Times New Roman" w:hAnsi="Times New Roman" w:cs="Times New Roman"/>
          <w:b/>
          <w:color w:val="000000"/>
          <w:sz w:val="24"/>
          <w:szCs w:val="24"/>
          <w:u w:val="single"/>
          <w:lang w:val="bg-BG"/>
        </w:rPr>
        <w:t xml:space="preserve">: </w:t>
      </w:r>
      <w:r w:rsidRPr="00E6103B">
        <w:rPr>
          <w:rFonts w:ascii="Times New Roman" w:eastAsia="Times New Roman" w:hAnsi="Times New Roman" w:cs="Times New Roman"/>
          <w:b/>
          <w:color w:val="000000"/>
          <w:sz w:val="24"/>
          <w:szCs w:val="24"/>
          <w:u w:val="single"/>
          <w:lang w:val="bg-BG" w:eastAsia="bg-BG"/>
        </w:rPr>
        <w:t>Обмяна на опит и добри практики и базови проекти с партньори</w:t>
      </w:r>
    </w:p>
    <w:p w:rsidR="00136E1F" w:rsidRPr="00E6103B" w:rsidRDefault="00136E1F" w:rsidP="007D3DF3">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 xml:space="preserve">Повишаване на квалификацията на персонала за </w:t>
      </w:r>
      <w:r w:rsidRPr="00E6103B">
        <w:rPr>
          <w:rFonts w:ascii="Times New Roman" w:hAnsi="Times New Roman" w:cs="Times New Roman"/>
          <w:color w:val="000000"/>
          <w:sz w:val="24"/>
          <w:szCs w:val="24"/>
          <w:lang w:val="bg-BG"/>
        </w:rPr>
        <w:t xml:space="preserve">ефективно опазване и управление за </w:t>
      </w:r>
      <w:r w:rsidRPr="00E6103B">
        <w:rPr>
          <w:rFonts w:ascii="Times New Roman" w:eastAsia="Times New Roman" w:hAnsi="Times New Roman" w:cs="Times New Roman"/>
          <w:color w:val="000000"/>
          <w:sz w:val="24"/>
          <w:szCs w:val="24"/>
          <w:lang w:val="bg-BG" w:eastAsia="bg-BG"/>
        </w:rPr>
        <w:t>Запазване на естествения характер на представителни екосист</w:t>
      </w:r>
      <w:r w:rsidR="007D3DF3" w:rsidRPr="00E6103B">
        <w:rPr>
          <w:rFonts w:ascii="Times New Roman" w:eastAsia="Times New Roman" w:hAnsi="Times New Roman" w:cs="Times New Roman"/>
          <w:color w:val="000000"/>
          <w:sz w:val="24"/>
          <w:szCs w:val="24"/>
          <w:lang w:val="bg-BG" w:eastAsia="bg-BG"/>
        </w:rPr>
        <w:t>еми в поддържан резерват „Чамлъка</w:t>
      </w:r>
      <w:r w:rsidRPr="00E6103B">
        <w:rPr>
          <w:rFonts w:ascii="Times New Roman" w:eastAsia="Times New Roman" w:hAnsi="Times New Roman" w:cs="Times New Roman"/>
          <w:color w:val="000000"/>
          <w:sz w:val="24"/>
          <w:szCs w:val="24"/>
          <w:lang w:val="bg-BG" w:eastAsia="bg-BG"/>
        </w:rPr>
        <w:t>”. Развитие на научно - изследователска и образователна дейност и екологичен мониторинг.</w:t>
      </w:r>
    </w:p>
    <w:p w:rsidR="00136E1F" w:rsidRPr="00E6103B" w:rsidRDefault="00136E1F" w:rsidP="007D3DF3">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Квалификация (теоретични и практически, знания и умения) на експертния и административен персонал.</w:t>
      </w:r>
    </w:p>
    <w:p w:rsidR="00136E1F" w:rsidRPr="00E6103B" w:rsidRDefault="00136E1F" w:rsidP="007D3DF3">
      <w:pPr>
        <w:spacing w:after="12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Обмяна на теренен опит, посещение на семинари, срещи, консултации и дискусии. осъществени учебни посещения в други части на България или чужбина; периодични срещи, за отчитане на дейностите; обучения за работа в партньорство;Реализиране на съвместни дейности и проекти.</w:t>
      </w:r>
    </w:p>
    <w:p w:rsidR="00136E1F" w:rsidRPr="00E6103B" w:rsidRDefault="00136E1F" w:rsidP="007D3DF3">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Изградени ефективни партньорски взаимоотношение с други отговорни институции, организации и бизнеса, за популяризиране и опазване на поддържания резерват.</w:t>
      </w:r>
    </w:p>
    <w:p w:rsidR="00136E1F" w:rsidRPr="00E6103B" w:rsidRDefault="00136E1F" w:rsidP="007D3DF3">
      <w:pPr>
        <w:autoSpaceDE w:val="0"/>
        <w:autoSpaceDN w:val="0"/>
        <w:adjustRightInd w:val="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постоянен.</w:t>
      </w:r>
    </w:p>
    <w:p w:rsidR="00136E1F" w:rsidRPr="00E6103B" w:rsidRDefault="00136E1F" w:rsidP="00136E1F">
      <w:pPr>
        <w:pStyle w:val="Default"/>
        <w:spacing w:after="240"/>
        <w:rPr>
          <w:sz w:val="28"/>
          <w:szCs w:val="28"/>
          <w:lang w:val="bg-BG"/>
        </w:rPr>
      </w:pPr>
      <w:r w:rsidRPr="00E6103B">
        <w:rPr>
          <w:b/>
          <w:sz w:val="28"/>
          <w:szCs w:val="28"/>
          <w:lang w:val="bg-BG"/>
        </w:rPr>
        <w:t>Проекти по програма ІV. Връзки с обществеността и образование</w:t>
      </w:r>
    </w:p>
    <w:p w:rsidR="00136E1F" w:rsidRPr="00E6103B" w:rsidRDefault="00136E1F" w:rsidP="007D3DF3">
      <w:pPr>
        <w:autoSpaceDE w:val="0"/>
        <w:autoSpaceDN w:val="0"/>
        <w:adjustRightInd w:val="0"/>
        <w:spacing w:before="240"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 xml:space="preserve">ПРОЕКТ 1: </w:t>
      </w:r>
      <w:r w:rsidRPr="00E6103B">
        <w:rPr>
          <w:rFonts w:ascii="Times New Roman" w:eastAsia="Times New Roman" w:hAnsi="Times New Roman" w:cs="Times New Roman"/>
          <w:b/>
          <w:color w:val="000000"/>
          <w:sz w:val="24"/>
          <w:szCs w:val="24"/>
          <w:u w:val="single"/>
          <w:lang w:val="bg-BG" w:eastAsia="bg-BG"/>
        </w:rPr>
        <w:t>Материално-техническо обезпечаване, за нуждите на комуникиране на уникалните природни характеристи</w:t>
      </w:r>
      <w:r w:rsidR="007D3DF3" w:rsidRPr="00E6103B">
        <w:rPr>
          <w:rFonts w:ascii="Times New Roman" w:eastAsia="Times New Roman" w:hAnsi="Times New Roman" w:cs="Times New Roman"/>
          <w:b/>
          <w:color w:val="000000"/>
          <w:sz w:val="24"/>
          <w:szCs w:val="24"/>
          <w:u w:val="single"/>
          <w:lang w:val="bg-BG" w:eastAsia="bg-BG"/>
        </w:rPr>
        <w:t>ки на поддържан резерват "Чамлъка</w:t>
      </w:r>
      <w:r w:rsidRPr="00E6103B">
        <w:rPr>
          <w:rFonts w:ascii="Times New Roman" w:eastAsia="Times New Roman" w:hAnsi="Times New Roman" w:cs="Times New Roman"/>
          <w:b/>
          <w:color w:val="000000"/>
          <w:sz w:val="24"/>
          <w:szCs w:val="24"/>
          <w:u w:val="single"/>
          <w:lang w:val="bg-BG" w:eastAsia="bg-BG"/>
        </w:rPr>
        <w:t>"</w:t>
      </w:r>
    </w:p>
    <w:p w:rsidR="00136E1F" w:rsidRPr="00E6103B" w:rsidRDefault="00136E1F" w:rsidP="00A1237E">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 xml:space="preserve">Повишаване на квалификацията на персонала за </w:t>
      </w:r>
      <w:r w:rsidRPr="00E6103B">
        <w:rPr>
          <w:rFonts w:ascii="Times New Roman" w:hAnsi="Times New Roman" w:cs="Times New Roman"/>
          <w:color w:val="000000"/>
          <w:sz w:val="24"/>
          <w:szCs w:val="24"/>
          <w:lang w:val="bg-BG"/>
        </w:rPr>
        <w:t xml:space="preserve">ефективна комуникация и опазване и управление за </w:t>
      </w:r>
      <w:r w:rsidRPr="00E6103B">
        <w:rPr>
          <w:rFonts w:ascii="Times New Roman" w:eastAsia="Times New Roman" w:hAnsi="Times New Roman" w:cs="Times New Roman"/>
          <w:color w:val="000000"/>
          <w:sz w:val="24"/>
          <w:szCs w:val="24"/>
          <w:lang w:val="bg-BG" w:eastAsia="bg-BG"/>
        </w:rPr>
        <w:t>Запазване на естествения характер на представителни екосист</w:t>
      </w:r>
      <w:r w:rsidR="00A1237E" w:rsidRPr="00E6103B">
        <w:rPr>
          <w:rFonts w:ascii="Times New Roman" w:eastAsia="Times New Roman" w:hAnsi="Times New Roman" w:cs="Times New Roman"/>
          <w:color w:val="000000"/>
          <w:sz w:val="24"/>
          <w:szCs w:val="24"/>
          <w:lang w:val="bg-BG" w:eastAsia="bg-BG"/>
        </w:rPr>
        <w:t>еми в поддържан резерват „Чамлъка</w:t>
      </w:r>
      <w:r w:rsidRPr="00E6103B">
        <w:rPr>
          <w:rFonts w:ascii="Times New Roman" w:eastAsia="Times New Roman" w:hAnsi="Times New Roman" w:cs="Times New Roman"/>
          <w:color w:val="000000"/>
          <w:sz w:val="24"/>
          <w:szCs w:val="24"/>
          <w:lang w:val="bg-BG" w:eastAsia="bg-BG"/>
        </w:rPr>
        <w:t>”.</w:t>
      </w:r>
    </w:p>
    <w:p w:rsidR="00136E1F" w:rsidRPr="00E6103B" w:rsidRDefault="00136E1F" w:rsidP="00A1237E">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Посетители на резервата, туроператори, организирани групи от туристи, местна общност.</w:t>
      </w:r>
    </w:p>
    <w:p w:rsidR="00136E1F" w:rsidRPr="00E6103B" w:rsidRDefault="00136E1F" w:rsidP="00A1237E">
      <w:pPr>
        <w:spacing w:after="12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Разработване и отпечатване на информационно - образователни материали. Закупуване на техника</w:t>
      </w:r>
    </w:p>
    <w:p w:rsidR="00136E1F" w:rsidRPr="00E6103B" w:rsidRDefault="00136E1F" w:rsidP="00A1237E">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lastRenderedPageBreak/>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Разработени образователни програми за популяризиране на резервата и прилежащите му територии пред различни целеви групи; Изработени интерпретативни програми и продукти (образователни модули, изложби, мултимедийни продукти и др.) за различни целеви групи, представящи биологичното разнообразие и режимите на резервата; Закупена техника за нуждите на представян на разработените мултимедийни продукти.</w:t>
      </w:r>
    </w:p>
    <w:p w:rsidR="00136E1F" w:rsidRPr="00E6103B" w:rsidRDefault="00136E1F" w:rsidP="00A1237E">
      <w:pPr>
        <w:autoSpaceDE w:val="0"/>
        <w:autoSpaceDN w:val="0"/>
        <w:adjustRightInd w:val="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дългосрочен.</w:t>
      </w:r>
    </w:p>
    <w:p w:rsidR="00136E1F" w:rsidRPr="00E6103B" w:rsidRDefault="00136E1F" w:rsidP="00A1237E">
      <w:pPr>
        <w:autoSpaceDE w:val="0"/>
        <w:autoSpaceDN w:val="0"/>
        <w:adjustRightInd w:val="0"/>
        <w:spacing w:before="240" w:after="120"/>
        <w:jc w:val="both"/>
        <w:rPr>
          <w:rFonts w:ascii="Times New Roman" w:hAnsi="Times New Roman" w:cs="Times New Roman"/>
          <w:b/>
          <w:color w:val="000000"/>
          <w:sz w:val="24"/>
          <w:szCs w:val="24"/>
          <w:lang w:val="bg-BG"/>
        </w:rPr>
      </w:pPr>
      <w:r w:rsidRPr="00E6103B">
        <w:rPr>
          <w:rFonts w:ascii="Times New Roman" w:hAnsi="Times New Roman" w:cs="Times New Roman"/>
          <w:b/>
          <w:color w:val="000000"/>
          <w:sz w:val="24"/>
          <w:szCs w:val="24"/>
          <w:lang w:val="bg-BG"/>
        </w:rPr>
        <w:t xml:space="preserve">ПРОЕКТ 2: </w:t>
      </w:r>
      <w:r w:rsidRPr="00E6103B">
        <w:rPr>
          <w:rFonts w:ascii="Times New Roman" w:eastAsia="Times New Roman" w:hAnsi="Times New Roman" w:cs="Times New Roman"/>
          <w:b/>
          <w:color w:val="000000"/>
          <w:sz w:val="24"/>
          <w:szCs w:val="24"/>
          <w:u w:val="single"/>
          <w:lang w:val="bg-BG" w:eastAsia="bg-BG"/>
        </w:rPr>
        <w:t>Образование, обучение и връзки с обществеността</w:t>
      </w:r>
    </w:p>
    <w:p w:rsidR="00136E1F" w:rsidRPr="00E6103B" w:rsidRDefault="00136E1F" w:rsidP="00A1237E">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Цел</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 xml:space="preserve">Повишаване на квалификацията на персонала за </w:t>
      </w:r>
      <w:r w:rsidRPr="00E6103B">
        <w:rPr>
          <w:rFonts w:ascii="Times New Roman" w:hAnsi="Times New Roman" w:cs="Times New Roman"/>
          <w:color w:val="000000"/>
          <w:sz w:val="24"/>
          <w:szCs w:val="24"/>
          <w:lang w:val="bg-BG"/>
        </w:rPr>
        <w:t xml:space="preserve">ефективна комуникация и опазване и управление за </w:t>
      </w:r>
      <w:r w:rsidRPr="00E6103B">
        <w:rPr>
          <w:rFonts w:ascii="Times New Roman" w:eastAsia="Times New Roman" w:hAnsi="Times New Roman" w:cs="Times New Roman"/>
          <w:color w:val="000000"/>
          <w:sz w:val="24"/>
          <w:szCs w:val="24"/>
          <w:lang w:val="bg-BG" w:eastAsia="bg-BG"/>
        </w:rPr>
        <w:t>Запазване на естествения характер на представителни екосист</w:t>
      </w:r>
      <w:r w:rsidR="00A1237E" w:rsidRPr="00E6103B">
        <w:rPr>
          <w:rFonts w:ascii="Times New Roman" w:eastAsia="Times New Roman" w:hAnsi="Times New Roman" w:cs="Times New Roman"/>
          <w:color w:val="000000"/>
          <w:sz w:val="24"/>
          <w:szCs w:val="24"/>
          <w:lang w:val="bg-BG" w:eastAsia="bg-BG"/>
        </w:rPr>
        <w:t>еми в поддържан резерват „Чамлъка</w:t>
      </w:r>
      <w:r w:rsidRPr="00E6103B">
        <w:rPr>
          <w:rFonts w:ascii="Times New Roman" w:eastAsia="Times New Roman" w:hAnsi="Times New Roman" w:cs="Times New Roman"/>
          <w:color w:val="000000"/>
          <w:sz w:val="24"/>
          <w:szCs w:val="24"/>
          <w:lang w:val="bg-BG" w:eastAsia="bg-BG"/>
        </w:rPr>
        <w:t>”.</w:t>
      </w:r>
    </w:p>
    <w:p w:rsidR="00136E1F" w:rsidRPr="00E6103B" w:rsidRDefault="00136E1F" w:rsidP="00A1237E">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Обект на прилагане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Посетители на резервата, туроператори, организирани групи от туристи, местна общност.</w:t>
      </w:r>
    </w:p>
    <w:p w:rsidR="00136E1F" w:rsidRPr="00E6103B" w:rsidRDefault="00136E1F" w:rsidP="00A1237E">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Метод:</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Представяне на информация за резервата под формата на лекции, презентации, обучения и др.</w:t>
      </w:r>
    </w:p>
    <w:p w:rsidR="00136E1F" w:rsidRPr="00E6103B" w:rsidRDefault="00136E1F" w:rsidP="00A1237E">
      <w:pPr>
        <w:autoSpaceDE w:val="0"/>
        <w:autoSpaceDN w:val="0"/>
        <w:adjustRightInd w:val="0"/>
        <w:spacing w:after="33"/>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Очакван резултат</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Ефективно разпространени и комуникирани всички разработени информационно - образователни материали; Проведени обучения, беседи, представени лекции и информация, на различни целеви групи.</w:t>
      </w:r>
    </w:p>
    <w:p w:rsidR="00136E1F" w:rsidRPr="00E6103B" w:rsidRDefault="00136E1F" w:rsidP="00A1237E">
      <w:pPr>
        <w:autoSpaceDE w:val="0"/>
        <w:autoSpaceDN w:val="0"/>
        <w:adjustRightInd w:val="0"/>
        <w:jc w:val="both"/>
        <w:rPr>
          <w:rFonts w:ascii="Times New Roman" w:hAnsi="Times New Roman" w:cs="Times New Roman"/>
          <w:color w:val="000000"/>
          <w:sz w:val="24"/>
          <w:szCs w:val="24"/>
          <w:lang w:val="bg-BG"/>
        </w:rPr>
      </w:pPr>
      <w:r w:rsidRPr="00E6103B">
        <w:rPr>
          <w:rFonts w:ascii="Times New Roman" w:hAnsi="Times New Roman" w:cs="Times New Roman"/>
          <w:b/>
          <w:color w:val="000000"/>
          <w:sz w:val="24"/>
          <w:szCs w:val="24"/>
          <w:lang w:val="bg-BG"/>
        </w:rPr>
        <w:t>Срок на изпълнение</w:t>
      </w:r>
      <w:r w:rsidRPr="00E6103B">
        <w:rPr>
          <w:rFonts w:ascii="Times New Roman" w:hAnsi="Times New Roman" w:cs="Times New Roman"/>
          <w:color w:val="000000"/>
          <w:sz w:val="24"/>
          <w:szCs w:val="24"/>
          <w:lang w:val="bg-BG"/>
        </w:rPr>
        <w:t xml:space="preserve">: </w:t>
      </w:r>
      <w:r w:rsidRPr="00E6103B">
        <w:rPr>
          <w:rFonts w:ascii="Times New Roman" w:eastAsia="Times New Roman" w:hAnsi="Times New Roman" w:cs="Times New Roman"/>
          <w:color w:val="000000"/>
          <w:sz w:val="24"/>
          <w:szCs w:val="24"/>
          <w:lang w:val="bg-BG" w:eastAsia="bg-BG"/>
        </w:rPr>
        <w:t>дългосрочен.</w:t>
      </w:r>
    </w:p>
    <w:p w:rsidR="00A1237E" w:rsidRPr="00E6103B" w:rsidRDefault="00A1237E" w:rsidP="00A1237E">
      <w:pPr>
        <w:pStyle w:val="Default"/>
        <w:spacing w:before="360" w:after="120"/>
        <w:outlineLvl w:val="1"/>
        <w:rPr>
          <w:color w:val="auto"/>
          <w:lang w:val="bg-BG"/>
        </w:rPr>
      </w:pPr>
      <w:bookmarkStart w:id="359" w:name="_Toc428968243"/>
      <w:r w:rsidRPr="00E6103B">
        <w:rPr>
          <w:b/>
          <w:bCs/>
          <w:color w:val="auto"/>
          <w:lang w:val="bg-BG"/>
        </w:rPr>
        <w:t>4.4. ОПЕРАТИВНИ ЗАДАЧИ</w:t>
      </w:r>
      <w:bookmarkEnd w:id="359"/>
    </w:p>
    <w:p w:rsidR="00A1237E" w:rsidRPr="00E6103B" w:rsidRDefault="00A1237E" w:rsidP="00A1237E">
      <w:pPr>
        <w:pStyle w:val="Default"/>
        <w:spacing w:after="120"/>
        <w:jc w:val="both"/>
        <w:rPr>
          <w:lang w:val="bg-BG"/>
        </w:rPr>
      </w:pPr>
      <w:r w:rsidRPr="00E6103B">
        <w:rPr>
          <w:lang w:val="bg-BG"/>
        </w:rPr>
        <w:t xml:space="preserve">Изброените оперативни дейности се отнасят до отговорностите на РИОСВ-Хасково по изпълнение на предвидените в Плана за управление програми и проекти. Те се изпълняват ежегодно в рамките на служебните задължения на служителите съгласно техните длъжностни характеристики. </w:t>
      </w:r>
    </w:p>
    <w:p w:rsidR="00A1237E" w:rsidRPr="00E6103B" w:rsidRDefault="00A1237E" w:rsidP="00A1237E">
      <w:pPr>
        <w:pStyle w:val="Default"/>
        <w:spacing w:after="120"/>
        <w:jc w:val="both"/>
        <w:rPr>
          <w:lang w:val="bg-BG"/>
        </w:rPr>
      </w:pPr>
      <w:r w:rsidRPr="00E6103B">
        <w:rPr>
          <w:lang w:val="bg-BG"/>
        </w:rPr>
        <w:t xml:space="preserve">При разработването на ежегодни планове за пожарна безопасност, предварително се събира информация от отговорните служители. Тя включва пожароопасни места, състояние на съществуващите и необходимост от оборудване на нови и др.  Ежегодно се организира обучение и инструктаж на служители и доброволци преди началото на пожароопасния сезон. Организират се съвместно с местните власти и се провеждат със съответните служби на Национална служба по противопожарна и аварийна безопасност, МВР, Гражданска защита и др. Ежегодно се разработва график за конкретните задачи и дейности, за които са осигурени партньори и средства за изпълнение и отговарят на определените в Част 3 режими, норми и препоръки. </w:t>
      </w:r>
    </w:p>
    <w:p w:rsidR="00A1237E" w:rsidRPr="00E6103B" w:rsidRDefault="00A1237E" w:rsidP="00A1237E">
      <w:pPr>
        <w:pStyle w:val="Default"/>
        <w:spacing w:after="120"/>
        <w:jc w:val="both"/>
        <w:rPr>
          <w:lang w:val="bg-BG"/>
        </w:rPr>
      </w:pPr>
      <w:r w:rsidRPr="00E6103B">
        <w:rPr>
          <w:lang w:val="bg-BG"/>
        </w:rPr>
        <w:t xml:space="preserve">Прилагането на програмите за мониторинг се извършват от служители или се възлагат на външни изпълнители, в зависимост от техните компетенции, по предварително изготвени графици, съгласно Програмата за Комплексен мониторинг за опазване и поддържане на биоразнообразието. </w:t>
      </w:r>
    </w:p>
    <w:p w:rsidR="00A1237E" w:rsidRPr="00E6103B" w:rsidRDefault="00A1237E" w:rsidP="00A1237E">
      <w:pPr>
        <w:pStyle w:val="Default"/>
        <w:spacing w:after="120"/>
        <w:jc w:val="both"/>
        <w:rPr>
          <w:lang w:val="bg-BG"/>
        </w:rPr>
      </w:pPr>
      <w:r w:rsidRPr="00E6103B">
        <w:rPr>
          <w:lang w:val="bg-BG"/>
        </w:rPr>
        <w:t xml:space="preserve">За проекти, финансирани от външни донори и спонсори, след съгласуване по съответния ред, се определя експерт от РИОСВ, който следи тяхното изпълнение и резултатност. След приключване на всеки един проект или етап от него, той прави актуализация и на данните в ГИС. Създаването и поддържането на такава база данни може да се ползва от заинтересовани институции и от експерти, ангажирани с разширяване и доразвитие на информационната система. </w:t>
      </w:r>
    </w:p>
    <w:p w:rsidR="00A1237E" w:rsidRPr="00E6103B" w:rsidRDefault="00A1237E" w:rsidP="00A1237E">
      <w:pPr>
        <w:pStyle w:val="Default"/>
        <w:spacing w:after="120"/>
        <w:jc w:val="both"/>
        <w:rPr>
          <w:lang w:val="bg-BG"/>
        </w:rPr>
      </w:pPr>
      <w:r w:rsidRPr="00E6103B">
        <w:rPr>
          <w:lang w:val="bg-BG"/>
        </w:rPr>
        <w:t xml:space="preserve">Възможните допълнителни източници на финансиране са ОП “Околна среда”, Life+ и други. За постигане на желания ефект (осигурено финансиране) е необходимо на базата на заложените проекти да се изработи качествено проектно предложение към съответната финансираща организация или фонд. За повишаване на ефективността на финансиране се определя експерт от РИОСВ-Хасково, който приоритетно да се занимава с кандидатстване по проекти. Задължително условие е експертът да притежава необходимите знания и опит за подготовка на качествено проектно предложение. </w:t>
      </w:r>
    </w:p>
    <w:p w:rsidR="00A1237E" w:rsidRPr="00E6103B" w:rsidRDefault="00A1237E" w:rsidP="00A1237E">
      <w:pPr>
        <w:pStyle w:val="Default"/>
        <w:spacing w:after="120"/>
        <w:jc w:val="both"/>
        <w:rPr>
          <w:lang w:val="bg-BG"/>
        </w:rPr>
      </w:pPr>
      <w:r w:rsidRPr="00E6103B">
        <w:rPr>
          <w:lang w:val="bg-BG"/>
        </w:rPr>
        <w:t xml:space="preserve">Работата в партньорство с местните правителствени и неправителствени организации предлага повече опит, познания и идеи. Целта е приемане на общи планове за действие и обмен на опит, разпространение на периодичен печатен и/или електронен бюлетин и др. Координира се от експерта за връзки с обществеността. Основни партньори са общинските администрации, </w:t>
      </w:r>
      <w:r w:rsidRPr="00E6103B">
        <w:rPr>
          <w:lang w:val="bg-BG"/>
        </w:rPr>
        <w:lastRenderedPageBreak/>
        <w:t>природозащитните екологични НПО, горските стопанства, представители на социален туризъм, регионалните органи на РСПАБ , РДВР и РИОСВ.</w:t>
      </w:r>
    </w:p>
    <w:p w:rsidR="00A1237E" w:rsidRPr="00E6103B" w:rsidRDefault="00A1237E" w:rsidP="00A1237E">
      <w:pPr>
        <w:pStyle w:val="Default"/>
        <w:spacing w:before="360" w:after="120"/>
        <w:jc w:val="both"/>
        <w:outlineLvl w:val="1"/>
        <w:rPr>
          <w:b/>
          <w:bCs/>
          <w:color w:val="auto"/>
          <w:lang w:val="bg-BG"/>
        </w:rPr>
      </w:pPr>
      <w:bookmarkStart w:id="360" w:name="_Toc428968244"/>
      <w:r w:rsidRPr="00E6103B">
        <w:rPr>
          <w:b/>
          <w:bCs/>
          <w:color w:val="auto"/>
          <w:lang w:val="bg-BG"/>
        </w:rPr>
        <w:t>4.5. РАБОТЕН ПЛАН</w:t>
      </w:r>
      <w:bookmarkEnd w:id="360"/>
    </w:p>
    <w:tbl>
      <w:tblPr>
        <w:tblStyle w:val="TableGrid"/>
        <w:tblW w:w="4409" w:type="pct"/>
        <w:tblLook w:val="04A0" w:firstRow="1" w:lastRow="0" w:firstColumn="1" w:lastColumn="0" w:noHBand="0" w:noVBand="1"/>
      </w:tblPr>
      <w:tblGrid>
        <w:gridCol w:w="1885"/>
        <w:gridCol w:w="1231"/>
        <w:gridCol w:w="1458"/>
        <w:gridCol w:w="1461"/>
        <w:gridCol w:w="1436"/>
        <w:gridCol w:w="1694"/>
      </w:tblGrid>
      <w:tr w:rsidR="00AE58C6" w:rsidRPr="00E6103B" w:rsidTr="00AE58C6">
        <w:trPr>
          <w:tblHeader/>
        </w:trPr>
        <w:tc>
          <w:tcPr>
            <w:tcW w:w="1029" w:type="pct"/>
            <w:vMerge w:val="restart"/>
            <w:shd w:val="clear" w:color="auto" w:fill="F2F2F2" w:themeFill="background1" w:themeFillShade="F2"/>
            <w:vAlign w:val="center"/>
          </w:tcPr>
          <w:p w:rsidR="00AE58C6" w:rsidRPr="00E6103B" w:rsidRDefault="00AE58C6" w:rsidP="00A1237E">
            <w:pPr>
              <w:pStyle w:val="Default"/>
              <w:jc w:val="center"/>
              <w:rPr>
                <w:b/>
                <w:sz w:val="18"/>
                <w:szCs w:val="18"/>
                <w:lang w:val="bg-BG"/>
              </w:rPr>
            </w:pPr>
            <w:r w:rsidRPr="00E6103B">
              <w:rPr>
                <w:b/>
                <w:sz w:val="18"/>
                <w:szCs w:val="18"/>
                <w:lang w:val="bg-BG"/>
              </w:rPr>
              <w:t>Проекти и задачи</w:t>
            </w:r>
          </w:p>
        </w:tc>
        <w:tc>
          <w:tcPr>
            <w:tcW w:w="672" w:type="pct"/>
            <w:vMerge w:val="restart"/>
            <w:shd w:val="clear" w:color="auto" w:fill="F2F2F2" w:themeFill="background1" w:themeFillShade="F2"/>
            <w:vAlign w:val="center"/>
          </w:tcPr>
          <w:p w:rsidR="00AE58C6" w:rsidRPr="00E6103B" w:rsidRDefault="00AE58C6" w:rsidP="00A1237E">
            <w:pPr>
              <w:pStyle w:val="Default"/>
              <w:ind w:left="-18" w:right="-51"/>
              <w:jc w:val="center"/>
              <w:rPr>
                <w:b/>
                <w:sz w:val="18"/>
                <w:szCs w:val="18"/>
                <w:lang w:val="bg-BG"/>
              </w:rPr>
            </w:pPr>
            <w:r w:rsidRPr="00E6103B">
              <w:rPr>
                <w:b/>
                <w:sz w:val="18"/>
                <w:szCs w:val="18"/>
                <w:lang w:val="bg-BG"/>
              </w:rPr>
              <w:t>Срок за изпълнение</w:t>
            </w:r>
          </w:p>
        </w:tc>
        <w:tc>
          <w:tcPr>
            <w:tcW w:w="2375" w:type="pct"/>
            <w:gridSpan w:val="3"/>
            <w:shd w:val="clear" w:color="auto" w:fill="F2F2F2" w:themeFill="background1" w:themeFillShade="F2"/>
            <w:vAlign w:val="center"/>
          </w:tcPr>
          <w:p w:rsidR="00AE58C6" w:rsidRPr="00E6103B" w:rsidRDefault="00AE58C6" w:rsidP="00A1237E">
            <w:pPr>
              <w:pStyle w:val="Default"/>
              <w:jc w:val="center"/>
              <w:rPr>
                <w:b/>
                <w:sz w:val="18"/>
                <w:szCs w:val="18"/>
                <w:lang w:val="bg-BG"/>
              </w:rPr>
            </w:pPr>
            <w:r w:rsidRPr="00E6103B">
              <w:rPr>
                <w:b/>
                <w:sz w:val="18"/>
                <w:szCs w:val="18"/>
                <w:lang w:val="bg-BG"/>
              </w:rPr>
              <w:t>Работен план за 3 години</w:t>
            </w:r>
          </w:p>
        </w:tc>
        <w:tc>
          <w:tcPr>
            <w:tcW w:w="924" w:type="pct"/>
            <w:vMerge w:val="restart"/>
            <w:shd w:val="clear" w:color="auto" w:fill="F2F2F2" w:themeFill="background1" w:themeFillShade="F2"/>
            <w:vAlign w:val="center"/>
          </w:tcPr>
          <w:p w:rsidR="00AE58C6" w:rsidRPr="00E6103B" w:rsidRDefault="00AE58C6" w:rsidP="00A1237E">
            <w:pPr>
              <w:pStyle w:val="Default"/>
              <w:jc w:val="center"/>
              <w:rPr>
                <w:b/>
                <w:sz w:val="18"/>
                <w:szCs w:val="18"/>
                <w:lang w:val="bg-BG"/>
              </w:rPr>
            </w:pPr>
            <w:r w:rsidRPr="00E6103B">
              <w:rPr>
                <w:b/>
                <w:sz w:val="18"/>
                <w:szCs w:val="18"/>
                <w:lang w:val="bg-BG"/>
              </w:rPr>
              <w:t>Етапи предвиден за първата година</w:t>
            </w:r>
          </w:p>
        </w:tc>
      </w:tr>
      <w:tr w:rsidR="00AE58C6" w:rsidRPr="00E6103B" w:rsidTr="00AE58C6">
        <w:trPr>
          <w:tblHeader/>
        </w:trPr>
        <w:tc>
          <w:tcPr>
            <w:tcW w:w="1029" w:type="pct"/>
            <w:vMerge/>
            <w:shd w:val="clear" w:color="auto" w:fill="auto"/>
            <w:vAlign w:val="center"/>
          </w:tcPr>
          <w:p w:rsidR="00AE58C6" w:rsidRPr="00E6103B" w:rsidRDefault="00AE58C6" w:rsidP="00A1237E">
            <w:pPr>
              <w:pStyle w:val="Default"/>
              <w:rPr>
                <w:b/>
                <w:sz w:val="18"/>
                <w:szCs w:val="18"/>
                <w:lang w:val="bg-BG"/>
              </w:rPr>
            </w:pPr>
          </w:p>
        </w:tc>
        <w:tc>
          <w:tcPr>
            <w:tcW w:w="672" w:type="pct"/>
            <w:vMerge/>
            <w:shd w:val="clear" w:color="auto" w:fill="D6E3BC" w:themeFill="accent3" w:themeFillTint="66"/>
            <w:vAlign w:val="center"/>
          </w:tcPr>
          <w:p w:rsidR="00AE58C6" w:rsidRPr="00E6103B" w:rsidRDefault="00AE58C6" w:rsidP="00A1237E">
            <w:pPr>
              <w:pStyle w:val="Default"/>
              <w:rPr>
                <w:b/>
                <w:sz w:val="18"/>
                <w:szCs w:val="18"/>
                <w:lang w:val="bg-BG"/>
              </w:rPr>
            </w:pPr>
          </w:p>
        </w:tc>
        <w:tc>
          <w:tcPr>
            <w:tcW w:w="795" w:type="pct"/>
            <w:shd w:val="clear" w:color="auto" w:fill="F2F2F2" w:themeFill="background1" w:themeFillShade="F2"/>
            <w:vAlign w:val="center"/>
          </w:tcPr>
          <w:p w:rsidR="00AE58C6" w:rsidRPr="00E6103B" w:rsidRDefault="00AE58C6" w:rsidP="00A1237E">
            <w:pPr>
              <w:pStyle w:val="Default"/>
              <w:rPr>
                <w:b/>
                <w:sz w:val="18"/>
                <w:szCs w:val="18"/>
                <w:lang w:val="bg-BG"/>
              </w:rPr>
            </w:pPr>
            <w:r w:rsidRPr="00E6103B">
              <w:rPr>
                <w:b/>
                <w:sz w:val="18"/>
                <w:szCs w:val="18"/>
                <w:lang w:val="bg-BG"/>
              </w:rPr>
              <w:t>Година 1</w:t>
            </w:r>
          </w:p>
        </w:tc>
        <w:tc>
          <w:tcPr>
            <w:tcW w:w="797" w:type="pct"/>
            <w:shd w:val="clear" w:color="auto" w:fill="F2F2F2" w:themeFill="background1" w:themeFillShade="F2"/>
            <w:vAlign w:val="center"/>
          </w:tcPr>
          <w:p w:rsidR="00AE58C6" w:rsidRPr="00E6103B" w:rsidRDefault="00AE58C6" w:rsidP="00A1237E">
            <w:pPr>
              <w:pStyle w:val="Default"/>
              <w:rPr>
                <w:b/>
                <w:sz w:val="18"/>
                <w:szCs w:val="18"/>
                <w:lang w:val="bg-BG"/>
              </w:rPr>
            </w:pPr>
            <w:r w:rsidRPr="00E6103B">
              <w:rPr>
                <w:b/>
                <w:sz w:val="18"/>
                <w:szCs w:val="18"/>
                <w:lang w:val="bg-BG"/>
              </w:rPr>
              <w:t>Година 2</w:t>
            </w:r>
          </w:p>
        </w:tc>
        <w:tc>
          <w:tcPr>
            <w:tcW w:w="783" w:type="pct"/>
            <w:shd w:val="clear" w:color="auto" w:fill="F2F2F2" w:themeFill="background1" w:themeFillShade="F2"/>
            <w:vAlign w:val="center"/>
          </w:tcPr>
          <w:p w:rsidR="00AE58C6" w:rsidRPr="00E6103B" w:rsidRDefault="00AE58C6" w:rsidP="00A1237E">
            <w:pPr>
              <w:pStyle w:val="Default"/>
              <w:rPr>
                <w:b/>
                <w:sz w:val="18"/>
                <w:szCs w:val="18"/>
                <w:lang w:val="bg-BG"/>
              </w:rPr>
            </w:pPr>
            <w:r w:rsidRPr="00E6103B">
              <w:rPr>
                <w:b/>
                <w:sz w:val="18"/>
                <w:szCs w:val="18"/>
                <w:lang w:val="bg-BG"/>
              </w:rPr>
              <w:t>Година 3</w:t>
            </w:r>
          </w:p>
        </w:tc>
        <w:tc>
          <w:tcPr>
            <w:tcW w:w="924" w:type="pct"/>
            <w:vMerge/>
            <w:shd w:val="clear" w:color="auto" w:fill="D6E3BC" w:themeFill="accent3" w:themeFillTint="66"/>
            <w:vAlign w:val="center"/>
          </w:tcPr>
          <w:p w:rsidR="00AE58C6" w:rsidRPr="00E6103B" w:rsidRDefault="00AE58C6" w:rsidP="00A1237E">
            <w:pPr>
              <w:pStyle w:val="Default"/>
              <w:rPr>
                <w:b/>
                <w:sz w:val="18"/>
                <w:szCs w:val="18"/>
                <w:lang w:val="bg-BG"/>
              </w:rPr>
            </w:pPr>
          </w:p>
        </w:tc>
      </w:tr>
      <w:tr w:rsidR="00AE58C6" w:rsidRPr="00E6103B" w:rsidTr="00AE58C6">
        <w:tc>
          <w:tcPr>
            <w:tcW w:w="1029" w:type="pct"/>
            <w:shd w:val="clear" w:color="auto" w:fill="auto"/>
            <w:vAlign w:val="center"/>
          </w:tcPr>
          <w:p w:rsidR="00AE58C6" w:rsidRPr="00E6103B" w:rsidRDefault="00AE58C6" w:rsidP="00A1237E">
            <w:pPr>
              <w:pStyle w:val="Default"/>
              <w:rPr>
                <w:b/>
                <w:sz w:val="18"/>
                <w:szCs w:val="18"/>
                <w:lang w:val="bg-BG"/>
              </w:rPr>
            </w:pPr>
            <w:r w:rsidRPr="00E6103B">
              <w:rPr>
                <w:b/>
                <w:sz w:val="18"/>
                <w:szCs w:val="18"/>
                <w:lang w:val="bg-BG"/>
              </w:rPr>
              <w:t>Мониторинг на местообитания и видове</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2016 - 2025</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 xml:space="preserve">Организация на работа </w:t>
            </w:r>
          </w:p>
          <w:p w:rsidR="00AE58C6" w:rsidRPr="00E6103B" w:rsidRDefault="00AE58C6" w:rsidP="00A1237E">
            <w:pPr>
              <w:pStyle w:val="Default"/>
              <w:rPr>
                <w:sz w:val="18"/>
                <w:szCs w:val="18"/>
                <w:lang w:val="bg-BG"/>
              </w:rPr>
            </w:pPr>
            <w:r w:rsidRPr="00E6103B">
              <w:rPr>
                <w:sz w:val="18"/>
                <w:szCs w:val="18"/>
                <w:lang w:val="bg-BG"/>
              </w:rPr>
              <w:t xml:space="preserve">Провеждане на теренни проучвания </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теренни проучвания</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теренни проучвания</w:t>
            </w:r>
          </w:p>
          <w:p w:rsidR="00AE58C6" w:rsidRPr="00E6103B" w:rsidRDefault="00AE58C6" w:rsidP="00A1237E">
            <w:pPr>
              <w:pStyle w:val="Default"/>
              <w:rPr>
                <w:sz w:val="18"/>
                <w:szCs w:val="18"/>
                <w:lang w:val="bg-BG"/>
              </w:rPr>
            </w:pPr>
            <w:r w:rsidRPr="00E6103B">
              <w:rPr>
                <w:sz w:val="18"/>
                <w:szCs w:val="18"/>
                <w:lang w:val="bg-BG"/>
              </w:rPr>
              <w:t>Докладване</w:t>
            </w:r>
          </w:p>
          <w:p w:rsidR="00AE58C6" w:rsidRPr="00E6103B" w:rsidRDefault="00AE58C6" w:rsidP="00A1237E">
            <w:pPr>
              <w:pStyle w:val="Default"/>
              <w:rPr>
                <w:sz w:val="18"/>
                <w:szCs w:val="18"/>
                <w:lang w:val="bg-BG"/>
              </w:rPr>
            </w:pPr>
            <w:r w:rsidRPr="00E6103B">
              <w:rPr>
                <w:sz w:val="18"/>
                <w:szCs w:val="18"/>
                <w:lang w:val="bg-BG"/>
              </w:rPr>
              <w:t>Препоръки за бъдещи мерки</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 xml:space="preserve">Избор на обекти и приемане на методики за провеждане на теренните проучвания; </w:t>
            </w:r>
          </w:p>
          <w:p w:rsidR="00AE58C6" w:rsidRPr="00E6103B" w:rsidRDefault="00AE58C6" w:rsidP="00A1237E">
            <w:pPr>
              <w:pStyle w:val="Default"/>
              <w:rPr>
                <w:sz w:val="18"/>
                <w:szCs w:val="18"/>
                <w:lang w:val="bg-BG"/>
              </w:rPr>
            </w:pPr>
            <w:r w:rsidRPr="00E6103B">
              <w:rPr>
                <w:sz w:val="18"/>
                <w:szCs w:val="18"/>
                <w:lang w:val="bg-BG"/>
              </w:rPr>
              <w:t xml:space="preserve">Провеждане на теренни проучвания по направления </w:t>
            </w:r>
          </w:p>
          <w:p w:rsidR="00AE58C6" w:rsidRPr="00E6103B" w:rsidRDefault="00AE58C6" w:rsidP="00A1237E">
            <w:pPr>
              <w:pStyle w:val="Default"/>
              <w:rPr>
                <w:sz w:val="18"/>
                <w:szCs w:val="18"/>
                <w:lang w:val="bg-BG"/>
              </w:rPr>
            </w:pPr>
            <w:r w:rsidRPr="00E6103B">
              <w:rPr>
                <w:sz w:val="18"/>
                <w:szCs w:val="18"/>
                <w:lang w:val="bg-BG"/>
              </w:rPr>
              <w:t xml:space="preserve">Изготвяне на междинен доклад </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t>Базов мониторинг на ключови индикатори за биоразнообразие</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2016 - 2025</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 xml:space="preserve">Организация на работа </w:t>
            </w:r>
          </w:p>
          <w:p w:rsidR="00AE58C6" w:rsidRPr="00E6103B" w:rsidRDefault="00AE58C6" w:rsidP="00A1237E">
            <w:pPr>
              <w:pStyle w:val="Default"/>
              <w:rPr>
                <w:sz w:val="18"/>
                <w:szCs w:val="18"/>
                <w:lang w:val="bg-BG"/>
              </w:rPr>
            </w:pPr>
            <w:r w:rsidRPr="00E6103B">
              <w:rPr>
                <w:sz w:val="18"/>
                <w:szCs w:val="18"/>
                <w:lang w:val="bg-BG"/>
              </w:rPr>
              <w:t xml:space="preserve">Провеждане на теренни проучвания </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теренни проучвания</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теренни проучвания</w:t>
            </w:r>
          </w:p>
          <w:p w:rsidR="00AE58C6" w:rsidRPr="00E6103B" w:rsidRDefault="00AE58C6" w:rsidP="00A1237E">
            <w:pPr>
              <w:pStyle w:val="Default"/>
              <w:rPr>
                <w:sz w:val="18"/>
                <w:szCs w:val="18"/>
                <w:lang w:val="bg-BG"/>
              </w:rPr>
            </w:pPr>
            <w:r w:rsidRPr="00E6103B">
              <w:rPr>
                <w:sz w:val="18"/>
                <w:szCs w:val="18"/>
                <w:lang w:val="bg-BG"/>
              </w:rPr>
              <w:t>Докладване</w:t>
            </w:r>
          </w:p>
          <w:p w:rsidR="00AE58C6" w:rsidRPr="00E6103B" w:rsidRDefault="00AE58C6" w:rsidP="00A1237E">
            <w:pPr>
              <w:pStyle w:val="Default"/>
              <w:rPr>
                <w:sz w:val="18"/>
                <w:szCs w:val="18"/>
                <w:lang w:val="bg-BG"/>
              </w:rPr>
            </w:pPr>
            <w:r w:rsidRPr="00E6103B">
              <w:rPr>
                <w:sz w:val="18"/>
                <w:szCs w:val="18"/>
                <w:lang w:val="bg-BG"/>
              </w:rPr>
              <w:t>Препоръки за бъдещи мерки</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 xml:space="preserve">Избор на обекти и приемане на методики за провеждане на теренните проучвания; </w:t>
            </w:r>
          </w:p>
          <w:p w:rsidR="00AE58C6" w:rsidRPr="00E6103B" w:rsidRDefault="00AE58C6" w:rsidP="00A1237E">
            <w:pPr>
              <w:pStyle w:val="Default"/>
              <w:rPr>
                <w:sz w:val="18"/>
                <w:szCs w:val="18"/>
                <w:lang w:val="bg-BG"/>
              </w:rPr>
            </w:pPr>
            <w:r w:rsidRPr="00E6103B">
              <w:rPr>
                <w:sz w:val="18"/>
                <w:szCs w:val="18"/>
                <w:lang w:val="bg-BG"/>
              </w:rPr>
              <w:t xml:space="preserve">Провеждане на теренни проучвания по направления </w:t>
            </w:r>
          </w:p>
          <w:p w:rsidR="00AE58C6" w:rsidRPr="00E6103B" w:rsidRDefault="00AE58C6" w:rsidP="00A1237E">
            <w:pPr>
              <w:pStyle w:val="Default"/>
              <w:rPr>
                <w:sz w:val="18"/>
                <w:szCs w:val="18"/>
                <w:lang w:val="bg-BG"/>
              </w:rPr>
            </w:pPr>
            <w:r w:rsidRPr="00E6103B">
              <w:rPr>
                <w:sz w:val="18"/>
                <w:szCs w:val="18"/>
                <w:lang w:val="bg-BG"/>
              </w:rPr>
              <w:t xml:space="preserve">Изготвяне на междинен доклад </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t>Мониторинг на ограниченията и заплахите</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2016 - 2025</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 xml:space="preserve">Организация на работа </w:t>
            </w:r>
          </w:p>
          <w:p w:rsidR="00AE58C6" w:rsidRPr="00E6103B" w:rsidRDefault="00AE58C6" w:rsidP="00A1237E">
            <w:pPr>
              <w:pStyle w:val="Default"/>
              <w:rPr>
                <w:sz w:val="18"/>
                <w:szCs w:val="18"/>
                <w:lang w:val="bg-BG"/>
              </w:rPr>
            </w:pPr>
            <w:r w:rsidRPr="00E6103B">
              <w:rPr>
                <w:sz w:val="18"/>
                <w:szCs w:val="18"/>
                <w:lang w:val="bg-BG"/>
              </w:rPr>
              <w:t xml:space="preserve">Провеждане на проучвания </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проучвания</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проучвания</w:t>
            </w:r>
          </w:p>
          <w:p w:rsidR="00AE58C6" w:rsidRPr="00E6103B" w:rsidRDefault="00AE58C6" w:rsidP="00A1237E">
            <w:pPr>
              <w:pStyle w:val="Default"/>
              <w:rPr>
                <w:sz w:val="18"/>
                <w:szCs w:val="18"/>
                <w:lang w:val="bg-BG"/>
              </w:rPr>
            </w:pPr>
            <w:r w:rsidRPr="00E6103B">
              <w:rPr>
                <w:sz w:val="18"/>
                <w:szCs w:val="18"/>
                <w:lang w:val="bg-BG"/>
              </w:rPr>
              <w:t>Докладване</w:t>
            </w:r>
          </w:p>
          <w:p w:rsidR="00AE58C6" w:rsidRPr="00E6103B" w:rsidRDefault="00AE58C6" w:rsidP="00A1237E">
            <w:pPr>
              <w:pStyle w:val="Default"/>
              <w:rPr>
                <w:sz w:val="18"/>
                <w:szCs w:val="18"/>
                <w:lang w:val="bg-BG"/>
              </w:rPr>
            </w:pPr>
            <w:r w:rsidRPr="00E6103B">
              <w:rPr>
                <w:sz w:val="18"/>
                <w:szCs w:val="18"/>
                <w:lang w:val="bg-BG"/>
              </w:rPr>
              <w:t>Препоръки за бъдещи мерки</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 xml:space="preserve">Избор на обекти и приемане на методики за провеждане на теренните проучвания; </w:t>
            </w:r>
          </w:p>
          <w:p w:rsidR="00AE58C6" w:rsidRPr="00E6103B" w:rsidRDefault="00AE58C6" w:rsidP="00A1237E">
            <w:pPr>
              <w:pStyle w:val="Default"/>
              <w:rPr>
                <w:sz w:val="18"/>
                <w:szCs w:val="18"/>
                <w:lang w:val="bg-BG"/>
              </w:rPr>
            </w:pPr>
            <w:r w:rsidRPr="00E6103B">
              <w:rPr>
                <w:sz w:val="18"/>
                <w:szCs w:val="18"/>
                <w:lang w:val="bg-BG"/>
              </w:rPr>
              <w:t xml:space="preserve">Провеждане на теренни проучвания по направления </w:t>
            </w:r>
          </w:p>
          <w:p w:rsidR="00AE58C6" w:rsidRPr="00E6103B" w:rsidRDefault="00AE58C6" w:rsidP="00A1237E">
            <w:pPr>
              <w:pStyle w:val="Default"/>
              <w:rPr>
                <w:sz w:val="18"/>
                <w:szCs w:val="18"/>
                <w:lang w:val="bg-BG"/>
              </w:rPr>
            </w:pPr>
            <w:r w:rsidRPr="00E6103B">
              <w:rPr>
                <w:sz w:val="18"/>
                <w:szCs w:val="18"/>
                <w:lang w:val="bg-BG"/>
              </w:rPr>
              <w:t xml:space="preserve">Изготвяне на междинен доклад </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t>Мониторинг на управленските решения и действия</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2016 - 2025</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 xml:space="preserve">Организация на работа </w:t>
            </w:r>
          </w:p>
          <w:p w:rsidR="00AE58C6" w:rsidRPr="00E6103B" w:rsidRDefault="00AE58C6" w:rsidP="00A1237E">
            <w:pPr>
              <w:pStyle w:val="Default"/>
              <w:rPr>
                <w:sz w:val="18"/>
                <w:szCs w:val="18"/>
                <w:lang w:val="bg-BG"/>
              </w:rPr>
            </w:pPr>
            <w:r w:rsidRPr="00E6103B">
              <w:rPr>
                <w:sz w:val="18"/>
                <w:szCs w:val="18"/>
                <w:lang w:val="bg-BG"/>
              </w:rPr>
              <w:t xml:space="preserve">Провеждане на проучвания </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проучвания</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теренни проучвания</w:t>
            </w:r>
          </w:p>
          <w:p w:rsidR="00AE58C6" w:rsidRPr="00E6103B" w:rsidRDefault="00AE58C6" w:rsidP="00A1237E">
            <w:pPr>
              <w:pStyle w:val="Default"/>
              <w:rPr>
                <w:sz w:val="18"/>
                <w:szCs w:val="18"/>
                <w:lang w:val="bg-BG"/>
              </w:rPr>
            </w:pPr>
            <w:r w:rsidRPr="00E6103B">
              <w:rPr>
                <w:sz w:val="18"/>
                <w:szCs w:val="18"/>
                <w:lang w:val="bg-BG"/>
              </w:rPr>
              <w:t>Докладване</w:t>
            </w:r>
          </w:p>
          <w:p w:rsidR="00AE58C6" w:rsidRPr="00E6103B" w:rsidRDefault="00AE58C6" w:rsidP="00A1237E">
            <w:pPr>
              <w:pStyle w:val="Default"/>
              <w:rPr>
                <w:sz w:val="18"/>
                <w:szCs w:val="18"/>
                <w:lang w:val="bg-BG"/>
              </w:rPr>
            </w:pPr>
            <w:r w:rsidRPr="00E6103B">
              <w:rPr>
                <w:sz w:val="18"/>
                <w:szCs w:val="18"/>
                <w:lang w:val="bg-BG"/>
              </w:rPr>
              <w:t>Препоръки за бъдещи мерки</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 xml:space="preserve">Избор на обекти и приемане на методики за провеждане на проучвания; </w:t>
            </w:r>
          </w:p>
          <w:p w:rsidR="00AE58C6" w:rsidRPr="00E6103B" w:rsidRDefault="00AE58C6" w:rsidP="00A1237E">
            <w:pPr>
              <w:pStyle w:val="Default"/>
              <w:rPr>
                <w:sz w:val="18"/>
                <w:szCs w:val="18"/>
                <w:lang w:val="bg-BG"/>
              </w:rPr>
            </w:pPr>
            <w:r w:rsidRPr="00E6103B">
              <w:rPr>
                <w:sz w:val="18"/>
                <w:szCs w:val="18"/>
                <w:lang w:val="bg-BG"/>
              </w:rPr>
              <w:t xml:space="preserve">Провеждане на теренни проучвания по направления </w:t>
            </w:r>
          </w:p>
          <w:p w:rsidR="00AE58C6" w:rsidRPr="00E6103B" w:rsidRDefault="00AE58C6" w:rsidP="00A1237E">
            <w:pPr>
              <w:pStyle w:val="Default"/>
              <w:rPr>
                <w:sz w:val="18"/>
                <w:szCs w:val="18"/>
                <w:lang w:val="bg-BG"/>
              </w:rPr>
            </w:pPr>
            <w:r w:rsidRPr="00E6103B">
              <w:rPr>
                <w:sz w:val="18"/>
                <w:szCs w:val="18"/>
                <w:lang w:val="bg-BG"/>
              </w:rPr>
              <w:t xml:space="preserve">Изготвяне на междинен доклад </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t>Поддържане и оптимизиране на материално - техническата обезпеченост за охрана</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2016 - 2020</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 xml:space="preserve">Организация на работа </w:t>
            </w:r>
          </w:p>
          <w:p w:rsidR="00AE58C6" w:rsidRPr="00E6103B" w:rsidRDefault="00AE58C6" w:rsidP="00A1237E">
            <w:pPr>
              <w:pStyle w:val="Default"/>
              <w:rPr>
                <w:sz w:val="18"/>
                <w:szCs w:val="18"/>
                <w:lang w:val="bg-BG"/>
              </w:rPr>
            </w:pP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тръжни процедури.</w:t>
            </w:r>
          </w:p>
          <w:p w:rsidR="00AE58C6" w:rsidRPr="00E6103B" w:rsidRDefault="00AE58C6" w:rsidP="00A1237E">
            <w:pPr>
              <w:pStyle w:val="Default"/>
              <w:rPr>
                <w:sz w:val="18"/>
                <w:szCs w:val="18"/>
                <w:lang w:val="bg-BG"/>
              </w:rPr>
            </w:pPr>
            <w:r w:rsidRPr="00E6103B">
              <w:rPr>
                <w:sz w:val="18"/>
                <w:szCs w:val="18"/>
                <w:lang w:val="bg-BG"/>
              </w:rPr>
              <w:t>Закупуване на техника.</w:t>
            </w: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Закупуване на техника</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Изготвяне на списъци с необходимата техника и спецификации</w:t>
            </w:r>
          </w:p>
          <w:p w:rsidR="00AE58C6" w:rsidRPr="00E6103B" w:rsidRDefault="00AE58C6" w:rsidP="00A1237E">
            <w:pPr>
              <w:pStyle w:val="Default"/>
              <w:rPr>
                <w:sz w:val="18"/>
                <w:szCs w:val="18"/>
                <w:lang w:val="bg-BG"/>
              </w:rPr>
            </w:pPr>
            <w:r w:rsidRPr="00E6103B">
              <w:rPr>
                <w:sz w:val="18"/>
                <w:szCs w:val="18"/>
                <w:lang w:val="bg-BG"/>
              </w:rPr>
              <w:t>Изготвяне документация за тръжни процедури</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t xml:space="preserve">Ограничаване на уязвимостта, стабилността и осигуряване на оптимално съхранение на популации на приоритетни за опазване видове и местообитанията </w:t>
            </w:r>
            <w:r w:rsidRPr="00E6103B">
              <w:rPr>
                <w:rFonts w:eastAsia="Times New Roman"/>
                <w:b/>
                <w:sz w:val="18"/>
                <w:szCs w:val="18"/>
                <w:lang w:val="bg-BG" w:eastAsia="bg-BG"/>
              </w:rPr>
              <w:lastRenderedPageBreak/>
              <w:t>им (</w:t>
            </w:r>
            <w:r w:rsidRPr="00E6103B">
              <w:rPr>
                <w:b/>
                <w:sz w:val="18"/>
                <w:szCs w:val="18"/>
                <w:lang w:val="bg-BG"/>
              </w:rPr>
              <w:t>Проучването на възможностите за разширяване на резерват Чамлъка)</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lastRenderedPageBreak/>
              <w:t>2016 - 2018</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 xml:space="preserve">Организация на работа </w:t>
            </w:r>
          </w:p>
          <w:p w:rsidR="00AE58C6" w:rsidRPr="00E6103B" w:rsidRDefault="00AE58C6" w:rsidP="00A1237E">
            <w:pPr>
              <w:pStyle w:val="Default"/>
              <w:rPr>
                <w:sz w:val="18"/>
                <w:szCs w:val="18"/>
                <w:lang w:val="bg-BG"/>
              </w:rPr>
            </w:pPr>
            <w:r w:rsidRPr="00E6103B">
              <w:rPr>
                <w:sz w:val="18"/>
                <w:szCs w:val="18"/>
                <w:lang w:val="bg-BG"/>
              </w:rPr>
              <w:t>Проучване на документацията</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Провеждане на теренни проучвания</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Анализ и докладване</w:t>
            </w:r>
          </w:p>
          <w:p w:rsidR="00AE58C6" w:rsidRPr="00E6103B" w:rsidRDefault="00AE58C6" w:rsidP="00A1237E">
            <w:pPr>
              <w:pStyle w:val="Default"/>
              <w:rPr>
                <w:sz w:val="18"/>
                <w:szCs w:val="18"/>
                <w:lang w:val="bg-BG"/>
              </w:rPr>
            </w:pPr>
            <w:r w:rsidRPr="00E6103B">
              <w:rPr>
                <w:sz w:val="18"/>
                <w:szCs w:val="18"/>
                <w:lang w:val="bg-BG"/>
              </w:rPr>
              <w:t>Препоръки за бъдещи мерки</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Преглед на документацията. Организиране на срещи и дискусии.</w:t>
            </w:r>
          </w:p>
          <w:p w:rsidR="00AE58C6" w:rsidRPr="00E6103B" w:rsidRDefault="00AE58C6" w:rsidP="00A1237E">
            <w:pPr>
              <w:pStyle w:val="Default"/>
              <w:rPr>
                <w:sz w:val="18"/>
                <w:szCs w:val="18"/>
                <w:lang w:val="bg-BG"/>
              </w:rPr>
            </w:pPr>
            <w:r w:rsidRPr="00E6103B">
              <w:rPr>
                <w:sz w:val="18"/>
                <w:szCs w:val="18"/>
                <w:lang w:val="bg-BG"/>
              </w:rPr>
              <w:t>Съставяне на план за проучване на възможностите</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lastRenderedPageBreak/>
              <w:t>Превенция на риска от пожари с естествен и антропогенен произход</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2016 - 2025</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Организация на работата</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 xml:space="preserve">Осигуряване на необходимото оборудване и инфраструктура </w:t>
            </w: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Прилагане на програма за превенция на риска от пожари</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Приемане на методология за превенция на риска от пожари;</w:t>
            </w:r>
          </w:p>
          <w:p w:rsidR="00AE58C6" w:rsidRPr="00E6103B" w:rsidRDefault="00AE58C6" w:rsidP="00A1237E">
            <w:pPr>
              <w:pStyle w:val="Default"/>
              <w:rPr>
                <w:sz w:val="18"/>
                <w:szCs w:val="18"/>
                <w:lang w:val="bg-BG"/>
              </w:rPr>
            </w:pPr>
            <w:r w:rsidRPr="00E6103B">
              <w:rPr>
                <w:sz w:val="18"/>
                <w:szCs w:val="18"/>
                <w:lang w:val="bg-BG"/>
              </w:rPr>
              <w:t>Провеждане на срещи и дискусии за определяне на необходими мерки, оборудване и инфраструктура;</w:t>
            </w:r>
          </w:p>
          <w:p w:rsidR="00AE58C6" w:rsidRPr="00E6103B" w:rsidRDefault="00AE58C6" w:rsidP="00A1237E">
            <w:pPr>
              <w:pStyle w:val="Default"/>
              <w:rPr>
                <w:sz w:val="18"/>
                <w:szCs w:val="18"/>
                <w:lang w:val="bg-BG"/>
              </w:rPr>
            </w:pPr>
            <w:r w:rsidRPr="00E6103B">
              <w:rPr>
                <w:sz w:val="18"/>
                <w:szCs w:val="18"/>
                <w:lang w:val="bg-BG"/>
              </w:rPr>
              <w:t>Изготвяне на програма за превенция на риска от пожари</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t>Разработване на динамични системи и протоколи за действие, за охрана и превенция</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2016 - 2020</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Организация на работата</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Изготвяне на динамични модели;</w:t>
            </w:r>
          </w:p>
          <w:p w:rsidR="00AE58C6" w:rsidRPr="00E6103B" w:rsidRDefault="00AE58C6" w:rsidP="00A1237E">
            <w:pPr>
              <w:pStyle w:val="Default"/>
              <w:rPr>
                <w:sz w:val="18"/>
                <w:szCs w:val="18"/>
                <w:lang w:val="bg-BG"/>
              </w:rPr>
            </w:pPr>
            <w:r w:rsidRPr="00E6103B">
              <w:rPr>
                <w:sz w:val="18"/>
                <w:szCs w:val="18"/>
                <w:lang w:val="bg-BG"/>
              </w:rPr>
              <w:t>Прилагане на динамичните модели</w:t>
            </w:r>
          </w:p>
          <w:p w:rsidR="00AE58C6" w:rsidRPr="00E6103B" w:rsidRDefault="00AE58C6" w:rsidP="00A1237E">
            <w:pPr>
              <w:pStyle w:val="Default"/>
              <w:rPr>
                <w:sz w:val="18"/>
                <w:szCs w:val="18"/>
                <w:lang w:val="bg-BG"/>
              </w:rPr>
            </w:pPr>
            <w:r w:rsidRPr="00E6103B">
              <w:rPr>
                <w:sz w:val="18"/>
                <w:szCs w:val="18"/>
                <w:lang w:val="bg-BG"/>
              </w:rPr>
              <w:t>Докладване</w:t>
            </w: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Прилагане на динамичните модели</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Приемане на методология;</w:t>
            </w:r>
          </w:p>
          <w:p w:rsidR="00AE58C6" w:rsidRPr="00E6103B" w:rsidRDefault="00AE58C6" w:rsidP="00A1237E">
            <w:pPr>
              <w:pStyle w:val="Default"/>
              <w:rPr>
                <w:sz w:val="18"/>
                <w:szCs w:val="18"/>
                <w:lang w:val="bg-BG"/>
              </w:rPr>
            </w:pPr>
            <w:r w:rsidRPr="00E6103B">
              <w:rPr>
                <w:rFonts w:eastAsia="Times New Roman"/>
                <w:sz w:val="18"/>
                <w:szCs w:val="18"/>
                <w:lang w:val="bg-BG" w:eastAsia="bg-BG"/>
              </w:rPr>
              <w:t>Изготвени планове и набор от стандартни действие</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t>Повишаване на квалификацията на персонала, отговорен за охраната и управлението на резервата</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2016 - 2025</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Организация на работата</w:t>
            </w:r>
          </w:p>
          <w:p w:rsidR="00AE58C6" w:rsidRPr="00E6103B" w:rsidRDefault="00AE58C6" w:rsidP="00A1237E">
            <w:pPr>
              <w:pStyle w:val="Default"/>
              <w:rPr>
                <w:sz w:val="18"/>
                <w:szCs w:val="18"/>
                <w:lang w:val="bg-BG"/>
              </w:rPr>
            </w:pPr>
            <w:r w:rsidRPr="00E6103B">
              <w:rPr>
                <w:sz w:val="18"/>
                <w:szCs w:val="18"/>
                <w:lang w:val="bg-BG"/>
              </w:rPr>
              <w:t>Осъществяване на ежегодни обучения и курсове съгласно програмата</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 xml:space="preserve">Участие на отговорниците за управление на резервата в обучения, конференции и други. Охрана на територията. </w:t>
            </w:r>
          </w:p>
          <w:p w:rsidR="00AE58C6" w:rsidRPr="00E6103B" w:rsidRDefault="00AE58C6" w:rsidP="00A1237E">
            <w:pPr>
              <w:pStyle w:val="Default"/>
              <w:rPr>
                <w:sz w:val="18"/>
                <w:szCs w:val="18"/>
                <w:lang w:val="bg-BG"/>
              </w:rPr>
            </w:pP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 xml:space="preserve">Участие на отговорниците за управление на резервата в обучения, конференции и други. Охрана на територията. </w:t>
            </w:r>
          </w:p>
          <w:p w:rsidR="00AE58C6" w:rsidRPr="00E6103B" w:rsidRDefault="00AE58C6" w:rsidP="00A1237E">
            <w:pPr>
              <w:pStyle w:val="Default"/>
              <w:rPr>
                <w:sz w:val="18"/>
                <w:szCs w:val="18"/>
                <w:lang w:val="bg-BG"/>
              </w:rPr>
            </w:pP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Оценка на нуждите от обучения и квалификация на персонала;</w:t>
            </w:r>
          </w:p>
          <w:p w:rsidR="00AE58C6" w:rsidRPr="00E6103B" w:rsidRDefault="00AE58C6" w:rsidP="00A1237E">
            <w:pPr>
              <w:pStyle w:val="Default"/>
              <w:rPr>
                <w:sz w:val="18"/>
                <w:szCs w:val="18"/>
                <w:lang w:val="bg-BG"/>
              </w:rPr>
            </w:pPr>
            <w:r w:rsidRPr="00E6103B">
              <w:rPr>
                <w:sz w:val="18"/>
                <w:szCs w:val="18"/>
                <w:lang w:val="bg-BG"/>
              </w:rPr>
              <w:t>Съставяне на програма за обучения и курсове и разработване на материали за тях</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t>Обмяна на опит и добри практики и базови проекти с партньори</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2016 - 2025</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 xml:space="preserve">Изготвяне на списък с потенциални партньори </w:t>
            </w:r>
          </w:p>
          <w:p w:rsidR="00AE58C6" w:rsidRPr="00E6103B" w:rsidRDefault="00AE58C6" w:rsidP="00A1237E">
            <w:pPr>
              <w:pStyle w:val="Default"/>
              <w:rPr>
                <w:sz w:val="18"/>
                <w:szCs w:val="18"/>
                <w:lang w:val="bg-BG"/>
              </w:rPr>
            </w:pPr>
            <w:r w:rsidRPr="00E6103B">
              <w:rPr>
                <w:sz w:val="18"/>
                <w:szCs w:val="18"/>
                <w:lang w:val="bg-BG"/>
              </w:rPr>
              <w:t>Изграждане на партньорство</w:t>
            </w:r>
          </w:p>
        </w:tc>
        <w:tc>
          <w:tcPr>
            <w:tcW w:w="797" w:type="pct"/>
            <w:vAlign w:val="center"/>
          </w:tcPr>
          <w:p w:rsidR="00AE58C6" w:rsidRPr="00E6103B" w:rsidRDefault="00AE58C6" w:rsidP="00C43C6C">
            <w:pPr>
              <w:pStyle w:val="Default"/>
              <w:rPr>
                <w:sz w:val="18"/>
                <w:szCs w:val="18"/>
                <w:lang w:val="bg-BG"/>
              </w:rPr>
            </w:pPr>
            <w:r w:rsidRPr="00E6103B">
              <w:rPr>
                <w:sz w:val="18"/>
                <w:szCs w:val="18"/>
                <w:lang w:val="bg-BG"/>
              </w:rPr>
              <w:t>Координация и сътрудничество при изготвяне и изпълнение на различни програми</w:t>
            </w:r>
          </w:p>
        </w:tc>
        <w:tc>
          <w:tcPr>
            <w:tcW w:w="783" w:type="pct"/>
            <w:vAlign w:val="center"/>
          </w:tcPr>
          <w:p w:rsidR="00AE58C6" w:rsidRPr="00E6103B" w:rsidRDefault="00AE58C6" w:rsidP="00C43C6C">
            <w:pPr>
              <w:pStyle w:val="Default"/>
              <w:rPr>
                <w:sz w:val="18"/>
                <w:szCs w:val="18"/>
                <w:lang w:val="bg-BG"/>
              </w:rPr>
            </w:pPr>
            <w:r w:rsidRPr="00E6103B">
              <w:rPr>
                <w:sz w:val="18"/>
                <w:szCs w:val="18"/>
                <w:lang w:val="bg-BG"/>
              </w:rPr>
              <w:t>Координация и сътрудничество при изготвяне и и</w:t>
            </w:r>
            <w:r>
              <w:rPr>
                <w:sz w:val="18"/>
                <w:szCs w:val="18"/>
                <w:lang w:val="bg-BG"/>
              </w:rPr>
              <w:t>зпълнение на различни програми.</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Изготвяне на списъци с потенциални партньори, осъществяване на контакти; изграждане на партньорска мреж</w:t>
            </w:r>
            <w:r>
              <w:rPr>
                <w:sz w:val="18"/>
                <w:szCs w:val="18"/>
                <w:lang w:val="bg-BG"/>
              </w:rPr>
              <w:t xml:space="preserve">а. Планиране на общи дейности. </w:t>
            </w:r>
          </w:p>
        </w:tc>
      </w:tr>
      <w:tr w:rsidR="00AE58C6" w:rsidRPr="00E6103B" w:rsidTr="00AE58C6">
        <w:tc>
          <w:tcPr>
            <w:tcW w:w="1029" w:type="pct"/>
            <w:shd w:val="clear" w:color="auto" w:fill="auto"/>
            <w:vAlign w:val="center"/>
          </w:tcPr>
          <w:p w:rsidR="00AE58C6" w:rsidRPr="00E6103B" w:rsidRDefault="00AE58C6" w:rsidP="00A1237E">
            <w:pPr>
              <w:pStyle w:val="Default"/>
              <w:rPr>
                <w:b/>
                <w:bCs/>
                <w:sz w:val="18"/>
                <w:szCs w:val="18"/>
                <w:lang w:val="bg-BG"/>
              </w:rPr>
            </w:pPr>
            <w:r w:rsidRPr="00E6103B">
              <w:rPr>
                <w:rFonts w:eastAsia="Times New Roman"/>
                <w:b/>
                <w:sz w:val="18"/>
                <w:szCs w:val="18"/>
                <w:lang w:val="bg-BG" w:eastAsia="bg-BG"/>
              </w:rPr>
              <w:t>Материално-техническо обезпечаване, за нуждите на комуникиране на уникалните природни характеристики</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2017-2018</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 xml:space="preserve">Изготвяне на рекламни и образователни материали (брошури за резервата) </w:t>
            </w:r>
          </w:p>
          <w:p w:rsidR="00AE58C6" w:rsidRPr="00E6103B" w:rsidRDefault="00AE58C6" w:rsidP="00A1237E">
            <w:pPr>
              <w:pStyle w:val="Default"/>
              <w:rPr>
                <w:sz w:val="18"/>
                <w:szCs w:val="18"/>
                <w:lang w:val="bg-BG"/>
              </w:rPr>
            </w:pPr>
            <w:r w:rsidRPr="00E6103B">
              <w:rPr>
                <w:sz w:val="18"/>
                <w:szCs w:val="18"/>
                <w:lang w:val="bg-BG"/>
              </w:rPr>
              <w:t xml:space="preserve">Заснемане на видеофилм </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Заснемане на видеофилм</w:t>
            </w:r>
          </w:p>
        </w:tc>
        <w:tc>
          <w:tcPr>
            <w:tcW w:w="783" w:type="pct"/>
            <w:vAlign w:val="center"/>
          </w:tcPr>
          <w:p w:rsidR="00AE58C6" w:rsidRPr="00E6103B" w:rsidRDefault="00AE58C6" w:rsidP="00A1237E">
            <w:pPr>
              <w:pStyle w:val="Default"/>
              <w:rPr>
                <w:sz w:val="18"/>
                <w:szCs w:val="18"/>
                <w:lang w:val="bg-BG"/>
              </w:rPr>
            </w:pP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Изготвяне на рекламни и образователни материали (брошури за резервата)</w:t>
            </w:r>
          </w:p>
        </w:tc>
      </w:tr>
      <w:tr w:rsidR="00AE58C6" w:rsidRPr="00E6103B" w:rsidTr="00AE58C6">
        <w:tc>
          <w:tcPr>
            <w:tcW w:w="1029" w:type="pct"/>
            <w:shd w:val="clear" w:color="auto" w:fill="auto"/>
            <w:vAlign w:val="center"/>
          </w:tcPr>
          <w:p w:rsidR="00AE58C6" w:rsidRPr="00E6103B" w:rsidRDefault="00AE58C6" w:rsidP="00A1237E">
            <w:pPr>
              <w:pStyle w:val="Default"/>
              <w:rPr>
                <w:rFonts w:eastAsia="Times New Roman"/>
                <w:b/>
                <w:sz w:val="18"/>
                <w:szCs w:val="18"/>
                <w:lang w:val="bg-BG" w:eastAsia="bg-BG"/>
              </w:rPr>
            </w:pPr>
            <w:r w:rsidRPr="00E6103B">
              <w:rPr>
                <w:rFonts w:eastAsia="Times New Roman"/>
                <w:b/>
                <w:sz w:val="18"/>
                <w:szCs w:val="18"/>
                <w:lang w:val="bg-BG" w:eastAsia="bg-BG"/>
              </w:rPr>
              <w:t>Образование, обучение и връзки с обществеността</w:t>
            </w:r>
          </w:p>
        </w:tc>
        <w:tc>
          <w:tcPr>
            <w:tcW w:w="672" w:type="pct"/>
            <w:vAlign w:val="center"/>
          </w:tcPr>
          <w:p w:rsidR="00AE58C6" w:rsidRPr="00E6103B" w:rsidRDefault="00AE58C6" w:rsidP="00A1237E">
            <w:pPr>
              <w:pStyle w:val="Default"/>
              <w:rPr>
                <w:sz w:val="18"/>
                <w:szCs w:val="18"/>
                <w:lang w:val="bg-BG"/>
              </w:rPr>
            </w:pPr>
            <w:r w:rsidRPr="00E6103B">
              <w:rPr>
                <w:sz w:val="18"/>
                <w:szCs w:val="18"/>
                <w:lang w:val="bg-BG"/>
              </w:rPr>
              <w:t>2018 - 2025</w:t>
            </w:r>
          </w:p>
        </w:tc>
        <w:tc>
          <w:tcPr>
            <w:tcW w:w="795" w:type="pct"/>
            <w:vAlign w:val="center"/>
          </w:tcPr>
          <w:p w:rsidR="00AE58C6" w:rsidRPr="00E6103B" w:rsidRDefault="00AE58C6" w:rsidP="00A1237E">
            <w:pPr>
              <w:pStyle w:val="Default"/>
              <w:rPr>
                <w:sz w:val="18"/>
                <w:szCs w:val="18"/>
                <w:lang w:val="bg-BG"/>
              </w:rPr>
            </w:pPr>
            <w:r w:rsidRPr="00E6103B">
              <w:rPr>
                <w:sz w:val="18"/>
                <w:szCs w:val="18"/>
                <w:lang w:val="bg-BG"/>
              </w:rPr>
              <w:t>Организация на работата</w:t>
            </w:r>
          </w:p>
          <w:p w:rsidR="00AE58C6" w:rsidRPr="00E6103B" w:rsidRDefault="00AE58C6" w:rsidP="00A1237E">
            <w:pPr>
              <w:pStyle w:val="Default"/>
              <w:rPr>
                <w:sz w:val="18"/>
                <w:szCs w:val="18"/>
                <w:lang w:val="bg-BG"/>
              </w:rPr>
            </w:pPr>
            <w:r w:rsidRPr="00E6103B">
              <w:rPr>
                <w:sz w:val="18"/>
                <w:szCs w:val="18"/>
                <w:lang w:val="bg-BG"/>
              </w:rPr>
              <w:t>Осъществяване на ежегодни обучения и курсове съгласно програмата</w:t>
            </w:r>
          </w:p>
        </w:tc>
        <w:tc>
          <w:tcPr>
            <w:tcW w:w="797" w:type="pct"/>
            <w:vAlign w:val="center"/>
          </w:tcPr>
          <w:p w:rsidR="00AE58C6" w:rsidRPr="00E6103B" w:rsidRDefault="00AE58C6" w:rsidP="00A1237E">
            <w:pPr>
              <w:pStyle w:val="Default"/>
              <w:rPr>
                <w:sz w:val="18"/>
                <w:szCs w:val="18"/>
                <w:lang w:val="bg-BG"/>
              </w:rPr>
            </w:pPr>
            <w:r w:rsidRPr="00E6103B">
              <w:rPr>
                <w:sz w:val="18"/>
                <w:szCs w:val="18"/>
                <w:lang w:val="bg-BG"/>
              </w:rPr>
              <w:t xml:space="preserve">Осъществяване на ежегодни обучения и курсове съгласно програмата </w:t>
            </w:r>
          </w:p>
          <w:p w:rsidR="00AE58C6" w:rsidRPr="00E6103B" w:rsidRDefault="00AE58C6" w:rsidP="00A1237E">
            <w:pPr>
              <w:pStyle w:val="Default"/>
              <w:rPr>
                <w:sz w:val="18"/>
                <w:szCs w:val="18"/>
                <w:lang w:val="bg-BG"/>
              </w:rPr>
            </w:pPr>
          </w:p>
        </w:tc>
        <w:tc>
          <w:tcPr>
            <w:tcW w:w="783" w:type="pct"/>
            <w:vAlign w:val="center"/>
          </w:tcPr>
          <w:p w:rsidR="00AE58C6" w:rsidRPr="00E6103B" w:rsidRDefault="00AE58C6" w:rsidP="00A1237E">
            <w:pPr>
              <w:pStyle w:val="Default"/>
              <w:rPr>
                <w:sz w:val="18"/>
                <w:szCs w:val="18"/>
                <w:lang w:val="bg-BG"/>
              </w:rPr>
            </w:pPr>
            <w:r w:rsidRPr="00E6103B">
              <w:rPr>
                <w:sz w:val="18"/>
                <w:szCs w:val="18"/>
                <w:lang w:val="bg-BG"/>
              </w:rPr>
              <w:t xml:space="preserve">Осъществяване на ежегодни обучения и курсове съгласно програмата </w:t>
            </w:r>
          </w:p>
        </w:tc>
        <w:tc>
          <w:tcPr>
            <w:tcW w:w="924" w:type="pct"/>
            <w:vAlign w:val="center"/>
          </w:tcPr>
          <w:p w:rsidR="00AE58C6" w:rsidRPr="00E6103B" w:rsidRDefault="00AE58C6" w:rsidP="00A1237E">
            <w:pPr>
              <w:pStyle w:val="Default"/>
              <w:rPr>
                <w:sz w:val="18"/>
                <w:szCs w:val="18"/>
                <w:lang w:val="bg-BG"/>
              </w:rPr>
            </w:pPr>
            <w:r w:rsidRPr="00E6103B">
              <w:rPr>
                <w:sz w:val="18"/>
                <w:szCs w:val="18"/>
                <w:lang w:val="bg-BG"/>
              </w:rPr>
              <w:t>Оценка на нуждите от обучения и квалификация на персонала;</w:t>
            </w:r>
          </w:p>
          <w:p w:rsidR="00AE58C6" w:rsidRPr="00E6103B" w:rsidRDefault="00AE58C6" w:rsidP="00A1237E">
            <w:pPr>
              <w:pStyle w:val="Default"/>
              <w:rPr>
                <w:sz w:val="18"/>
                <w:szCs w:val="18"/>
                <w:lang w:val="bg-BG"/>
              </w:rPr>
            </w:pPr>
            <w:r w:rsidRPr="00E6103B">
              <w:rPr>
                <w:sz w:val="18"/>
                <w:szCs w:val="18"/>
                <w:lang w:val="bg-BG"/>
              </w:rPr>
              <w:t>Съставяне на програма за обучения, презентации и разработване на материали за тях</w:t>
            </w:r>
          </w:p>
        </w:tc>
      </w:tr>
    </w:tbl>
    <w:p w:rsidR="00A1237E" w:rsidRPr="00E6103B" w:rsidRDefault="00A1237E" w:rsidP="00FC438B">
      <w:pPr>
        <w:pStyle w:val="Default"/>
        <w:spacing w:after="120"/>
        <w:jc w:val="both"/>
        <w:rPr>
          <w:lang w:val="bg-BG"/>
        </w:rPr>
        <w:sectPr w:rsidR="00A1237E" w:rsidRPr="00E6103B" w:rsidSect="00F5520B">
          <w:pgSz w:w="11906" w:h="17338"/>
          <w:pgMar w:top="864" w:right="864" w:bottom="864" w:left="864" w:header="720" w:footer="720" w:gutter="0"/>
          <w:cols w:space="720"/>
          <w:noEndnote/>
        </w:sectPr>
      </w:pPr>
    </w:p>
    <w:p w:rsidR="00A1237E" w:rsidRPr="00E6103B" w:rsidRDefault="00A1237E" w:rsidP="00A1237E">
      <w:pPr>
        <w:pStyle w:val="Default"/>
        <w:spacing w:after="240"/>
        <w:jc w:val="both"/>
        <w:outlineLvl w:val="0"/>
        <w:rPr>
          <w:lang w:val="bg-BG"/>
        </w:rPr>
      </w:pPr>
      <w:bookmarkStart w:id="361" w:name="_Toc428968245"/>
      <w:r w:rsidRPr="00E6103B">
        <w:rPr>
          <w:b/>
          <w:bCs/>
          <w:lang w:val="bg-BG"/>
        </w:rPr>
        <w:lastRenderedPageBreak/>
        <w:t>ЧАСТ 5: ПРЕГЛЕД НА ИЗПЪЛНЕНИЕТО НА ЦЕЛИТЕ И ЗАДАЧИТЕ</w:t>
      </w:r>
      <w:bookmarkEnd w:id="361"/>
      <w:r w:rsidRPr="00E6103B">
        <w:rPr>
          <w:b/>
          <w:bCs/>
          <w:lang w:val="bg-BG"/>
        </w:rPr>
        <w:t xml:space="preserve"> </w:t>
      </w:r>
    </w:p>
    <w:p w:rsidR="00A1237E" w:rsidRPr="00E6103B" w:rsidRDefault="00A1237E" w:rsidP="00A1237E">
      <w:pPr>
        <w:pStyle w:val="Default"/>
        <w:spacing w:after="240"/>
        <w:jc w:val="both"/>
        <w:outlineLvl w:val="1"/>
        <w:rPr>
          <w:lang w:val="bg-BG"/>
        </w:rPr>
      </w:pPr>
      <w:bookmarkStart w:id="362" w:name="_Toc428968246"/>
      <w:r w:rsidRPr="00E6103B">
        <w:rPr>
          <w:b/>
          <w:bCs/>
          <w:lang w:val="bg-BG"/>
        </w:rPr>
        <w:t>5.1. ПРЕРАЗГЛЕЖДАНЕ НА ЦЕЛИТЕ</w:t>
      </w:r>
      <w:bookmarkEnd w:id="362"/>
    </w:p>
    <w:p w:rsidR="00A1237E" w:rsidRPr="00E6103B" w:rsidRDefault="00A1237E" w:rsidP="00A1237E">
      <w:pPr>
        <w:pStyle w:val="Default"/>
        <w:spacing w:after="240"/>
        <w:jc w:val="both"/>
        <w:rPr>
          <w:color w:val="auto"/>
          <w:lang w:val="bg-BG"/>
        </w:rPr>
      </w:pPr>
      <w:r w:rsidRPr="00E6103B">
        <w:rPr>
          <w:lang w:val="bg-BG"/>
        </w:rPr>
        <w:t>Съгласно ЗЗТ (чл.55, ал.2) Планът за управление се актуализира на всеки 10 години. Процесът на изготвяне на актуализацията на Плана започва непосредствено след публичното обсъждане на втория четиригодишен период от действието на Плана. На базата на направения пълен преглед и ревизия се изготвя план за действие през останалите две години и задание за актуализация на Плана за управление. Самата актуализация приключва на десетата година от действието на първоначално приетия План.</w:t>
      </w:r>
    </w:p>
    <w:p w:rsidR="00A1237E" w:rsidRPr="001E7845" w:rsidRDefault="00A1237E" w:rsidP="00A1237E">
      <w:pPr>
        <w:pStyle w:val="Default"/>
        <w:spacing w:after="240"/>
        <w:jc w:val="both"/>
        <w:outlineLvl w:val="1"/>
        <w:rPr>
          <w:color w:val="auto"/>
          <w:lang w:val="bg-BG"/>
        </w:rPr>
      </w:pPr>
      <w:bookmarkStart w:id="363" w:name="_Toc428968247"/>
      <w:r w:rsidRPr="001E7845">
        <w:rPr>
          <w:b/>
          <w:bCs/>
          <w:color w:val="auto"/>
          <w:lang w:val="bg-BG"/>
        </w:rPr>
        <w:t>5.2. ПРЕРАЗГЛЕЖДАНЕ НА ЗАДАЧИТЕ</w:t>
      </w:r>
      <w:bookmarkEnd w:id="363"/>
      <w:r w:rsidRPr="001E7845">
        <w:rPr>
          <w:b/>
          <w:bCs/>
          <w:color w:val="auto"/>
          <w:lang w:val="bg-BG"/>
        </w:rPr>
        <w:t xml:space="preserve"> </w:t>
      </w:r>
    </w:p>
    <w:p w:rsidR="00A1237E" w:rsidRPr="001E7845" w:rsidRDefault="00A1237E" w:rsidP="00A1237E">
      <w:pPr>
        <w:pStyle w:val="Default"/>
        <w:spacing w:after="240"/>
        <w:jc w:val="both"/>
        <w:rPr>
          <w:lang w:val="bg-BG"/>
        </w:rPr>
      </w:pPr>
      <w:r w:rsidRPr="001E7845">
        <w:rPr>
          <w:lang w:val="bg-BG"/>
        </w:rPr>
        <w:t xml:space="preserve">В края на всяка година се извършва отчет за изпълнените задачи и проекти и тяхното значение за постигане на оперативните цели на Плана. Оценка на извършената работа и изразходваните средства и време по изпълнението на проектите се прави текущо през годината. Това позволява да се променят приоритетите при изпълнение на дейностите и да се пренасочат средства. </w:t>
      </w:r>
    </w:p>
    <w:p w:rsidR="00A1237E" w:rsidRPr="001E7845" w:rsidRDefault="00A1237E" w:rsidP="00A1237E">
      <w:pPr>
        <w:pStyle w:val="Default"/>
        <w:spacing w:after="240"/>
        <w:jc w:val="both"/>
        <w:rPr>
          <w:lang w:val="bg-BG"/>
        </w:rPr>
      </w:pPr>
      <w:r w:rsidRPr="001E7845">
        <w:rPr>
          <w:lang w:val="bg-BG"/>
        </w:rPr>
        <w:t xml:space="preserve">Оценката на изпълнението на проектите се включва в годишните отчети пред МОСВ и представлява база за съставянето на годишния план и бюджет за следващата година. </w:t>
      </w:r>
    </w:p>
    <w:p w:rsidR="00A1237E" w:rsidRPr="001E7845" w:rsidRDefault="00A1237E" w:rsidP="00A1237E">
      <w:pPr>
        <w:pStyle w:val="Default"/>
        <w:spacing w:after="240"/>
        <w:jc w:val="both"/>
        <w:rPr>
          <w:lang w:val="bg-BG"/>
        </w:rPr>
      </w:pPr>
      <w:r w:rsidRPr="001E7845">
        <w:rPr>
          <w:lang w:val="bg-BG"/>
        </w:rPr>
        <w:t xml:space="preserve">В годишния план се вземат пред вид и писмено изразени законосъобразни становища и препоръки на всички партньори на РИОСВ и отделни заинтересовани физически и юридически лица. За тази цел е необходимо създаване на “Приемна” или “Пощенска кутия” към РИОСВ за изразяване на мнения и препоръки. </w:t>
      </w:r>
    </w:p>
    <w:p w:rsidR="00A1237E" w:rsidRPr="001E7845" w:rsidRDefault="00A1237E" w:rsidP="00A1237E">
      <w:pPr>
        <w:pStyle w:val="Default"/>
        <w:spacing w:after="240"/>
        <w:jc w:val="both"/>
        <w:rPr>
          <w:lang w:val="bg-BG"/>
        </w:rPr>
      </w:pPr>
      <w:r w:rsidRPr="001E7845">
        <w:rPr>
          <w:lang w:val="bg-BG"/>
        </w:rPr>
        <w:t xml:space="preserve">По отношение на състоянието на компонентите на околната среда, ежегодно да се представят доклади в РИОСВ за резултатите от мониторинговата дейност за всеки обект поотделно, в срок до месец март на следващата година, от оторизираната за това институция (организация) лице. </w:t>
      </w:r>
    </w:p>
    <w:p w:rsidR="00A1237E" w:rsidRDefault="00A1237E" w:rsidP="00A1237E">
      <w:pPr>
        <w:pStyle w:val="Default"/>
        <w:spacing w:after="240"/>
        <w:jc w:val="both"/>
        <w:rPr>
          <w:b/>
          <w:bCs/>
          <w:lang w:val="bg-BG"/>
        </w:rPr>
      </w:pPr>
      <w:r w:rsidRPr="001E7845">
        <w:rPr>
          <w:b/>
          <w:bCs/>
          <w:lang w:val="bg-BG"/>
        </w:rPr>
        <w:t>При констатирани отклонения от допустимите норми, да се предприемат мерки от РИОСВ за налагане на законовите санкции на виновната страна и спиране на дейности, довели до това замърсяване.</w:t>
      </w:r>
    </w:p>
    <w:p w:rsidR="00B9434B" w:rsidRDefault="00B9434B" w:rsidP="00A1237E">
      <w:pPr>
        <w:pStyle w:val="Default"/>
        <w:spacing w:after="240"/>
        <w:jc w:val="both"/>
        <w:rPr>
          <w:b/>
          <w:bCs/>
          <w:lang w:val="bg-BG"/>
        </w:rPr>
      </w:pPr>
    </w:p>
    <w:p w:rsidR="00B9434B" w:rsidRDefault="00B9434B" w:rsidP="00A1237E">
      <w:pPr>
        <w:pStyle w:val="Default"/>
        <w:spacing w:after="240"/>
        <w:jc w:val="both"/>
        <w:rPr>
          <w:color w:val="auto"/>
          <w:lang w:val="bg-BG"/>
        </w:rPr>
        <w:sectPr w:rsidR="00B9434B" w:rsidSect="00F5520B">
          <w:pgSz w:w="11906" w:h="17338"/>
          <w:pgMar w:top="864" w:right="864" w:bottom="864" w:left="864" w:header="720" w:footer="720" w:gutter="0"/>
          <w:cols w:space="720"/>
          <w:noEndnote/>
        </w:sectPr>
      </w:pPr>
    </w:p>
    <w:p w:rsidR="00B9434B" w:rsidRPr="00FB6C43" w:rsidRDefault="00B9434B" w:rsidP="00FC1BA1">
      <w:pPr>
        <w:pStyle w:val="Default"/>
        <w:spacing w:after="240" w:line="276" w:lineRule="auto"/>
        <w:jc w:val="both"/>
        <w:outlineLvl w:val="0"/>
        <w:rPr>
          <w:lang w:val="bg-BG"/>
        </w:rPr>
      </w:pPr>
      <w:bookmarkStart w:id="364" w:name="_Toc413221558"/>
      <w:bookmarkStart w:id="365" w:name="_Toc428968248"/>
      <w:r>
        <w:rPr>
          <w:b/>
          <w:bCs/>
        </w:rPr>
        <w:lastRenderedPageBreak/>
        <w:t xml:space="preserve">ЧАСТ 6: </w:t>
      </w:r>
      <w:r w:rsidRPr="004160F4">
        <w:rPr>
          <w:b/>
          <w:bCs/>
        </w:rPr>
        <w:t>ГРАФИЧНИ И АТРИБУТИВНИ ДАННИ</w:t>
      </w:r>
      <w:bookmarkEnd w:id="364"/>
      <w:bookmarkEnd w:id="365"/>
    </w:p>
    <w:p w:rsidR="00B9434B" w:rsidRPr="0048163D" w:rsidRDefault="00B9434B" w:rsidP="00B9434B">
      <w:pPr>
        <w:pStyle w:val="Default"/>
        <w:spacing w:after="120" w:line="276" w:lineRule="auto"/>
        <w:jc w:val="both"/>
      </w:pPr>
      <w:r>
        <w:rPr>
          <w:lang w:val="bg-BG"/>
        </w:rPr>
        <w:t xml:space="preserve">Цифровите </w:t>
      </w:r>
      <w:r>
        <w:t xml:space="preserve">данни на защитената територия </w:t>
      </w:r>
      <w:r>
        <w:rPr>
          <w:lang w:val="bg-BG"/>
        </w:rPr>
        <w:t xml:space="preserve">са разработени съгласно предсатвените по-долу изиксвания и структура. Всчики графични и атрибутивни данни са оргзнизирани в </w:t>
      </w:r>
      <w:hyperlink r:id="rId110" w:history="1">
        <w:r w:rsidRPr="00855ED8">
          <w:rPr>
            <w:rStyle w:val="Hyperlink"/>
            <w:lang w:val="bg-BG"/>
          </w:rPr>
          <w:t xml:space="preserve">Приложение </w:t>
        </w:r>
        <w:r w:rsidRPr="00855ED8">
          <w:rPr>
            <w:rStyle w:val="Hyperlink"/>
          </w:rPr>
          <w:t>6</w:t>
        </w:r>
      </w:hyperlink>
      <w:r>
        <w:t>.</w:t>
      </w:r>
    </w:p>
    <w:p w:rsidR="00B9434B" w:rsidRPr="004160F4" w:rsidRDefault="00B9434B" w:rsidP="00B9434B">
      <w:pPr>
        <w:pStyle w:val="Default"/>
        <w:spacing w:after="120" w:line="276" w:lineRule="auto"/>
        <w:jc w:val="both"/>
        <w:outlineLvl w:val="1"/>
      </w:pPr>
      <w:bookmarkStart w:id="366" w:name="_Toc413221559"/>
      <w:bookmarkStart w:id="367" w:name="_Toc428968249"/>
      <w:r>
        <w:rPr>
          <w:b/>
          <w:bCs/>
          <w:lang w:val="bg-BG"/>
        </w:rPr>
        <w:t>6.</w:t>
      </w:r>
      <w:r w:rsidRPr="004160F4">
        <w:rPr>
          <w:b/>
          <w:bCs/>
        </w:rPr>
        <w:t>1. Цифрови модели</w:t>
      </w:r>
      <w:bookmarkEnd w:id="366"/>
      <w:bookmarkEnd w:id="367"/>
      <w:r w:rsidRPr="004160F4">
        <w:rPr>
          <w:b/>
          <w:bCs/>
        </w:rPr>
        <w:t xml:space="preserve"> </w:t>
      </w:r>
    </w:p>
    <w:p w:rsidR="00B9434B" w:rsidRPr="00C549C1" w:rsidRDefault="00B9434B" w:rsidP="00B9434B">
      <w:pPr>
        <w:pStyle w:val="Default"/>
        <w:spacing w:line="276" w:lineRule="auto"/>
        <w:jc w:val="both"/>
        <w:rPr>
          <w:lang w:val="bg-BG"/>
        </w:rPr>
      </w:pPr>
      <w:r>
        <w:rPr>
          <w:b/>
          <w:bCs/>
          <w:i/>
          <w:iCs/>
        </w:rPr>
        <w:t>Формат на данните</w:t>
      </w:r>
    </w:p>
    <w:p w:rsidR="00B9434B" w:rsidRPr="004160F4" w:rsidRDefault="00B9434B" w:rsidP="00B9434B">
      <w:pPr>
        <w:pStyle w:val="Default"/>
        <w:spacing w:after="120" w:line="276" w:lineRule="auto"/>
        <w:jc w:val="both"/>
      </w:pPr>
      <w:r>
        <w:t>Графични данни с</w:t>
      </w:r>
      <w:r>
        <w:rPr>
          <w:lang w:val="bg-BG"/>
        </w:rPr>
        <w:t>а</w:t>
      </w:r>
      <w:r>
        <w:t xml:space="preserve"> пре</w:t>
      </w:r>
      <w:r>
        <w:rPr>
          <w:lang w:val="bg-BG"/>
        </w:rPr>
        <w:t>дстаени</w:t>
      </w:r>
      <w:r w:rsidRPr="004160F4">
        <w:t xml:space="preserve"> в стандартен Shape формат (координатна система 1970г. в съответната зона и WGS 84, UTM 35 N). </w:t>
      </w:r>
    </w:p>
    <w:p w:rsidR="00B9434B" w:rsidRPr="00947765" w:rsidRDefault="00B9434B" w:rsidP="00B9434B">
      <w:pPr>
        <w:pStyle w:val="Default"/>
        <w:spacing w:after="120" w:line="276" w:lineRule="auto"/>
        <w:jc w:val="both"/>
        <w:rPr>
          <w:lang w:val="bg-BG"/>
        </w:rPr>
      </w:pPr>
      <w:r w:rsidRPr="004160F4">
        <w:t>Атрибут</w:t>
      </w:r>
      <w:r>
        <w:t xml:space="preserve">ивната информация към нея </w:t>
      </w:r>
      <w:r w:rsidRPr="004160F4">
        <w:t>е организирана в Pe</w:t>
      </w:r>
      <w:r>
        <w:t>rsonal Geodatabase</w:t>
      </w:r>
      <w:r>
        <w:rPr>
          <w:lang w:val="bg-BG"/>
        </w:rPr>
        <w:t xml:space="preserve"> (</w:t>
      </w:r>
      <w:hyperlink r:id="rId111" w:history="1">
        <w:r w:rsidR="00855ED8" w:rsidRPr="00855ED8">
          <w:rPr>
            <w:rStyle w:val="Hyperlink"/>
            <w:lang w:val="bg-BG"/>
          </w:rPr>
          <w:t xml:space="preserve">Приложение </w:t>
        </w:r>
        <w:r w:rsidR="00855ED8" w:rsidRPr="00855ED8">
          <w:rPr>
            <w:rStyle w:val="Hyperlink"/>
          </w:rPr>
          <w:t>6</w:t>
        </w:r>
      </w:hyperlink>
      <w:r>
        <w:rPr>
          <w:lang w:val="bg-BG"/>
        </w:rPr>
        <w:t>).</w:t>
      </w:r>
    </w:p>
    <w:p w:rsidR="00B9434B" w:rsidRPr="00C549C1" w:rsidRDefault="00B9434B" w:rsidP="00B9434B">
      <w:pPr>
        <w:pStyle w:val="Default"/>
        <w:spacing w:line="276" w:lineRule="auto"/>
        <w:jc w:val="both"/>
        <w:rPr>
          <w:lang w:val="bg-BG"/>
        </w:rPr>
      </w:pPr>
      <w:r>
        <w:rPr>
          <w:b/>
          <w:bCs/>
          <w:i/>
          <w:iCs/>
        </w:rPr>
        <w:t>Структура на данните</w:t>
      </w:r>
    </w:p>
    <w:p w:rsidR="00B9434B" w:rsidRPr="004160F4" w:rsidRDefault="00B9434B" w:rsidP="00B9434B">
      <w:pPr>
        <w:pStyle w:val="Default"/>
        <w:spacing w:line="276" w:lineRule="auto"/>
        <w:jc w:val="both"/>
      </w:pPr>
      <w:r w:rsidRPr="004160F4">
        <w:t>Структурата на цифров</w:t>
      </w:r>
      <w:r>
        <w:t xml:space="preserve">ия модел на територията(ЦМТ) </w:t>
      </w:r>
      <w:r w:rsidRPr="004160F4">
        <w:t xml:space="preserve">отговаря на следните изисквания: </w:t>
      </w:r>
    </w:p>
    <w:p w:rsidR="00B9434B" w:rsidRPr="004160F4" w:rsidRDefault="00B9434B" w:rsidP="00AD2B64">
      <w:pPr>
        <w:pStyle w:val="Default"/>
        <w:numPr>
          <w:ilvl w:val="0"/>
          <w:numId w:val="39"/>
        </w:numPr>
        <w:spacing w:line="276" w:lineRule="auto"/>
        <w:jc w:val="both"/>
      </w:pPr>
      <w:r>
        <w:t>Представ</w:t>
      </w:r>
      <w:r>
        <w:rPr>
          <w:lang w:val="bg-BG"/>
        </w:rPr>
        <w:t>ен</w:t>
      </w:r>
      <w:r>
        <w:t xml:space="preserve"> </w:t>
      </w:r>
      <w:r w:rsidRPr="004160F4">
        <w:t xml:space="preserve">е ЦМТ за землището попадащо изцяло или частично в защитената територия. ЦМТ се състои от географски обекти, разпределени в класове. </w:t>
      </w:r>
    </w:p>
    <w:p w:rsidR="00B9434B" w:rsidRPr="00947765" w:rsidRDefault="00B9434B" w:rsidP="00AD2B64">
      <w:pPr>
        <w:pStyle w:val="ListParagraph"/>
        <w:numPr>
          <w:ilvl w:val="0"/>
          <w:numId w:val="39"/>
        </w:numPr>
        <w:spacing w:after="0" w:line="276" w:lineRule="auto"/>
        <w:jc w:val="both"/>
        <w:rPr>
          <w:rFonts w:ascii="Times New Roman" w:hAnsi="Times New Roman" w:cs="Times New Roman"/>
          <w:sz w:val="24"/>
          <w:szCs w:val="24"/>
        </w:rPr>
      </w:pPr>
      <w:r w:rsidRPr="00947765">
        <w:rPr>
          <w:rFonts w:ascii="Times New Roman" w:hAnsi="Times New Roman" w:cs="Times New Roman"/>
          <w:sz w:val="24"/>
          <w:szCs w:val="24"/>
        </w:rPr>
        <w:t>За землището се предава графична информация и атрибутивните данни в Personal Geodatabase.</w:t>
      </w:r>
    </w:p>
    <w:p w:rsidR="00B9434B" w:rsidRPr="004160F4" w:rsidRDefault="00B9434B" w:rsidP="00AD2B64">
      <w:pPr>
        <w:pStyle w:val="Default"/>
        <w:numPr>
          <w:ilvl w:val="0"/>
          <w:numId w:val="39"/>
        </w:numPr>
        <w:spacing w:after="120" w:line="276" w:lineRule="auto"/>
        <w:ind w:left="1077" w:hanging="357"/>
        <w:jc w:val="both"/>
      </w:pPr>
      <w:r w:rsidRPr="004160F4">
        <w:t>Класовете обекти, условните знаци и структурата на атрибутивната база данни</w:t>
      </w:r>
      <w:r>
        <w:rPr>
          <w:lang w:val="bg-BG"/>
        </w:rPr>
        <w:t>,</w:t>
      </w:r>
      <w:r w:rsidRPr="004160F4">
        <w:t xml:space="preserve"> </w:t>
      </w:r>
      <w:r>
        <w:rPr>
          <w:lang w:val="bg-BG"/>
        </w:rPr>
        <w:t>са</w:t>
      </w:r>
      <w:r w:rsidRPr="004160F4">
        <w:t xml:space="preserve"> изцяло съобразени с действащата нормативна уредба. </w:t>
      </w:r>
    </w:p>
    <w:p w:rsidR="00B9434B" w:rsidRPr="004160F4" w:rsidRDefault="00B9434B" w:rsidP="00B9434B">
      <w:pPr>
        <w:pStyle w:val="Default"/>
        <w:spacing w:line="276" w:lineRule="auto"/>
        <w:jc w:val="both"/>
      </w:pPr>
      <w:r w:rsidRPr="004160F4">
        <w:t>Да</w:t>
      </w:r>
      <w:r>
        <w:t>нните за защитената територия</w:t>
      </w:r>
      <w:r w:rsidRPr="004160F4">
        <w:t xml:space="preserve"> са разделени тематично както следва: </w:t>
      </w:r>
    </w:p>
    <w:p w:rsidR="00B9434B" w:rsidRPr="004160F4" w:rsidRDefault="00B9434B" w:rsidP="00AD2B64">
      <w:pPr>
        <w:pStyle w:val="Default"/>
        <w:numPr>
          <w:ilvl w:val="0"/>
          <w:numId w:val="39"/>
        </w:numPr>
        <w:spacing w:line="276" w:lineRule="auto"/>
        <w:ind w:left="1077" w:hanging="357"/>
        <w:jc w:val="both"/>
      </w:pPr>
      <w:r w:rsidRPr="004160F4">
        <w:t xml:space="preserve">Имоти- с изградена полигонова топология и създадена връзка с обобщената атрибутивна база данни за имотите на резервата; </w:t>
      </w:r>
    </w:p>
    <w:p w:rsidR="00B9434B" w:rsidRPr="004160F4" w:rsidRDefault="00B9434B" w:rsidP="00AD2B64">
      <w:pPr>
        <w:pStyle w:val="Default"/>
        <w:numPr>
          <w:ilvl w:val="0"/>
          <w:numId w:val="39"/>
        </w:numPr>
        <w:spacing w:line="276" w:lineRule="auto"/>
        <w:ind w:left="1077" w:hanging="357"/>
        <w:jc w:val="both"/>
      </w:pPr>
      <w:r w:rsidRPr="004160F4">
        <w:t xml:space="preserve">Резервата; </w:t>
      </w:r>
    </w:p>
    <w:p w:rsidR="00B9434B" w:rsidRPr="004160F4" w:rsidRDefault="00B9434B" w:rsidP="00AD2B64">
      <w:pPr>
        <w:pStyle w:val="Default"/>
        <w:numPr>
          <w:ilvl w:val="0"/>
          <w:numId w:val="39"/>
        </w:numPr>
        <w:spacing w:line="276" w:lineRule="auto"/>
        <w:ind w:left="1077" w:hanging="357"/>
        <w:jc w:val="both"/>
      </w:pPr>
      <w:r w:rsidRPr="004160F4">
        <w:t xml:space="preserve">Населени места; </w:t>
      </w:r>
    </w:p>
    <w:p w:rsidR="00B9434B" w:rsidRPr="004160F4" w:rsidRDefault="00B9434B" w:rsidP="00AD2B64">
      <w:pPr>
        <w:pStyle w:val="Default"/>
        <w:numPr>
          <w:ilvl w:val="0"/>
          <w:numId w:val="39"/>
        </w:numPr>
        <w:spacing w:line="276" w:lineRule="auto"/>
        <w:ind w:left="1077" w:hanging="357"/>
        <w:jc w:val="both"/>
      </w:pPr>
      <w:r w:rsidRPr="004160F4">
        <w:t xml:space="preserve">Пътна мрежа; </w:t>
      </w:r>
    </w:p>
    <w:p w:rsidR="00B9434B" w:rsidRPr="004160F4" w:rsidRDefault="00B9434B" w:rsidP="00AD2B64">
      <w:pPr>
        <w:pStyle w:val="Default"/>
        <w:numPr>
          <w:ilvl w:val="0"/>
          <w:numId w:val="39"/>
        </w:numPr>
        <w:spacing w:line="276" w:lineRule="auto"/>
        <w:ind w:left="1077" w:hanging="357"/>
        <w:jc w:val="both"/>
      </w:pPr>
      <w:r w:rsidRPr="004160F4">
        <w:t xml:space="preserve">Реки и водни площи; </w:t>
      </w:r>
    </w:p>
    <w:p w:rsidR="00B9434B" w:rsidRPr="004160F4" w:rsidRDefault="00B9434B" w:rsidP="00AD2B64">
      <w:pPr>
        <w:pStyle w:val="Default"/>
        <w:numPr>
          <w:ilvl w:val="0"/>
          <w:numId w:val="39"/>
        </w:numPr>
        <w:spacing w:line="276" w:lineRule="auto"/>
        <w:ind w:left="1077" w:hanging="357"/>
        <w:jc w:val="both"/>
      </w:pPr>
      <w:r w:rsidRPr="004160F4">
        <w:t xml:space="preserve">Административни граници; </w:t>
      </w:r>
    </w:p>
    <w:p w:rsidR="00B9434B" w:rsidRPr="004160F4" w:rsidRDefault="00B9434B" w:rsidP="00AD2B64">
      <w:pPr>
        <w:pStyle w:val="Default"/>
        <w:numPr>
          <w:ilvl w:val="0"/>
          <w:numId w:val="39"/>
        </w:numPr>
        <w:spacing w:line="276" w:lineRule="auto"/>
        <w:ind w:left="1077" w:hanging="357"/>
        <w:jc w:val="both"/>
      </w:pPr>
      <w:r w:rsidRPr="004160F4">
        <w:t xml:space="preserve">Релеф; </w:t>
      </w:r>
    </w:p>
    <w:p w:rsidR="00B9434B" w:rsidRPr="004160F4" w:rsidRDefault="00B9434B" w:rsidP="00AD2B64">
      <w:pPr>
        <w:pStyle w:val="Default"/>
        <w:numPr>
          <w:ilvl w:val="0"/>
          <w:numId w:val="39"/>
        </w:numPr>
        <w:spacing w:after="120" w:line="276" w:lineRule="auto"/>
        <w:ind w:left="1077" w:hanging="357"/>
        <w:jc w:val="both"/>
      </w:pPr>
      <w:r w:rsidRPr="004160F4">
        <w:t xml:space="preserve">Условни знаци и други в зависимост от специфичните данни, които се поддържат за защитената територия. </w:t>
      </w:r>
    </w:p>
    <w:p w:rsidR="00B9434B" w:rsidRPr="004160F4" w:rsidRDefault="00B9434B" w:rsidP="00B9434B">
      <w:pPr>
        <w:pStyle w:val="Default"/>
        <w:spacing w:after="120" w:line="276" w:lineRule="auto"/>
        <w:jc w:val="both"/>
      </w:pPr>
      <w:r w:rsidRPr="004160F4">
        <w:t xml:space="preserve">Документ, съдържащ пълното описание на структурата и съдържанието на графичната и атрибутивна база данни </w:t>
      </w:r>
    </w:p>
    <w:p w:rsidR="00B9434B" w:rsidRPr="00947765" w:rsidRDefault="00B9434B" w:rsidP="00B9434B">
      <w:pPr>
        <w:pStyle w:val="Default"/>
        <w:spacing w:after="120" w:line="276" w:lineRule="auto"/>
        <w:jc w:val="both"/>
        <w:outlineLvl w:val="1"/>
        <w:rPr>
          <w:lang w:val="bg-BG"/>
        </w:rPr>
      </w:pPr>
      <w:bookmarkStart w:id="368" w:name="_Toc413221560"/>
      <w:bookmarkStart w:id="369" w:name="_Toc428968250"/>
      <w:r>
        <w:rPr>
          <w:b/>
          <w:bCs/>
          <w:lang w:val="bg-BG"/>
        </w:rPr>
        <w:t>6.</w:t>
      </w:r>
      <w:r>
        <w:rPr>
          <w:b/>
          <w:bCs/>
        </w:rPr>
        <w:t>2. Съдържание на базата данни</w:t>
      </w:r>
      <w:bookmarkEnd w:id="368"/>
      <w:bookmarkEnd w:id="369"/>
    </w:p>
    <w:p w:rsidR="00B9434B" w:rsidRPr="00947765" w:rsidRDefault="00B9434B" w:rsidP="00B9434B">
      <w:pPr>
        <w:pStyle w:val="Default"/>
        <w:spacing w:line="276" w:lineRule="auto"/>
        <w:ind w:firstLine="284"/>
        <w:jc w:val="both"/>
        <w:outlineLvl w:val="2"/>
        <w:rPr>
          <w:b/>
        </w:rPr>
      </w:pPr>
      <w:bookmarkStart w:id="370" w:name="_Toc413221561"/>
      <w:bookmarkStart w:id="371" w:name="_Toc428968251"/>
      <w:r w:rsidRPr="00947765">
        <w:rPr>
          <w:b/>
          <w:lang w:val="bg-BG"/>
        </w:rPr>
        <w:t>6.</w:t>
      </w:r>
      <w:r w:rsidRPr="00947765">
        <w:rPr>
          <w:b/>
        </w:rPr>
        <w:t>2.1. Пространствена информация:</w:t>
      </w:r>
      <w:bookmarkEnd w:id="370"/>
      <w:bookmarkEnd w:id="371"/>
      <w:r w:rsidRPr="00947765">
        <w:rPr>
          <w:b/>
        </w:rPr>
        <w:t xml:space="preserve"> </w:t>
      </w:r>
    </w:p>
    <w:p w:rsidR="00B9434B" w:rsidRPr="00947765" w:rsidRDefault="00B9434B" w:rsidP="00AD2B64">
      <w:pPr>
        <w:pStyle w:val="Default"/>
        <w:numPr>
          <w:ilvl w:val="0"/>
          <w:numId w:val="41"/>
        </w:numPr>
        <w:spacing w:line="276" w:lineRule="auto"/>
        <w:jc w:val="both"/>
      </w:pPr>
      <w:r w:rsidRPr="00947765">
        <w:t xml:space="preserve">Слоеве за горите от тип “полигон”, които включват всички кадастрални единици от гороразделителните планове: </w:t>
      </w:r>
    </w:p>
    <w:p w:rsidR="00B9434B" w:rsidRPr="004160F4" w:rsidRDefault="00B9434B" w:rsidP="00AD2B64">
      <w:pPr>
        <w:pStyle w:val="Default"/>
        <w:numPr>
          <w:ilvl w:val="0"/>
          <w:numId w:val="40"/>
        </w:numPr>
        <w:spacing w:line="276" w:lineRule="auto"/>
        <w:ind w:left="714" w:hanging="357"/>
        <w:jc w:val="both"/>
      </w:pPr>
      <w:r w:rsidRPr="004160F4">
        <w:t xml:space="preserve">по възраст; </w:t>
      </w:r>
    </w:p>
    <w:p w:rsidR="00B9434B" w:rsidRPr="004160F4" w:rsidRDefault="00B9434B" w:rsidP="00AD2B64">
      <w:pPr>
        <w:pStyle w:val="Default"/>
        <w:numPr>
          <w:ilvl w:val="0"/>
          <w:numId w:val="40"/>
        </w:numPr>
        <w:spacing w:after="120" w:line="276" w:lineRule="auto"/>
        <w:ind w:left="714" w:hanging="357"/>
        <w:jc w:val="both"/>
      </w:pPr>
      <w:r w:rsidRPr="004160F4">
        <w:t xml:space="preserve">по дървесен вид. </w:t>
      </w:r>
    </w:p>
    <w:p w:rsidR="00B9434B" w:rsidRPr="00947765" w:rsidRDefault="00B9434B" w:rsidP="00AD2B64">
      <w:pPr>
        <w:pStyle w:val="Default"/>
        <w:numPr>
          <w:ilvl w:val="0"/>
          <w:numId w:val="41"/>
        </w:numPr>
        <w:spacing w:line="276" w:lineRule="auto"/>
        <w:jc w:val="both"/>
      </w:pPr>
      <w:r w:rsidRPr="00947765">
        <w:t xml:space="preserve">Слой за земеделските земи от тип “полигон” за всички кадастрални единици от земеразделителните планове. </w:t>
      </w:r>
    </w:p>
    <w:p w:rsidR="00B9434B" w:rsidRPr="004160F4" w:rsidRDefault="00B9434B" w:rsidP="00AD2B64">
      <w:pPr>
        <w:pStyle w:val="Default"/>
        <w:numPr>
          <w:ilvl w:val="0"/>
          <w:numId w:val="41"/>
        </w:numPr>
        <w:spacing w:line="276" w:lineRule="auto"/>
        <w:jc w:val="both"/>
      </w:pPr>
      <w:r w:rsidRPr="004160F4">
        <w:t xml:space="preserve">2.1.3. Слой за релефа от тип “линия” за хоризонталите със сечение 10 м, като в атрибутивния файл се въведат съответните коти. </w:t>
      </w:r>
    </w:p>
    <w:p w:rsidR="00B9434B" w:rsidRPr="004160F4" w:rsidRDefault="00B9434B" w:rsidP="00AD2B64">
      <w:pPr>
        <w:pStyle w:val="Default"/>
        <w:numPr>
          <w:ilvl w:val="0"/>
          <w:numId w:val="41"/>
        </w:numPr>
        <w:spacing w:line="276" w:lineRule="auto"/>
        <w:jc w:val="both"/>
      </w:pPr>
      <w:r w:rsidRPr="004160F4">
        <w:t xml:space="preserve">Слоеве за пътищата от тип “линия” и ”полигон”. </w:t>
      </w:r>
    </w:p>
    <w:p w:rsidR="00B9434B" w:rsidRPr="004160F4" w:rsidRDefault="00B9434B" w:rsidP="00AD2B64">
      <w:pPr>
        <w:pStyle w:val="Default"/>
        <w:numPr>
          <w:ilvl w:val="0"/>
          <w:numId w:val="41"/>
        </w:numPr>
        <w:spacing w:line="276" w:lineRule="auto"/>
        <w:jc w:val="both"/>
      </w:pPr>
      <w:r w:rsidRPr="004160F4">
        <w:t xml:space="preserve">Слоеве за хидрографската мрежа от тип: </w:t>
      </w:r>
    </w:p>
    <w:p w:rsidR="00B9434B" w:rsidRPr="004160F4" w:rsidRDefault="00B9434B" w:rsidP="00AD2B64">
      <w:pPr>
        <w:pStyle w:val="Default"/>
        <w:numPr>
          <w:ilvl w:val="0"/>
          <w:numId w:val="42"/>
        </w:numPr>
        <w:spacing w:after="31" w:line="276" w:lineRule="auto"/>
        <w:jc w:val="both"/>
      </w:pPr>
      <w:r w:rsidRPr="004160F4">
        <w:t xml:space="preserve">“линия” за речната мрежа; </w:t>
      </w:r>
    </w:p>
    <w:p w:rsidR="00B9434B" w:rsidRPr="004160F4" w:rsidRDefault="00B9434B" w:rsidP="00AD2B64">
      <w:pPr>
        <w:pStyle w:val="Default"/>
        <w:numPr>
          <w:ilvl w:val="0"/>
          <w:numId w:val="42"/>
        </w:numPr>
        <w:spacing w:line="276" w:lineRule="auto"/>
        <w:jc w:val="both"/>
      </w:pPr>
      <w:r w:rsidRPr="004160F4">
        <w:t xml:space="preserve">“полигон” за езера, блата и мочури; </w:t>
      </w:r>
    </w:p>
    <w:p w:rsidR="00B9434B" w:rsidRPr="004160F4" w:rsidRDefault="00B9434B" w:rsidP="00AD2B64">
      <w:pPr>
        <w:pStyle w:val="Default"/>
        <w:numPr>
          <w:ilvl w:val="0"/>
          <w:numId w:val="41"/>
        </w:numPr>
        <w:spacing w:line="276" w:lineRule="auto"/>
        <w:jc w:val="both"/>
      </w:pPr>
      <w:r w:rsidRPr="004160F4">
        <w:t xml:space="preserve">Слой за инфраструктурата от тип “точка” за сградите, водохващанията, чешмите и др. </w:t>
      </w:r>
    </w:p>
    <w:p w:rsidR="00B9434B" w:rsidRPr="004160F4" w:rsidRDefault="00B9434B" w:rsidP="00AD2B64">
      <w:pPr>
        <w:pStyle w:val="Default"/>
        <w:numPr>
          <w:ilvl w:val="0"/>
          <w:numId w:val="41"/>
        </w:numPr>
        <w:spacing w:line="276" w:lineRule="auto"/>
        <w:jc w:val="both"/>
      </w:pPr>
      <w:r w:rsidRPr="004160F4">
        <w:lastRenderedPageBreak/>
        <w:t xml:space="preserve">Слой за почвите от тип “полигон”; </w:t>
      </w:r>
    </w:p>
    <w:p w:rsidR="00B9434B" w:rsidRPr="004160F4" w:rsidRDefault="00B9434B" w:rsidP="00AD2B64">
      <w:pPr>
        <w:pStyle w:val="Default"/>
        <w:numPr>
          <w:ilvl w:val="0"/>
          <w:numId w:val="41"/>
        </w:numPr>
        <w:spacing w:line="276" w:lineRule="auto"/>
        <w:jc w:val="both"/>
      </w:pPr>
      <w:r w:rsidRPr="004160F4">
        <w:t xml:space="preserve">Слой за скалната основа от тип “полигон”; </w:t>
      </w:r>
    </w:p>
    <w:p w:rsidR="00B9434B" w:rsidRPr="004160F4" w:rsidRDefault="00B9434B" w:rsidP="00AD2B64">
      <w:pPr>
        <w:pStyle w:val="Default"/>
        <w:numPr>
          <w:ilvl w:val="0"/>
          <w:numId w:val="41"/>
        </w:numPr>
        <w:spacing w:line="276" w:lineRule="auto"/>
        <w:jc w:val="both"/>
      </w:pPr>
      <w:r w:rsidRPr="004160F4">
        <w:t xml:space="preserve">Слой за местообитанията от тип “полигон”; </w:t>
      </w:r>
    </w:p>
    <w:p w:rsidR="00B9434B" w:rsidRPr="004160F4" w:rsidRDefault="00B9434B" w:rsidP="00AD2B64">
      <w:pPr>
        <w:pStyle w:val="Default"/>
        <w:numPr>
          <w:ilvl w:val="0"/>
          <w:numId w:val="41"/>
        </w:numPr>
        <w:spacing w:line="276" w:lineRule="auto"/>
        <w:jc w:val="both"/>
      </w:pPr>
      <w:r w:rsidRPr="004160F4">
        <w:t xml:space="preserve">Слой за растителността от тип “полигон”; </w:t>
      </w:r>
    </w:p>
    <w:p w:rsidR="00B9434B" w:rsidRPr="004160F4" w:rsidRDefault="00B9434B" w:rsidP="00AD2B64">
      <w:pPr>
        <w:pStyle w:val="Default"/>
        <w:numPr>
          <w:ilvl w:val="0"/>
          <w:numId w:val="41"/>
        </w:numPr>
        <w:spacing w:line="276" w:lineRule="auto"/>
        <w:jc w:val="both"/>
      </w:pPr>
      <w:r w:rsidRPr="004160F4">
        <w:t xml:space="preserve">Слой за местообитанията на застрашени, редки, реликтни и ендемитни растения, от тип “полигон” и/или “точка”; </w:t>
      </w:r>
    </w:p>
    <w:p w:rsidR="00B9434B" w:rsidRPr="004160F4" w:rsidRDefault="00B9434B" w:rsidP="00AD2B64">
      <w:pPr>
        <w:pStyle w:val="Default"/>
        <w:numPr>
          <w:ilvl w:val="0"/>
          <w:numId w:val="41"/>
        </w:numPr>
        <w:spacing w:line="276" w:lineRule="auto"/>
        <w:jc w:val="both"/>
      </w:pPr>
      <w:r w:rsidRPr="004160F4">
        <w:t xml:space="preserve">Слой за местообитанията на застрашени, редки, реликтни и ендемитни животни, от тип “полигон” и/или “точка”; </w:t>
      </w:r>
    </w:p>
    <w:p w:rsidR="00B9434B" w:rsidRPr="004160F4" w:rsidRDefault="00B9434B" w:rsidP="00AD2B64">
      <w:pPr>
        <w:pStyle w:val="Default"/>
        <w:numPr>
          <w:ilvl w:val="0"/>
          <w:numId w:val="41"/>
        </w:numPr>
        <w:spacing w:line="276" w:lineRule="auto"/>
        <w:jc w:val="both"/>
      </w:pPr>
      <w:r w:rsidRPr="004160F4">
        <w:t xml:space="preserve">Слой за функционалното зониране от тип “полигон”; </w:t>
      </w:r>
    </w:p>
    <w:p w:rsidR="00B9434B" w:rsidRPr="004160F4" w:rsidRDefault="00B9434B" w:rsidP="00AD2B64">
      <w:pPr>
        <w:pStyle w:val="Default"/>
        <w:numPr>
          <w:ilvl w:val="0"/>
          <w:numId w:val="41"/>
        </w:numPr>
        <w:spacing w:after="120" w:line="276" w:lineRule="auto"/>
        <w:ind w:left="714" w:hanging="357"/>
        <w:jc w:val="both"/>
      </w:pPr>
      <w:r w:rsidRPr="004160F4">
        <w:t xml:space="preserve">Други. </w:t>
      </w:r>
    </w:p>
    <w:p w:rsidR="00B9434B" w:rsidRPr="004160F4" w:rsidRDefault="00B9434B" w:rsidP="00B9434B">
      <w:pPr>
        <w:pStyle w:val="Default"/>
        <w:spacing w:after="240" w:line="276" w:lineRule="auto"/>
        <w:jc w:val="both"/>
      </w:pPr>
      <w:r w:rsidRPr="004160F4">
        <w:t xml:space="preserve">Документ, съдържащ пълното описание на структурата и съдържанието на графичната и атрибутивна база данни. </w:t>
      </w:r>
    </w:p>
    <w:p w:rsidR="00B9434B" w:rsidRPr="00947765" w:rsidRDefault="00B9434B" w:rsidP="00B9434B">
      <w:pPr>
        <w:pStyle w:val="Default"/>
        <w:spacing w:after="120" w:line="276" w:lineRule="auto"/>
        <w:jc w:val="both"/>
        <w:outlineLvl w:val="1"/>
        <w:rPr>
          <w:lang w:val="bg-BG"/>
        </w:rPr>
      </w:pPr>
      <w:bookmarkStart w:id="372" w:name="_Toc413221562"/>
      <w:bookmarkStart w:id="373" w:name="_Toc428968252"/>
      <w:r>
        <w:rPr>
          <w:b/>
          <w:bCs/>
          <w:lang w:val="bg-BG"/>
        </w:rPr>
        <w:t>6.</w:t>
      </w:r>
      <w:r w:rsidRPr="004160F4">
        <w:rPr>
          <w:b/>
          <w:bCs/>
        </w:rPr>
        <w:t>3. Цифрови тематични</w:t>
      </w:r>
      <w:r>
        <w:rPr>
          <w:b/>
          <w:bCs/>
        </w:rPr>
        <w:t xml:space="preserve"> карти за защитената територия</w:t>
      </w:r>
      <w:bookmarkEnd w:id="372"/>
      <w:bookmarkEnd w:id="373"/>
    </w:p>
    <w:p w:rsidR="00B9434B" w:rsidRPr="004160F4" w:rsidRDefault="00B9434B" w:rsidP="00B9434B">
      <w:pPr>
        <w:pStyle w:val="Default"/>
        <w:spacing w:line="276" w:lineRule="auto"/>
        <w:jc w:val="both"/>
      </w:pPr>
      <w:r w:rsidRPr="004160F4">
        <w:t>Всяка от следните тематичните карти от Плана за упра</w:t>
      </w:r>
      <w:r>
        <w:t>вление на защитената територия е пре</w:t>
      </w:r>
      <w:r>
        <w:rPr>
          <w:lang w:val="bg-BG"/>
        </w:rPr>
        <w:t>доставена</w:t>
      </w:r>
      <w:r w:rsidRPr="004160F4">
        <w:t xml:space="preserve"> в TIF формат и отделно като проект в mxd формат, за да може в бъдеще Възложителят при промяна да данните да променя и визуализацията на съответната тематична карта. В зависимост от съдържанието на тематичната карта, към всяка една от тях трябва да има следната допълнителна информация: </w:t>
      </w:r>
    </w:p>
    <w:p w:rsidR="00B9434B" w:rsidRPr="004160F4" w:rsidRDefault="00B9434B" w:rsidP="00AD2B64">
      <w:pPr>
        <w:pStyle w:val="Default"/>
        <w:numPr>
          <w:ilvl w:val="0"/>
          <w:numId w:val="43"/>
        </w:numPr>
        <w:spacing w:line="276" w:lineRule="auto"/>
        <w:jc w:val="both"/>
      </w:pPr>
      <w:r w:rsidRPr="004160F4">
        <w:t xml:space="preserve">Местоположение и граници на защитената територия </w:t>
      </w:r>
    </w:p>
    <w:p w:rsidR="00B9434B" w:rsidRPr="004160F4" w:rsidRDefault="00B9434B" w:rsidP="00AD2B64">
      <w:pPr>
        <w:pStyle w:val="Default"/>
        <w:numPr>
          <w:ilvl w:val="0"/>
          <w:numId w:val="43"/>
        </w:numPr>
        <w:spacing w:line="276" w:lineRule="auto"/>
        <w:jc w:val="both"/>
      </w:pPr>
      <w:r w:rsidRPr="004160F4">
        <w:t xml:space="preserve">Фондова и административна принадлежност </w:t>
      </w:r>
    </w:p>
    <w:p w:rsidR="00B9434B" w:rsidRPr="004160F4" w:rsidRDefault="00B9434B" w:rsidP="00AD2B64">
      <w:pPr>
        <w:pStyle w:val="Default"/>
        <w:numPr>
          <w:ilvl w:val="0"/>
          <w:numId w:val="43"/>
        </w:numPr>
        <w:spacing w:line="276" w:lineRule="auto"/>
        <w:jc w:val="both"/>
      </w:pPr>
      <w:r w:rsidRPr="004160F4">
        <w:t xml:space="preserve">Релеф </w:t>
      </w:r>
    </w:p>
    <w:p w:rsidR="00B9434B" w:rsidRPr="004160F4" w:rsidRDefault="00B9434B" w:rsidP="00AD2B64">
      <w:pPr>
        <w:pStyle w:val="Default"/>
        <w:numPr>
          <w:ilvl w:val="0"/>
          <w:numId w:val="43"/>
        </w:numPr>
        <w:spacing w:line="276" w:lineRule="auto"/>
        <w:jc w:val="both"/>
      </w:pPr>
      <w:r w:rsidRPr="004160F4">
        <w:t xml:space="preserve">Геология </w:t>
      </w:r>
    </w:p>
    <w:p w:rsidR="00B9434B" w:rsidRPr="004160F4" w:rsidRDefault="00B9434B" w:rsidP="00AD2B64">
      <w:pPr>
        <w:pStyle w:val="Default"/>
        <w:numPr>
          <w:ilvl w:val="0"/>
          <w:numId w:val="43"/>
        </w:numPr>
        <w:spacing w:line="276" w:lineRule="auto"/>
        <w:jc w:val="both"/>
      </w:pPr>
      <w:r w:rsidRPr="004160F4">
        <w:t xml:space="preserve">Почви </w:t>
      </w:r>
    </w:p>
    <w:p w:rsidR="00B9434B" w:rsidRPr="004160F4" w:rsidRDefault="00B9434B" w:rsidP="00AD2B64">
      <w:pPr>
        <w:pStyle w:val="Default"/>
        <w:numPr>
          <w:ilvl w:val="0"/>
          <w:numId w:val="43"/>
        </w:numPr>
        <w:spacing w:line="276" w:lineRule="auto"/>
        <w:jc w:val="both"/>
      </w:pPr>
      <w:r w:rsidRPr="004160F4">
        <w:t xml:space="preserve">Опорен план </w:t>
      </w:r>
    </w:p>
    <w:p w:rsidR="00B9434B" w:rsidRPr="004160F4" w:rsidRDefault="00B9434B" w:rsidP="00AD2B64">
      <w:pPr>
        <w:pStyle w:val="Default"/>
        <w:numPr>
          <w:ilvl w:val="0"/>
          <w:numId w:val="43"/>
        </w:numPr>
        <w:spacing w:line="276" w:lineRule="auto"/>
        <w:jc w:val="both"/>
      </w:pPr>
      <w:r w:rsidRPr="004160F4">
        <w:t xml:space="preserve">Приоритетни за консервацията хабитати </w:t>
      </w:r>
    </w:p>
    <w:p w:rsidR="00B9434B" w:rsidRPr="004160F4" w:rsidRDefault="00B9434B" w:rsidP="00AD2B64">
      <w:pPr>
        <w:pStyle w:val="Default"/>
        <w:numPr>
          <w:ilvl w:val="0"/>
          <w:numId w:val="43"/>
        </w:numPr>
        <w:spacing w:line="276" w:lineRule="auto"/>
        <w:jc w:val="both"/>
      </w:pPr>
      <w:r w:rsidRPr="004160F4">
        <w:t xml:space="preserve">Представителни хабитати и находища на приоритетни растителни видове </w:t>
      </w:r>
    </w:p>
    <w:p w:rsidR="00B9434B" w:rsidRPr="004160F4" w:rsidRDefault="00B9434B" w:rsidP="00AD2B64">
      <w:pPr>
        <w:pStyle w:val="Default"/>
        <w:numPr>
          <w:ilvl w:val="0"/>
          <w:numId w:val="43"/>
        </w:numPr>
        <w:spacing w:line="276" w:lineRule="auto"/>
        <w:jc w:val="both"/>
      </w:pPr>
      <w:r w:rsidRPr="004160F4">
        <w:t xml:space="preserve">Местообитания на консервационно значими животински видове и групи </w:t>
      </w:r>
    </w:p>
    <w:p w:rsidR="00B9434B" w:rsidRPr="004160F4" w:rsidRDefault="00B9434B" w:rsidP="00AD2B64">
      <w:pPr>
        <w:pStyle w:val="Default"/>
        <w:numPr>
          <w:ilvl w:val="0"/>
          <w:numId w:val="43"/>
        </w:numPr>
        <w:spacing w:line="276" w:lineRule="auto"/>
        <w:jc w:val="both"/>
      </w:pPr>
      <w:r w:rsidRPr="004160F4">
        <w:t xml:space="preserve">Територии с комплексно значение за опазване на приоритетни елементи от биоразнообразието </w:t>
      </w:r>
    </w:p>
    <w:p w:rsidR="00B9434B" w:rsidRPr="004160F4" w:rsidRDefault="00B9434B" w:rsidP="00AD2B64">
      <w:pPr>
        <w:pStyle w:val="Default"/>
        <w:numPr>
          <w:ilvl w:val="0"/>
          <w:numId w:val="43"/>
        </w:numPr>
        <w:spacing w:line="276" w:lineRule="auto"/>
        <w:jc w:val="both"/>
      </w:pPr>
      <w:r w:rsidRPr="004160F4">
        <w:t xml:space="preserve">Състояние на компонентите на околната среда и мрежа за мониторинг </w:t>
      </w:r>
    </w:p>
    <w:p w:rsidR="00B9434B" w:rsidRPr="004160F4" w:rsidRDefault="00B9434B" w:rsidP="00AD2B64">
      <w:pPr>
        <w:pStyle w:val="Default"/>
        <w:numPr>
          <w:ilvl w:val="0"/>
          <w:numId w:val="43"/>
        </w:numPr>
        <w:spacing w:line="276" w:lineRule="auto"/>
        <w:jc w:val="both"/>
      </w:pPr>
      <w:r w:rsidRPr="004160F4">
        <w:t xml:space="preserve">Транспортна инфраструктура </w:t>
      </w:r>
    </w:p>
    <w:p w:rsidR="00B9434B" w:rsidRPr="004160F4" w:rsidRDefault="00B9434B" w:rsidP="00AD2B64">
      <w:pPr>
        <w:pStyle w:val="Default"/>
        <w:numPr>
          <w:ilvl w:val="0"/>
          <w:numId w:val="43"/>
        </w:numPr>
        <w:spacing w:after="120" w:line="276" w:lineRule="auto"/>
        <w:ind w:left="714" w:hanging="357"/>
        <w:jc w:val="both"/>
      </w:pPr>
      <w:r w:rsidRPr="004160F4">
        <w:t xml:space="preserve">Инженерна инфраструктура </w:t>
      </w:r>
    </w:p>
    <w:p w:rsidR="00B9434B" w:rsidRPr="00947765" w:rsidRDefault="00B9434B" w:rsidP="00B9434B">
      <w:pPr>
        <w:pStyle w:val="Default"/>
        <w:spacing w:after="120" w:line="276" w:lineRule="auto"/>
        <w:jc w:val="both"/>
        <w:outlineLvl w:val="1"/>
        <w:rPr>
          <w:lang w:val="bg-BG"/>
        </w:rPr>
      </w:pPr>
      <w:bookmarkStart w:id="374" w:name="_Toc413221563"/>
      <w:bookmarkStart w:id="375" w:name="_Toc428968253"/>
      <w:r>
        <w:rPr>
          <w:b/>
          <w:bCs/>
          <w:lang w:val="bg-BG"/>
        </w:rPr>
        <w:t>6.</w:t>
      </w:r>
      <w:r>
        <w:rPr>
          <w:b/>
          <w:bCs/>
        </w:rPr>
        <w:t>4. Други приложения</w:t>
      </w:r>
      <w:bookmarkEnd w:id="374"/>
      <w:bookmarkEnd w:id="375"/>
    </w:p>
    <w:p w:rsidR="00B9434B" w:rsidRPr="0003513A" w:rsidRDefault="00B9434B" w:rsidP="00B9434B">
      <w:pPr>
        <w:pStyle w:val="Default"/>
        <w:spacing w:after="139" w:line="276" w:lineRule="auto"/>
        <w:jc w:val="both"/>
        <w:rPr>
          <w:lang w:val="bg-BG"/>
        </w:rPr>
      </w:pPr>
      <w:r w:rsidRPr="004160F4">
        <w:t xml:space="preserve">- </w:t>
      </w:r>
      <w:hyperlink r:id="rId112" w:history="1">
        <w:r w:rsidRPr="00855ED8">
          <w:rPr>
            <w:rStyle w:val="Hyperlink"/>
          </w:rPr>
          <w:t>Документ</w:t>
        </w:r>
      </w:hyperlink>
      <w:r w:rsidRPr="004160F4">
        <w:t>, съдържащ пълното описание на структурата и съдържанието на графичната, атрибутивна б</w:t>
      </w:r>
      <w:r>
        <w:t xml:space="preserve">аза данни и тематичните карти. </w:t>
      </w:r>
    </w:p>
    <w:p w:rsidR="00B9434B" w:rsidRPr="001E7845" w:rsidRDefault="00B9434B" w:rsidP="00A1237E">
      <w:pPr>
        <w:pStyle w:val="Default"/>
        <w:spacing w:after="240"/>
        <w:jc w:val="both"/>
        <w:rPr>
          <w:color w:val="auto"/>
          <w:lang w:val="bg-BG"/>
        </w:rPr>
      </w:pPr>
    </w:p>
    <w:p w:rsidR="00A1237E" w:rsidRDefault="00A1237E" w:rsidP="00FC438B">
      <w:pPr>
        <w:pStyle w:val="Default"/>
        <w:spacing w:after="120"/>
        <w:jc w:val="both"/>
        <w:rPr>
          <w:lang w:val="bg-BG"/>
        </w:rPr>
        <w:sectPr w:rsidR="00A1237E" w:rsidSect="00F5520B">
          <w:pgSz w:w="11906" w:h="17338"/>
          <w:pgMar w:top="864" w:right="864" w:bottom="864" w:left="864" w:header="720" w:footer="720" w:gutter="0"/>
          <w:cols w:space="720"/>
          <w:noEndnote/>
        </w:sectPr>
      </w:pPr>
    </w:p>
    <w:p w:rsidR="00A1237E" w:rsidRPr="00EB2DFC" w:rsidRDefault="00A1237E" w:rsidP="00A1237E">
      <w:pPr>
        <w:pStyle w:val="Default"/>
        <w:spacing w:after="240"/>
        <w:jc w:val="both"/>
        <w:outlineLvl w:val="0"/>
        <w:rPr>
          <w:b/>
          <w:lang w:val="bg-BG"/>
        </w:rPr>
      </w:pPr>
      <w:bookmarkStart w:id="376" w:name="_Toc407675449"/>
      <w:bookmarkStart w:id="377" w:name="_Toc412986750"/>
      <w:bookmarkStart w:id="378" w:name="_Toc428968254"/>
      <w:r w:rsidRPr="00EB2DFC">
        <w:rPr>
          <w:b/>
          <w:lang w:val="bg-BG"/>
        </w:rPr>
        <w:lastRenderedPageBreak/>
        <w:t>СПИСЪК НА ПРИЛОЖЕНИЯ</w:t>
      </w:r>
      <w:bookmarkEnd w:id="376"/>
      <w:bookmarkEnd w:id="377"/>
      <w:r w:rsidRPr="00EB2DFC">
        <w:rPr>
          <w:b/>
          <w:lang w:val="bg-BG"/>
        </w:rPr>
        <w:t>ТА</w:t>
      </w:r>
      <w:bookmarkEnd w:id="378"/>
    </w:p>
    <w:bookmarkStart w:id="379" w:name="_Toc407675450"/>
    <w:bookmarkStart w:id="380" w:name="_Toc412986751"/>
    <w:p w:rsidR="00A1237E" w:rsidRPr="00EB2DFC" w:rsidRDefault="003A7CD7" w:rsidP="006A7486">
      <w:pPr>
        <w:pStyle w:val="Default"/>
        <w:spacing w:after="120"/>
        <w:jc w:val="both"/>
        <w:outlineLvl w:val="0"/>
        <w:rPr>
          <w:b/>
          <w:sz w:val="28"/>
          <w:szCs w:val="28"/>
          <w:lang w:val="bg-BG"/>
        </w:rPr>
      </w:pPr>
      <w:r>
        <w:rPr>
          <w:b/>
          <w:sz w:val="28"/>
          <w:szCs w:val="28"/>
          <w:lang w:val="bg-BG"/>
        </w:rPr>
        <w:fldChar w:fldCharType="begin"/>
      </w:r>
      <w:r>
        <w:rPr>
          <w:b/>
          <w:sz w:val="28"/>
          <w:szCs w:val="28"/>
          <w:lang w:val="bg-BG"/>
        </w:rPr>
        <w:instrText xml:space="preserve"> HYPERLINK "Annex_1_Izpolzvana_literatura" </w:instrText>
      </w:r>
      <w:r>
        <w:rPr>
          <w:b/>
          <w:sz w:val="28"/>
          <w:szCs w:val="28"/>
          <w:lang w:val="bg-BG"/>
        </w:rPr>
        <w:fldChar w:fldCharType="separate"/>
      </w:r>
      <w:bookmarkStart w:id="381" w:name="_Toc428968255"/>
      <w:r w:rsidR="00A1237E" w:rsidRPr="003A7CD7">
        <w:rPr>
          <w:rStyle w:val="Hyperlink"/>
          <w:b/>
          <w:sz w:val="28"/>
          <w:szCs w:val="28"/>
          <w:lang w:val="bg-BG"/>
        </w:rPr>
        <w:t>Приложение 1.</w:t>
      </w:r>
      <w:r w:rsidR="00A1237E" w:rsidRPr="003A7CD7">
        <w:rPr>
          <w:rStyle w:val="Hyperlink"/>
          <w:sz w:val="28"/>
          <w:szCs w:val="28"/>
          <w:lang w:val="bg-BG"/>
        </w:rPr>
        <w:t xml:space="preserve"> </w:t>
      </w:r>
      <w:bookmarkEnd w:id="379"/>
      <w:bookmarkEnd w:id="380"/>
      <w:r w:rsidR="00A1237E" w:rsidRPr="003A7CD7">
        <w:rPr>
          <w:rStyle w:val="Hyperlink"/>
          <w:sz w:val="28"/>
          <w:szCs w:val="28"/>
          <w:lang w:val="bg-BG"/>
        </w:rPr>
        <w:t>Използвана литература</w:t>
      </w:r>
      <w:bookmarkEnd w:id="381"/>
      <w:r>
        <w:rPr>
          <w:b/>
          <w:sz w:val="28"/>
          <w:szCs w:val="28"/>
          <w:lang w:val="bg-BG"/>
        </w:rPr>
        <w:fldChar w:fldCharType="end"/>
      </w:r>
    </w:p>
    <w:bookmarkStart w:id="382" w:name="_Toc407675451"/>
    <w:bookmarkStart w:id="383" w:name="_Toc412986752"/>
    <w:p w:rsidR="00A1237E" w:rsidRPr="00172E67" w:rsidRDefault="003A7CD7" w:rsidP="006A7486">
      <w:pPr>
        <w:pStyle w:val="Default"/>
        <w:spacing w:after="120"/>
        <w:jc w:val="both"/>
        <w:outlineLvl w:val="0"/>
        <w:rPr>
          <w:b/>
          <w:sz w:val="28"/>
          <w:szCs w:val="28"/>
          <w:lang w:val="bg-BG"/>
        </w:rPr>
      </w:pPr>
      <w:r>
        <w:rPr>
          <w:b/>
          <w:sz w:val="28"/>
          <w:szCs w:val="28"/>
          <w:lang w:val="bg-BG"/>
        </w:rPr>
        <w:fldChar w:fldCharType="begin"/>
      </w:r>
      <w:r>
        <w:rPr>
          <w:b/>
          <w:sz w:val="28"/>
          <w:szCs w:val="28"/>
          <w:lang w:val="bg-BG"/>
        </w:rPr>
        <w:instrText xml:space="preserve"> HYPERLINK "Annex_2_Spisuci_Tablici" </w:instrText>
      </w:r>
      <w:r>
        <w:rPr>
          <w:b/>
          <w:sz w:val="28"/>
          <w:szCs w:val="28"/>
          <w:lang w:val="bg-BG"/>
        </w:rPr>
        <w:fldChar w:fldCharType="separate"/>
      </w:r>
      <w:bookmarkStart w:id="384" w:name="_Toc428968256"/>
      <w:r w:rsidR="00A1237E" w:rsidRPr="003A7CD7">
        <w:rPr>
          <w:rStyle w:val="Hyperlink"/>
          <w:b/>
          <w:sz w:val="28"/>
          <w:szCs w:val="28"/>
          <w:lang w:val="bg-BG"/>
        </w:rPr>
        <w:t>Приложение 2.</w:t>
      </w:r>
      <w:r w:rsidR="00A1237E" w:rsidRPr="003A7CD7">
        <w:rPr>
          <w:rStyle w:val="Hyperlink"/>
          <w:sz w:val="28"/>
          <w:szCs w:val="28"/>
          <w:lang w:val="bg-BG"/>
        </w:rPr>
        <w:t xml:space="preserve"> Списъци, таблици др.</w:t>
      </w:r>
      <w:bookmarkEnd w:id="382"/>
      <w:bookmarkEnd w:id="383"/>
      <w:bookmarkEnd w:id="384"/>
      <w:r>
        <w:rPr>
          <w:b/>
          <w:sz w:val="28"/>
          <w:szCs w:val="28"/>
          <w:lang w:val="bg-BG"/>
        </w:rPr>
        <w:fldChar w:fldCharType="end"/>
      </w:r>
    </w:p>
    <w:bookmarkStart w:id="385" w:name="_Toc407675452"/>
    <w:bookmarkStart w:id="386" w:name="_Toc412986753"/>
    <w:p w:rsidR="00A1237E" w:rsidRPr="00D918A6" w:rsidRDefault="003A7CD7" w:rsidP="006A7486">
      <w:pPr>
        <w:pStyle w:val="Default"/>
        <w:spacing w:after="120"/>
        <w:jc w:val="both"/>
        <w:outlineLvl w:val="1"/>
        <w:rPr>
          <w:lang w:val="bg-BG"/>
        </w:rPr>
      </w:pPr>
      <w:r>
        <w:rPr>
          <w:b/>
          <w:lang w:val="bg-BG"/>
        </w:rPr>
        <w:fldChar w:fldCharType="begin"/>
      </w:r>
      <w:r>
        <w:rPr>
          <w:b/>
          <w:lang w:val="bg-BG"/>
        </w:rPr>
        <w:instrText xml:space="preserve"> HYPERLINK "Annex_2_Spisuci_Tablici/Annex_2_1.doc" </w:instrText>
      </w:r>
      <w:r>
        <w:rPr>
          <w:b/>
          <w:lang w:val="bg-BG"/>
        </w:rPr>
        <w:fldChar w:fldCharType="separate"/>
      </w:r>
      <w:bookmarkStart w:id="387" w:name="_Toc428968257"/>
      <w:r w:rsidR="00A1237E" w:rsidRPr="003A7CD7">
        <w:rPr>
          <w:rStyle w:val="Hyperlink"/>
          <w:b/>
          <w:lang w:val="bg-BG"/>
        </w:rPr>
        <w:t>Приложение 2.1</w:t>
      </w:r>
      <w:r w:rsidR="00A1237E" w:rsidRPr="003A7CD7">
        <w:rPr>
          <w:rStyle w:val="Hyperlink"/>
        </w:rPr>
        <w:t>.</w:t>
      </w:r>
      <w:r w:rsidR="00A1237E" w:rsidRPr="003A7CD7">
        <w:rPr>
          <w:rStyle w:val="Hyperlink"/>
          <w:lang w:val="bg-BG"/>
        </w:rPr>
        <w:t xml:space="preserve"> Списък с координатите на граничните точки на включените имоти по актуални данни от КК и КР/Картата на възстановената собственост за землищата на с. Албанци, общ</w:t>
      </w:r>
      <w:bookmarkEnd w:id="385"/>
      <w:r w:rsidR="00A1237E" w:rsidRPr="003A7CD7">
        <w:rPr>
          <w:rStyle w:val="Hyperlink"/>
          <w:lang w:val="bg-BG"/>
        </w:rPr>
        <w:t>ина Джебел</w:t>
      </w:r>
      <w:bookmarkEnd w:id="386"/>
      <w:r w:rsidR="00A1237E" w:rsidRPr="003A7CD7">
        <w:rPr>
          <w:rStyle w:val="Hyperlink"/>
          <w:lang w:val="bg-BG"/>
        </w:rPr>
        <w:t>, област Кърджали.</w:t>
      </w:r>
      <w:bookmarkEnd w:id="387"/>
      <w:r>
        <w:rPr>
          <w:b/>
          <w:lang w:val="bg-BG"/>
        </w:rPr>
        <w:fldChar w:fldCharType="end"/>
      </w:r>
    </w:p>
    <w:bookmarkStart w:id="388" w:name="_Toc407675454"/>
    <w:bookmarkStart w:id="389" w:name="_Toc412986755"/>
    <w:p w:rsidR="00A1237E" w:rsidRPr="00D918A6" w:rsidRDefault="003A7CD7" w:rsidP="006A7486">
      <w:pPr>
        <w:pStyle w:val="Default"/>
        <w:spacing w:after="120"/>
        <w:jc w:val="both"/>
        <w:outlineLvl w:val="1"/>
        <w:rPr>
          <w:lang w:val="bg-BG"/>
        </w:rPr>
      </w:pPr>
      <w:r>
        <w:rPr>
          <w:b/>
          <w:lang w:val="bg-BG"/>
        </w:rPr>
        <w:fldChar w:fldCharType="begin"/>
      </w:r>
      <w:r>
        <w:rPr>
          <w:b/>
          <w:lang w:val="bg-BG"/>
        </w:rPr>
        <w:instrText xml:space="preserve"> HYPERLINK "Annex_2_Spisuci_Tablici/Annex_2_2.docx" </w:instrText>
      </w:r>
      <w:r>
        <w:rPr>
          <w:b/>
          <w:lang w:val="bg-BG"/>
        </w:rPr>
        <w:fldChar w:fldCharType="separate"/>
      </w:r>
      <w:bookmarkStart w:id="390" w:name="_Toc428968258"/>
      <w:r w:rsidR="00A1237E" w:rsidRPr="003A7CD7">
        <w:rPr>
          <w:rStyle w:val="Hyperlink"/>
          <w:b/>
          <w:lang w:val="bg-BG"/>
        </w:rPr>
        <w:t>Приложение 2.2.</w:t>
      </w:r>
      <w:r w:rsidR="00A1237E" w:rsidRPr="003A7CD7">
        <w:rPr>
          <w:rStyle w:val="Hyperlink"/>
          <w:lang w:val="bg-BG"/>
        </w:rPr>
        <w:t xml:space="preserve"> Списък на материално-техническото обезпечаване на РИОСВ-Хасково във връзка с управлението на резервата</w:t>
      </w:r>
      <w:bookmarkEnd w:id="388"/>
      <w:bookmarkEnd w:id="389"/>
      <w:bookmarkEnd w:id="390"/>
      <w:r>
        <w:rPr>
          <w:b/>
          <w:lang w:val="bg-BG"/>
        </w:rPr>
        <w:fldChar w:fldCharType="end"/>
      </w:r>
    </w:p>
    <w:bookmarkStart w:id="391" w:name="_Toc407675455"/>
    <w:bookmarkStart w:id="392" w:name="_Toc412986756"/>
    <w:p w:rsidR="00A1237E" w:rsidRPr="00D918A6" w:rsidRDefault="003A7CD7" w:rsidP="006A7486">
      <w:pPr>
        <w:pStyle w:val="Default"/>
        <w:spacing w:after="120"/>
        <w:jc w:val="both"/>
        <w:outlineLvl w:val="1"/>
      </w:pPr>
      <w:r>
        <w:rPr>
          <w:b/>
          <w:lang w:val="bg-BG"/>
        </w:rPr>
        <w:fldChar w:fldCharType="begin"/>
      </w:r>
      <w:r>
        <w:rPr>
          <w:b/>
          <w:lang w:val="bg-BG"/>
        </w:rPr>
        <w:instrText xml:space="preserve"> HYPERLINK "Annex_2_Spisuci_Tablici/Annex_2_3.docx" </w:instrText>
      </w:r>
      <w:r>
        <w:rPr>
          <w:b/>
          <w:lang w:val="bg-BG"/>
        </w:rPr>
        <w:fldChar w:fldCharType="separate"/>
      </w:r>
      <w:bookmarkStart w:id="393" w:name="_Toc428968259"/>
      <w:r w:rsidR="00A1237E" w:rsidRPr="003A7CD7">
        <w:rPr>
          <w:rStyle w:val="Hyperlink"/>
          <w:b/>
          <w:lang w:val="bg-BG"/>
        </w:rPr>
        <w:t>Приложение 2.3.</w:t>
      </w:r>
      <w:r w:rsidR="00A1237E" w:rsidRPr="003A7CD7">
        <w:rPr>
          <w:rStyle w:val="Hyperlink"/>
          <w:lang w:val="bg-BG"/>
        </w:rPr>
        <w:t xml:space="preserve"> Списък на съществуващи и в процес на изпълнение програми, планове и проектни разработки за последните 10 години, свързани със строителство, ползване на ресурси и др. дейности на територията на поддържан резерват “Чамлъка”</w:t>
      </w:r>
      <w:bookmarkEnd w:id="391"/>
      <w:bookmarkEnd w:id="392"/>
      <w:bookmarkEnd w:id="393"/>
      <w:r>
        <w:rPr>
          <w:b/>
          <w:lang w:val="bg-BG"/>
        </w:rPr>
        <w:fldChar w:fldCharType="end"/>
      </w:r>
    </w:p>
    <w:bookmarkStart w:id="394" w:name="_Toc407675456"/>
    <w:bookmarkStart w:id="395" w:name="_Toc412986757"/>
    <w:p w:rsidR="00A1237E" w:rsidRPr="00D918A6" w:rsidRDefault="003A7CD7" w:rsidP="006A7486">
      <w:pPr>
        <w:pStyle w:val="Default"/>
        <w:spacing w:after="120"/>
        <w:jc w:val="both"/>
        <w:outlineLvl w:val="1"/>
        <w:rPr>
          <w:lang w:val="bg-BG"/>
        </w:rPr>
      </w:pPr>
      <w:r>
        <w:rPr>
          <w:b/>
          <w:lang w:val="bg-BG"/>
        </w:rPr>
        <w:fldChar w:fldCharType="begin"/>
      </w:r>
      <w:r>
        <w:rPr>
          <w:b/>
          <w:lang w:val="bg-BG"/>
        </w:rPr>
        <w:instrText xml:space="preserve"> HYPERLINK "Annex_2_Spisuci_Tablici/Annex_2_4.docx" </w:instrText>
      </w:r>
      <w:r>
        <w:rPr>
          <w:b/>
          <w:lang w:val="bg-BG"/>
        </w:rPr>
        <w:fldChar w:fldCharType="separate"/>
      </w:r>
      <w:bookmarkStart w:id="396" w:name="_Toc428968260"/>
      <w:r w:rsidR="00A1237E" w:rsidRPr="003A7CD7">
        <w:rPr>
          <w:rStyle w:val="Hyperlink"/>
          <w:b/>
          <w:lang w:val="bg-BG"/>
        </w:rPr>
        <w:t>Приложение 2.4.</w:t>
      </w:r>
      <w:r w:rsidR="00A1237E" w:rsidRPr="003A7CD7">
        <w:rPr>
          <w:rStyle w:val="Hyperlink"/>
          <w:lang w:val="bg-BG"/>
        </w:rPr>
        <w:t xml:space="preserve"> Списък на разработки и програми, свързани с регионалното развитие, туризма и др., имащи връзка с поддържан резерват “Чамлъка”</w:t>
      </w:r>
      <w:bookmarkEnd w:id="394"/>
      <w:bookmarkEnd w:id="395"/>
      <w:bookmarkEnd w:id="396"/>
      <w:r>
        <w:rPr>
          <w:b/>
          <w:lang w:val="bg-BG"/>
        </w:rPr>
        <w:fldChar w:fldCharType="end"/>
      </w:r>
    </w:p>
    <w:p w:rsidR="00A1237E" w:rsidRPr="00D918A6" w:rsidRDefault="003A7CD7" w:rsidP="003A7CD7">
      <w:pPr>
        <w:pStyle w:val="Default"/>
        <w:spacing w:before="120" w:after="120"/>
        <w:jc w:val="both"/>
        <w:outlineLvl w:val="1"/>
        <w:rPr>
          <w:lang w:val="bg-BG"/>
        </w:rPr>
      </w:pPr>
      <w:bookmarkStart w:id="397" w:name="_Toc428968261"/>
      <w:bookmarkStart w:id="398" w:name="_Toc407675459"/>
      <w:r>
        <w:rPr>
          <w:b/>
          <w:lang w:val="bg-BG"/>
        </w:rPr>
        <w:t>Приложение 2</w:t>
      </w:r>
      <w:r w:rsidR="00A1237E" w:rsidRPr="00D918A6">
        <w:rPr>
          <w:b/>
          <w:lang w:val="bg-BG"/>
        </w:rPr>
        <w:t>.</w:t>
      </w:r>
      <w:r w:rsidR="00A1237E" w:rsidRPr="00D918A6">
        <w:rPr>
          <w:b/>
        </w:rPr>
        <w:t>5</w:t>
      </w:r>
      <w:r w:rsidR="00A1237E" w:rsidRPr="00D918A6">
        <w:rPr>
          <w:b/>
          <w:lang w:val="bg-BG"/>
        </w:rPr>
        <w:t>.</w:t>
      </w:r>
      <w:r w:rsidR="00A1237E" w:rsidRPr="00D918A6">
        <w:rPr>
          <w:lang w:val="bg-BG"/>
        </w:rPr>
        <w:t xml:space="preserve"> </w:t>
      </w:r>
      <w:r w:rsidR="00A1237E" w:rsidRPr="00D918A6">
        <w:rPr>
          <w:color w:val="000000" w:themeColor="text1"/>
          <w:lang w:val="bg-BG"/>
        </w:rPr>
        <w:t xml:space="preserve">Списък на </w:t>
      </w:r>
      <w:r w:rsidR="00A1237E" w:rsidRPr="00D918A6">
        <w:rPr>
          <w:lang w:val="bg-BG"/>
        </w:rPr>
        <w:t>флората в поддържан резерват “Чамлъка”</w:t>
      </w:r>
      <w:bookmarkEnd w:id="397"/>
    </w:p>
    <w:p w:rsidR="00A1237E" w:rsidRPr="00D918A6" w:rsidRDefault="002045BE" w:rsidP="006A7486">
      <w:pPr>
        <w:pStyle w:val="Default"/>
        <w:spacing w:after="120"/>
        <w:jc w:val="both"/>
        <w:outlineLvl w:val="2"/>
        <w:rPr>
          <w:lang w:val="bg-BG"/>
        </w:rPr>
      </w:pPr>
      <w:hyperlink r:id="rId113" w:history="1">
        <w:bookmarkStart w:id="399" w:name="_Toc428968262"/>
        <w:r w:rsidR="00A1237E" w:rsidRPr="003A7CD7">
          <w:rPr>
            <w:rStyle w:val="Hyperlink"/>
            <w:b/>
            <w:lang w:val="bg-BG"/>
          </w:rPr>
          <w:t>Приложение 2.</w:t>
        </w:r>
        <w:r w:rsidR="00A1237E" w:rsidRPr="003A7CD7">
          <w:rPr>
            <w:rStyle w:val="Hyperlink"/>
            <w:b/>
          </w:rPr>
          <w:t>5</w:t>
        </w:r>
        <w:r w:rsidR="00A1237E" w:rsidRPr="003A7CD7">
          <w:rPr>
            <w:rStyle w:val="Hyperlink"/>
            <w:b/>
            <w:lang w:val="bg-BG"/>
          </w:rPr>
          <w:t>.1.</w:t>
        </w:r>
        <w:r w:rsidR="00A1237E" w:rsidRPr="003A7CD7">
          <w:rPr>
            <w:rStyle w:val="Hyperlink"/>
            <w:lang w:val="bg-BG"/>
          </w:rPr>
          <w:t xml:space="preserve"> Списък на мъховете в поддържан резерват “Чамлъка”</w:t>
        </w:r>
        <w:bookmarkEnd w:id="399"/>
      </w:hyperlink>
    </w:p>
    <w:p w:rsidR="00A1237E" w:rsidRPr="00D918A6" w:rsidRDefault="002045BE" w:rsidP="006A7486">
      <w:pPr>
        <w:pStyle w:val="Default"/>
        <w:spacing w:after="120"/>
        <w:jc w:val="both"/>
        <w:outlineLvl w:val="2"/>
        <w:rPr>
          <w:lang w:val="bg-BG"/>
        </w:rPr>
      </w:pPr>
      <w:hyperlink r:id="rId114" w:history="1">
        <w:bookmarkStart w:id="400" w:name="_Toc428968263"/>
        <w:r w:rsidR="00A1237E" w:rsidRPr="003A7CD7">
          <w:rPr>
            <w:rStyle w:val="Hyperlink"/>
            <w:b/>
            <w:lang w:val="bg-BG"/>
          </w:rPr>
          <w:t>Приложение 2.</w:t>
        </w:r>
        <w:r w:rsidR="00A1237E" w:rsidRPr="003A7CD7">
          <w:rPr>
            <w:rStyle w:val="Hyperlink"/>
            <w:b/>
          </w:rPr>
          <w:t>5</w:t>
        </w:r>
        <w:r w:rsidR="00A1237E" w:rsidRPr="003A7CD7">
          <w:rPr>
            <w:rStyle w:val="Hyperlink"/>
            <w:b/>
            <w:lang w:val="bg-BG"/>
          </w:rPr>
          <w:t>.2.</w:t>
        </w:r>
        <w:r w:rsidR="00A1237E" w:rsidRPr="003A7CD7">
          <w:rPr>
            <w:rStyle w:val="Hyperlink"/>
            <w:lang w:val="bg-BG"/>
          </w:rPr>
          <w:t xml:space="preserve"> Списък на лихенизираните гъби (лишеи) в поддържан резерват “Чамлъка”</w:t>
        </w:r>
        <w:bookmarkEnd w:id="400"/>
      </w:hyperlink>
    </w:p>
    <w:p w:rsidR="00A1237E" w:rsidRPr="00D918A6" w:rsidRDefault="002045BE" w:rsidP="006A7486">
      <w:pPr>
        <w:pStyle w:val="Default"/>
        <w:spacing w:after="120"/>
        <w:jc w:val="both"/>
        <w:outlineLvl w:val="2"/>
        <w:rPr>
          <w:lang w:val="bg-BG"/>
        </w:rPr>
      </w:pPr>
      <w:hyperlink r:id="rId115" w:history="1">
        <w:bookmarkStart w:id="401" w:name="_Toc428968264"/>
        <w:r w:rsidR="00A1237E" w:rsidRPr="003A7CD7">
          <w:rPr>
            <w:rStyle w:val="Hyperlink"/>
            <w:b/>
            <w:lang w:val="bg-BG"/>
          </w:rPr>
          <w:t>Приложение 2.</w:t>
        </w:r>
        <w:r w:rsidR="00A1237E" w:rsidRPr="003A7CD7">
          <w:rPr>
            <w:rStyle w:val="Hyperlink"/>
            <w:b/>
          </w:rPr>
          <w:t>5</w:t>
        </w:r>
        <w:r w:rsidR="00A1237E" w:rsidRPr="003A7CD7">
          <w:rPr>
            <w:rStyle w:val="Hyperlink"/>
            <w:b/>
            <w:lang w:val="bg-BG"/>
          </w:rPr>
          <w:t>.3.</w:t>
        </w:r>
        <w:r w:rsidR="00A1237E" w:rsidRPr="003A7CD7">
          <w:rPr>
            <w:rStyle w:val="Hyperlink"/>
            <w:lang w:val="bg-BG"/>
          </w:rPr>
          <w:t xml:space="preserve"> Списък на макромицетите в поддържан резерват “Чамлъка”</w:t>
        </w:r>
        <w:bookmarkEnd w:id="401"/>
      </w:hyperlink>
    </w:p>
    <w:p w:rsidR="00A1237E" w:rsidRPr="00D918A6" w:rsidRDefault="002045BE" w:rsidP="006A7486">
      <w:pPr>
        <w:pStyle w:val="Default"/>
        <w:spacing w:after="120"/>
        <w:jc w:val="both"/>
        <w:outlineLvl w:val="2"/>
        <w:rPr>
          <w:lang w:val="bg-BG"/>
        </w:rPr>
      </w:pPr>
      <w:hyperlink r:id="rId116" w:history="1">
        <w:bookmarkStart w:id="402" w:name="_Toc428968265"/>
        <w:r w:rsidR="00A1237E" w:rsidRPr="003A7CD7">
          <w:rPr>
            <w:rStyle w:val="Hyperlink"/>
            <w:b/>
            <w:lang w:val="bg-BG"/>
          </w:rPr>
          <w:t>Приложение 2.</w:t>
        </w:r>
        <w:r w:rsidR="00A1237E" w:rsidRPr="003A7CD7">
          <w:rPr>
            <w:rStyle w:val="Hyperlink"/>
            <w:b/>
          </w:rPr>
          <w:t>5</w:t>
        </w:r>
        <w:r w:rsidR="00A1237E" w:rsidRPr="003A7CD7">
          <w:rPr>
            <w:rStyle w:val="Hyperlink"/>
            <w:b/>
            <w:lang w:val="bg-BG"/>
          </w:rPr>
          <w:t>.4.</w:t>
        </w:r>
        <w:r w:rsidR="00A1237E" w:rsidRPr="003A7CD7">
          <w:rPr>
            <w:rStyle w:val="Hyperlink"/>
            <w:lang w:val="bg-BG"/>
          </w:rPr>
          <w:t xml:space="preserve"> Списък на висшите растения (папратообразни и семенни) в поддържан резерват “Чамлъка”</w:t>
        </w:r>
        <w:bookmarkEnd w:id="402"/>
      </w:hyperlink>
    </w:p>
    <w:p w:rsidR="00A1237E" w:rsidRPr="00D918A6" w:rsidRDefault="002045BE" w:rsidP="006A7486">
      <w:pPr>
        <w:pStyle w:val="Default"/>
        <w:spacing w:before="240" w:after="120"/>
        <w:jc w:val="both"/>
        <w:outlineLvl w:val="1"/>
        <w:rPr>
          <w:lang w:val="bg-BG"/>
        </w:rPr>
      </w:pPr>
      <w:hyperlink r:id="rId117" w:history="1">
        <w:bookmarkStart w:id="403" w:name="_Toc428968266"/>
        <w:r w:rsidR="00A1237E" w:rsidRPr="003A7CD7">
          <w:rPr>
            <w:rStyle w:val="Hyperlink"/>
            <w:b/>
            <w:lang w:val="bg-BG"/>
          </w:rPr>
          <w:t>Приложение 2.6.</w:t>
        </w:r>
        <w:r w:rsidR="00A1237E" w:rsidRPr="003A7CD7">
          <w:rPr>
            <w:rStyle w:val="Hyperlink"/>
            <w:lang w:val="bg-BG"/>
          </w:rPr>
          <w:t xml:space="preserve"> Списък на лечебните растения в поддържан резерват “Чамлъка”</w:t>
        </w:r>
        <w:bookmarkEnd w:id="403"/>
      </w:hyperlink>
    </w:p>
    <w:p w:rsidR="00A1237E" w:rsidRPr="00D918A6" w:rsidRDefault="00A1237E" w:rsidP="006A7486">
      <w:pPr>
        <w:pStyle w:val="Default"/>
        <w:spacing w:before="240" w:after="120"/>
        <w:jc w:val="both"/>
        <w:outlineLvl w:val="1"/>
        <w:rPr>
          <w:lang w:val="bg-BG"/>
        </w:rPr>
      </w:pPr>
      <w:bookmarkStart w:id="404" w:name="_Toc412986758"/>
      <w:bookmarkStart w:id="405" w:name="_Toc428968267"/>
      <w:r w:rsidRPr="00D918A6">
        <w:rPr>
          <w:b/>
          <w:lang w:val="bg-BG"/>
        </w:rPr>
        <w:t>Приложение 2.</w:t>
      </w:r>
      <w:r w:rsidRPr="00D918A6">
        <w:rPr>
          <w:b/>
        </w:rPr>
        <w:t>7</w:t>
      </w:r>
      <w:r w:rsidRPr="00D918A6">
        <w:rPr>
          <w:b/>
          <w:lang w:val="bg-BG"/>
        </w:rPr>
        <w:t>.</w:t>
      </w:r>
      <w:r w:rsidRPr="00D918A6">
        <w:rPr>
          <w:lang w:val="bg-BG"/>
        </w:rPr>
        <w:t xml:space="preserve"> Списък на безгръбначните животни в поддържан резерват “Чамлъка”</w:t>
      </w:r>
      <w:bookmarkEnd w:id="398"/>
      <w:bookmarkEnd w:id="404"/>
      <w:bookmarkEnd w:id="405"/>
    </w:p>
    <w:bookmarkStart w:id="406" w:name="_Toc407675460"/>
    <w:bookmarkStart w:id="407" w:name="_Toc412986759"/>
    <w:p w:rsidR="00A1237E" w:rsidRPr="00D918A6" w:rsidRDefault="003A7CD7" w:rsidP="006A7486">
      <w:pPr>
        <w:pStyle w:val="Default"/>
        <w:spacing w:after="120"/>
        <w:jc w:val="both"/>
        <w:outlineLvl w:val="2"/>
        <w:rPr>
          <w:lang w:val="bg-BG"/>
        </w:rPr>
      </w:pPr>
      <w:r>
        <w:rPr>
          <w:b/>
          <w:lang w:val="bg-BG"/>
        </w:rPr>
        <w:fldChar w:fldCharType="begin"/>
      </w:r>
      <w:r>
        <w:rPr>
          <w:b/>
          <w:lang w:val="bg-BG"/>
        </w:rPr>
        <w:instrText xml:space="preserve"> HYPERLINK "Annex_2_Spisuci_Tablici/Annex_2_7_1.doc" </w:instrText>
      </w:r>
      <w:r>
        <w:rPr>
          <w:b/>
          <w:lang w:val="bg-BG"/>
        </w:rPr>
        <w:fldChar w:fldCharType="separate"/>
      </w:r>
      <w:bookmarkStart w:id="408" w:name="_Toc428968268"/>
      <w:r w:rsidR="00A1237E" w:rsidRPr="003A7CD7">
        <w:rPr>
          <w:rStyle w:val="Hyperlink"/>
          <w:b/>
          <w:lang w:val="bg-BG"/>
        </w:rPr>
        <w:t>Приложение 2.</w:t>
      </w:r>
      <w:r w:rsidR="00A1237E" w:rsidRPr="003A7CD7">
        <w:rPr>
          <w:rStyle w:val="Hyperlink"/>
          <w:b/>
        </w:rPr>
        <w:t>7</w:t>
      </w:r>
      <w:r w:rsidR="00A1237E" w:rsidRPr="003A7CD7">
        <w:rPr>
          <w:rStyle w:val="Hyperlink"/>
          <w:b/>
          <w:lang w:val="bg-BG"/>
        </w:rPr>
        <w:t>.1.</w:t>
      </w:r>
      <w:r w:rsidR="00A1237E" w:rsidRPr="003A7CD7">
        <w:rPr>
          <w:rStyle w:val="Hyperlink"/>
          <w:lang w:val="bg-BG"/>
        </w:rPr>
        <w:t xml:space="preserve"> Видов състав на безгръбначни животни по локалитети</w:t>
      </w:r>
      <w:r w:rsidR="00A1237E" w:rsidRPr="003A7CD7">
        <w:rPr>
          <w:rStyle w:val="Hyperlink"/>
        </w:rPr>
        <w:t>,</w:t>
      </w:r>
      <w:r w:rsidR="00A1237E" w:rsidRPr="003A7CD7">
        <w:rPr>
          <w:rStyle w:val="Hyperlink"/>
          <w:lang w:val="bg-BG"/>
        </w:rPr>
        <w:t xml:space="preserve"> на база литературни данни</w:t>
      </w:r>
      <w:bookmarkEnd w:id="406"/>
      <w:bookmarkEnd w:id="407"/>
      <w:bookmarkEnd w:id="408"/>
      <w:r>
        <w:rPr>
          <w:b/>
          <w:lang w:val="bg-BG"/>
        </w:rPr>
        <w:fldChar w:fldCharType="end"/>
      </w:r>
    </w:p>
    <w:bookmarkStart w:id="409" w:name="_Toc407675462"/>
    <w:p w:rsidR="00A1237E" w:rsidRPr="00A03DF2" w:rsidRDefault="003A7CD7" w:rsidP="006A7486">
      <w:pPr>
        <w:pStyle w:val="Default"/>
        <w:spacing w:after="120"/>
        <w:jc w:val="both"/>
        <w:outlineLvl w:val="2"/>
        <w:rPr>
          <w:lang w:val="bg-BG"/>
        </w:rPr>
      </w:pPr>
      <w:r>
        <w:rPr>
          <w:b/>
          <w:lang w:val="bg-BG"/>
        </w:rPr>
        <w:fldChar w:fldCharType="begin"/>
      </w:r>
      <w:r>
        <w:rPr>
          <w:b/>
          <w:lang w:val="bg-BG"/>
        </w:rPr>
        <w:instrText xml:space="preserve"> HYPERLINK "Annex_2_Spisuci_Tablici/Annex_2_7_2.doc" </w:instrText>
      </w:r>
      <w:r>
        <w:rPr>
          <w:b/>
          <w:lang w:val="bg-BG"/>
        </w:rPr>
        <w:fldChar w:fldCharType="separate"/>
      </w:r>
      <w:bookmarkStart w:id="410" w:name="_Toc428968269"/>
      <w:r w:rsidR="00A1237E" w:rsidRPr="003A7CD7">
        <w:rPr>
          <w:rStyle w:val="Hyperlink"/>
          <w:b/>
          <w:lang w:val="bg-BG"/>
        </w:rPr>
        <w:t>Приложение 2.7.2.</w:t>
      </w:r>
      <w:r w:rsidR="00A1237E" w:rsidRPr="003A7CD7">
        <w:rPr>
          <w:rStyle w:val="Hyperlink"/>
          <w:lang w:val="bg-BG"/>
        </w:rPr>
        <w:t xml:space="preserve"> Видов състав на безгръбначни животни в ПР „Чамлъка“,</w:t>
      </w:r>
      <w:r w:rsidR="00A1237E" w:rsidRPr="003A7CD7">
        <w:rPr>
          <w:rStyle w:val="Hyperlink"/>
        </w:rPr>
        <w:t xml:space="preserve"> </w:t>
      </w:r>
      <w:r w:rsidR="00A1237E" w:rsidRPr="003A7CD7">
        <w:rPr>
          <w:rStyle w:val="Hyperlink"/>
          <w:lang w:val="bg-BG"/>
        </w:rPr>
        <w:t>резултати от теренното изследване</w:t>
      </w:r>
      <w:bookmarkEnd w:id="409"/>
      <w:bookmarkEnd w:id="410"/>
      <w:r>
        <w:rPr>
          <w:b/>
          <w:lang w:val="bg-BG"/>
        </w:rPr>
        <w:fldChar w:fldCharType="end"/>
      </w:r>
    </w:p>
    <w:p w:rsidR="00A1237E" w:rsidRPr="00D918A6" w:rsidRDefault="002045BE" w:rsidP="006A7486">
      <w:pPr>
        <w:autoSpaceDE w:val="0"/>
        <w:autoSpaceDN w:val="0"/>
        <w:adjustRightInd w:val="0"/>
        <w:spacing w:after="120"/>
        <w:jc w:val="both"/>
        <w:outlineLvl w:val="2"/>
        <w:rPr>
          <w:rFonts w:ascii="Times New Roman" w:hAnsi="Times New Roman" w:cs="Times New Roman"/>
          <w:sz w:val="24"/>
          <w:szCs w:val="24"/>
          <w:lang w:val="bg-BG"/>
        </w:rPr>
      </w:pPr>
      <w:hyperlink r:id="rId118" w:history="1">
        <w:bookmarkStart w:id="411" w:name="_Toc428968270"/>
        <w:r w:rsidR="00A1237E" w:rsidRPr="003A7CD7">
          <w:rPr>
            <w:rStyle w:val="Hyperlink"/>
            <w:rFonts w:ascii="Times New Roman" w:hAnsi="Times New Roman" w:cs="Times New Roman"/>
            <w:b/>
            <w:sz w:val="24"/>
            <w:szCs w:val="24"/>
            <w:lang w:val="bg-BG"/>
          </w:rPr>
          <w:t>Приложение 2.</w:t>
        </w:r>
        <w:r w:rsidR="00A1237E" w:rsidRPr="003A7CD7">
          <w:rPr>
            <w:rStyle w:val="Hyperlink"/>
            <w:rFonts w:ascii="Times New Roman" w:hAnsi="Times New Roman" w:cs="Times New Roman"/>
            <w:b/>
            <w:sz w:val="24"/>
            <w:szCs w:val="24"/>
          </w:rPr>
          <w:t>7</w:t>
        </w:r>
        <w:r w:rsidR="00A1237E" w:rsidRPr="003A7CD7">
          <w:rPr>
            <w:rStyle w:val="Hyperlink"/>
            <w:rFonts w:ascii="Times New Roman" w:hAnsi="Times New Roman" w:cs="Times New Roman"/>
            <w:b/>
            <w:sz w:val="24"/>
            <w:szCs w:val="24"/>
            <w:lang w:val="bg-BG"/>
          </w:rPr>
          <w:t>.3.</w:t>
        </w:r>
        <w:r w:rsidR="00A1237E" w:rsidRPr="003A7CD7">
          <w:rPr>
            <w:rStyle w:val="Hyperlink"/>
            <w:rFonts w:ascii="Times New Roman" w:hAnsi="Times New Roman" w:cs="Times New Roman"/>
            <w:sz w:val="24"/>
            <w:szCs w:val="24"/>
            <w:lang w:val="bg-BG"/>
          </w:rPr>
          <w:t xml:space="preserve"> Оценка на безгръбначната фауна</w:t>
        </w:r>
        <w:bookmarkEnd w:id="411"/>
      </w:hyperlink>
    </w:p>
    <w:p w:rsidR="00A1237E" w:rsidRPr="00D918A6" w:rsidRDefault="00A1237E" w:rsidP="006A7486">
      <w:pPr>
        <w:pStyle w:val="Default"/>
        <w:spacing w:before="240" w:after="120"/>
        <w:jc w:val="both"/>
        <w:outlineLvl w:val="1"/>
        <w:rPr>
          <w:lang w:val="bg-BG"/>
        </w:rPr>
      </w:pPr>
      <w:bookmarkStart w:id="412" w:name="_Toc407675463"/>
      <w:bookmarkStart w:id="413" w:name="_Toc412986761"/>
      <w:bookmarkStart w:id="414" w:name="_Toc428968271"/>
      <w:r w:rsidRPr="00D918A6">
        <w:rPr>
          <w:b/>
          <w:lang w:val="bg-BG"/>
        </w:rPr>
        <w:t>Приложение 2.</w:t>
      </w:r>
      <w:r w:rsidRPr="00D918A6">
        <w:rPr>
          <w:b/>
        </w:rPr>
        <w:t>8.</w:t>
      </w:r>
      <w:r w:rsidRPr="00D918A6">
        <w:rPr>
          <w:lang w:val="bg-BG"/>
        </w:rPr>
        <w:t xml:space="preserve"> Списък на земноводните и влечугите в поддържан резерват “Чамлъка”</w:t>
      </w:r>
      <w:bookmarkEnd w:id="412"/>
      <w:bookmarkEnd w:id="413"/>
      <w:bookmarkEnd w:id="414"/>
    </w:p>
    <w:p w:rsidR="00A1237E" w:rsidRPr="00D918A6" w:rsidRDefault="002045BE" w:rsidP="006A7486">
      <w:pPr>
        <w:spacing w:after="120"/>
        <w:jc w:val="both"/>
        <w:outlineLvl w:val="2"/>
        <w:rPr>
          <w:rFonts w:ascii="Times New Roman" w:hAnsi="Times New Roman" w:cs="Times New Roman"/>
          <w:sz w:val="24"/>
          <w:szCs w:val="24"/>
        </w:rPr>
      </w:pPr>
      <w:hyperlink r:id="rId119" w:history="1">
        <w:bookmarkStart w:id="415" w:name="_Toc428968272"/>
        <w:r w:rsidR="00A1237E" w:rsidRPr="003A7CD7">
          <w:rPr>
            <w:rStyle w:val="Hyperlink"/>
            <w:rFonts w:ascii="Times New Roman" w:hAnsi="Times New Roman" w:cs="Times New Roman"/>
            <w:b/>
            <w:sz w:val="24"/>
            <w:szCs w:val="24"/>
            <w:lang w:val="bg-BG"/>
          </w:rPr>
          <w:t>Приложение 2.8.1</w:t>
        </w:r>
        <w:r w:rsidR="00A1237E" w:rsidRPr="003A7CD7">
          <w:rPr>
            <w:rStyle w:val="Hyperlink"/>
            <w:rFonts w:ascii="Times New Roman" w:hAnsi="Times New Roman" w:cs="Times New Roman"/>
            <w:b/>
            <w:sz w:val="24"/>
            <w:szCs w:val="24"/>
          </w:rPr>
          <w:t>.</w:t>
        </w:r>
        <w:r w:rsidR="00A1237E" w:rsidRPr="003A7CD7">
          <w:rPr>
            <w:rStyle w:val="Hyperlink"/>
            <w:rFonts w:ascii="Times New Roman" w:hAnsi="Times New Roman" w:cs="Times New Roman"/>
            <w:sz w:val="24"/>
            <w:szCs w:val="24"/>
          </w:rPr>
          <w:t xml:space="preserve"> Видов състав и природозащитен статус на видовете земноводни и влечуги</w:t>
        </w:r>
        <w:bookmarkEnd w:id="415"/>
      </w:hyperlink>
    </w:p>
    <w:p w:rsidR="00A1237E" w:rsidRDefault="002045BE" w:rsidP="006A7486">
      <w:pPr>
        <w:spacing w:after="120"/>
        <w:jc w:val="both"/>
        <w:outlineLvl w:val="2"/>
        <w:rPr>
          <w:rFonts w:ascii="Times New Roman" w:hAnsi="Times New Roman" w:cs="Times New Roman"/>
          <w:sz w:val="24"/>
          <w:szCs w:val="24"/>
        </w:rPr>
      </w:pPr>
      <w:hyperlink r:id="rId120" w:history="1">
        <w:bookmarkStart w:id="416" w:name="_Toc428968273"/>
        <w:r w:rsidR="00A1237E" w:rsidRPr="003A7CD7">
          <w:rPr>
            <w:rStyle w:val="Hyperlink"/>
            <w:rFonts w:ascii="Times New Roman" w:hAnsi="Times New Roman" w:cs="Times New Roman"/>
            <w:b/>
            <w:sz w:val="24"/>
            <w:szCs w:val="24"/>
            <w:lang w:val="bg-BG"/>
          </w:rPr>
          <w:t>Приложение 2.</w:t>
        </w:r>
        <w:r w:rsidR="00A1237E" w:rsidRPr="003A7CD7">
          <w:rPr>
            <w:rStyle w:val="Hyperlink"/>
            <w:rFonts w:ascii="Times New Roman" w:hAnsi="Times New Roman" w:cs="Times New Roman"/>
            <w:b/>
            <w:sz w:val="24"/>
            <w:szCs w:val="24"/>
          </w:rPr>
          <w:t>8</w:t>
        </w:r>
        <w:r w:rsidR="00A1237E" w:rsidRPr="003A7CD7">
          <w:rPr>
            <w:rStyle w:val="Hyperlink"/>
            <w:rFonts w:ascii="Times New Roman" w:hAnsi="Times New Roman" w:cs="Times New Roman"/>
            <w:b/>
            <w:sz w:val="24"/>
            <w:szCs w:val="24"/>
            <w:lang w:val="bg-BG"/>
          </w:rPr>
          <w:t>.2</w:t>
        </w:r>
        <w:r w:rsidR="00A1237E" w:rsidRPr="003A7CD7">
          <w:rPr>
            <w:rStyle w:val="Hyperlink"/>
            <w:rFonts w:ascii="Times New Roman" w:hAnsi="Times New Roman" w:cs="Times New Roman"/>
            <w:b/>
            <w:sz w:val="24"/>
            <w:szCs w:val="24"/>
          </w:rPr>
          <w:t>.</w:t>
        </w:r>
        <w:r w:rsidR="00A1237E" w:rsidRPr="003A7CD7">
          <w:rPr>
            <w:rStyle w:val="Hyperlink"/>
            <w:rFonts w:ascii="Times New Roman" w:hAnsi="Times New Roman" w:cs="Times New Roman"/>
            <w:sz w:val="24"/>
            <w:szCs w:val="24"/>
          </w:rPr>
          <w:t xml:space="preserve"> Установени земноводни и влечуги в рамките на реализираните проучвания и на база лични наблюдения от предходни години. Данните са представени по азбучен ред</w:t>
        </w:r>
        <w:bookmarkEnd w:id="416"/>
      </w:hyperlink>
    </w:p>
    <w:p w:rsidR="00A1237E" w:rsidRPr="00877C2A" w:rsidRDefault="002045BE" w:rsidP="006A7486">
      <w:pPr>
        <w:spacing w:after="120"/>
        <w:jc w:val="both"/>
        <w:outlineLvl w:val="2"/>
        <w:rPr>
          <w:rFonts w:ascii="Times New Roman" w:hAnsi="Times New Roman" w:cs="Times New Roman"/>
          <w:sz w:val="24"/>
          <w:szCs w:val="24"/>
        </w:rPr>
      </w:pPr>
      <w:hyperlink r:id="rId121" w:history="1">
        <w:bookmarkStart w:id="417" w:name="_Toc428968274"/>
        <w:r w:rsidR="00A1237E" w:rsidRPr="003A7CD7">
          <w:rPr>
            <w:rStyle w:val="Hyperlink"/>
            <w:rFonts w:ascii="Times New Roman" w:hAnsi="Times New Roman" w:cs="Times New Roman"/>
            <w:b/>
            <w:sz w:val="24"/>
            <w:szCs w:val="24"/>
            <w:lang w:val="bg-BG"/>
          </w:rPr>
          <w:t>Приложение</w:t>
        </w:r>
        <w:r w:rsidR="00A1237E" w:rsidRPr="003A7CD7">
          <w:rPr>
            <w:rStyle w:val="Hyperlink"/>
            <w:rFonts w:ascii="Times New Roman" w:hAnsi="Times New Roman" w:cs="Times New Roman"/>
            <w:b/>
            <w:sz w:val="24"/>
            <w:szCs w:val="24"/>
          </w:rPr>
          <w:t xml:space="preserve"> </w:t>
        </w:r>
        <w:r w:rsidR="00A1237E" w:rsidRPr="003A7CD7">
          <w:rPr>
            <w:rStyle w:val="Hyperlink"/>
            <w:rFonts w:ascii="Times New Roman" w:hAnsi="Times New Roman" w:cs="Times New Roman"/>
            <w:b/>
            <w:sz w:val="24"/>
            <w:szCs w:val="24"/>
            <w:lang w:val="bg-BG"/>
          </w:rPr>
          <w:t>2.</w:t>
        </w:r>
        <w:r w:rsidR="00A1237E" w:rsidRPr="003A7CD7">
          <w:rPr>
            <w:rStyle w:val="Hyperlink"/>
            <w:rFonts w:ascii="Times New Roman" w:hAnsi="Times New Roman" w:cs="Times New Roman"/>
            <w:b/>
            <w:sz w:val="24"/>
            <w:szCs w:val="24"/>
          </w:rPr>
          <w:t>8</w:t>
        </w:r>
        <w:r w:rsidR="00A1237E" w:rsidRPr="003A7CD7">
          <w:rPr>
            <w:rStyle w:val="Hyperlink"/>
            <w:rFonts w:ascii="Times New Roman" w:hAnsi="Times New Roman" w:cs="Times New Roman"/>
            <w:b/>
            <w:sz w:val="24"/>
            <w:szCs w:val="24"/>
            <w:lang w:val="bg-BG"/>
          </w:rPr>
          <w:t>.3</w:t>
        </w:r>
        <w:r w:rsidR="00A1237E" w:rsidRPr="003A7CD7">
          <w:rPr>
            <w:rStyle w:val="Hyperlink"/>
            <w:rFonts w:ascii="Times New Roman" w:hAnsi="Times New Roman" w:cs="Times New Roman"/>
            <w:b/>
            <w:sz w:val="24"/>
            <w:szCs w:val="24"/>
          </w:rPr>
          <w:t>.</w:t>
        </w:r>
        <w:r w:rsidR="00A1237E" w:rsidRPr="003A7CD7">
          <w:rPr>
            <w:rStyle w:val="Hyperlink"/>
            <w:rFonts w:ascii="Times New Roman" w:hAnsi="Times New Roman" w:cs="Times New Roman"/>
            <w:sz w:val="24"/>
            <w:szCs w:val="24"/>
          </w:rPr>
          <w:t xml:space="preserve"> Видове земноводни и влечуги в резерват „Чамлъка“ и източници на информация</w:t>
        </w:r>
        <w:bookmarkEnd w:id="417"/>
      </w:hyperlink>
    </w:p>
    <w:p w:rsidR="00A1237E" w:rsidRPr="00877C2A" w:rsidRDefault="002045BE" w:rsidP="006A7486">
      <w:pPr>
        <w:widowControl w:val="0"/>
        <w:autoSpaceDE w:val="0"/>
        <w:autoSpaceDN w:val="0"/>
        <w:adjustRightInd w:val="0"/>
        <w:spacing w:after="120"/>
        <w:jc w:val="both"/>
        <w:outlineLvl w:val="2"/>
        <w:rPr>
          <w:rFonts w:ascii="Times New Roman" w:hAnsi="Times New Roman" w:cs="Times New Roman"/>
          <w:b/>
          <w:sz w:val="24"/>
          <w:szCs w:val="24"/>
        </w:rPr>
      </w:pPr>
      <w:hyperlink r:id="rId122" w:history="1">
        <w:bookmarkStart w:id="418" w:name="_Toc428968275"/>
        <w:r w:rsidR="00A1237E" w:rsidRPr="003A7CD7">
          <w:rPr>
            <w:rStyle w:val="Hyperlink"/>
            <w:rFonts w:ascii="Times New Roman" w:hAnsi="Times New Roman" w:cs="Times New Roman"/>
            <w:b/>
            <w:sz w:val="24"/>
            <w:szCs w:val="24"/>
            <w:lang w:val="bg-BG"/>
          </w:rPr>
          <w:t>Приложение</w:t>
        </w:r>
        <w:r w:rsidR="00A1237E" w:rsidRPr="003A7CD7">
          <w:rPr>
            <w:rStyle w:val="Hyperlink"/>
            <w:rFonts w:ascii="Times New Roman" w:hAnsi="Times New Roman" w:cs="Times New Roman"/>
            <w:b/>
            <w:sz w:val="24"/>
            <w:szCs w:val="24"/>
          </w:rPr>
          <w:t xml:space="preserve"> </w:t>
        </w:r>
        <w:r w:rsidR="00A1237E" w:rsidRPr="003A7CD7">
          <w:rPr>
            <w:rStyle w:val="Hyperlink"/>
            <w:rFonts w:ascii="Times New Roman" w:hAnsi="Times New Roman" w:cs="Times New Roman"/>
            <w:b/>
            <w:sz w:val="24"/>
            <w:szCs w:val="24"/>
            <w:lang w:val="bg-BG"/>
          </w:rPr>
          <w:t>2.</w:t>
        </w:r>
        <w:r w:rsidR="00A1237E" w:rsidRPr="003A7CD7">
          <w:rPr>
            <w:rStyle w:val="Hyperlink"/>
            <w:rFonts w:ascii="Times New Roman" w:hAnsi="Times New Roman" w:cs="Times New Roman"/>
            <w:b/>
            <w:sz w:val="24"/>
            <w:szCs w:val="24"/>
          </w:rPr>
          <w:t>8</w:t>
        </w:r>
        <w:r w:rsidR="00A1237E" w:rsidRPr="003A7CD7">
          <w:rPr>
            <w:rStyle w:val="Hyperlink"/>
            <w:rFonts w:ascii="Times New Roman" w:hAnsi="Times New Roman" w:cs="Times New Roman"/>
            <w:b/>
            <w:sz w:val="24"/>
            <w:szCs w:val="24"/>
            <w:lang w:val="bg-BG"/>
          </w:rPr>
          <w:t>.</w:t>
        </w:r>
        <w:r w:rsidR="00A1237E" w:rsidRPr="003A7CD7">
          <w:rPr>
            <w:rStyle w:val="Hyperlink"/>
            <w:rFonts w:ascii="Times New Roman" w:hAnsi="Times New Roman" w:cs="Times New Roman"/>
            <w:b/>
            <w:sz w:val="24"/>
            <w:szCs w:val="24"/>
          </w:rPr>
          <w:t xml:space="preserve">4. </w:t>
        </w:r>
        <w:r w:rsidR="00A1237E" w:rsidRPr="003A7CD7">
          <w:rPr>
            <w:rStyle w:val="Hyperlink"/>
            <w:rFonts w:ascii="Times New Roman" w:hAnsi="Times New Roman" w:cs="Times New Roman"/>
            <w:sz w:val="24"/>
            <w:szCs w:val="24"/>
          </w:rPr>
          <w:t>Видов състав и ендемизъм на земноводните и влечугите установени в поддържан резерват „Чамлъка“</w:t>
        </w:r>
        <w:bookmarkEnd w:id="418"/>
      </w:hyperlink>
    </w:p>
    <w:p w:rsidR="00A1237E" w:rsidRPr="00E41F4C" w:rsidRDefault="002045BE" w:rsidP="006A7486">
      <w:pPr>
        <w:widowControl w:val="0"/>
        <w:autoSpaceDE w:val="0"/>
        <w:autoSpaceDN w:val="0"/>
        <w:adjustRightInd w:val="0"/>
        <w:spacing w:after="120"/>
        <w:jc w:val="both"/>
        <w:outlineLvl w:val="2"/>
        <w:rPr>
          <w:rFonts w:ascii="Times New Roman" w:hAnsi="Times New Roman" w:cs="Times New Roman"/>
          <w:sz w:val="24"/>
          <w:szCs w:val="24"/>
        </w:rPr>
      </w:pPr>
      <w:hyperlink r:id="rId123" w:history="1">
        <w:bookmarkStart w:id="419" w:name="_Toc428968276"/>
        <w:r w:rsidR="00A1237E" w:rsidRPr="003A7CD7">
          <w:rPr>
            <w:rStyle w:val="Hyperlink"/>
            <w:rFonts w:ascii="Times New Roman" w:hAnsi="Times New Roman" w:cs="Times New Roman"/>
            <w:b/>
            <w:sz w:val="24"/>
            <w:szCs w:val="24"/>
            <w:lang w:val="bg-BG"/>
          </w:rPr>
          <w:t>Приложение 2.</w:t>
        </w:r>
        <w:r w:rsidR="00A1237E" w:rsidRPr="003A7CD7">
          <w:rPr>
            <w:rStyle w:val="Hyperlink"/>
            <w:rFonts w:ascii="Times New Roman" w:hAnsi="Times New Roman" w:cs="Times New Roman"/>
            <w:b/>
            <w:sz w:val="24"/>
            <w:szCs w:val="24"/>
          </w:rPr>
          <w:t>8</w:t>
        </w:r>
        <w:r w:rsidR="00A1237E" w:rsidRPr="003A7CD7">
          <w:rPr>
            <w:rStyle w:val="Hyperlink"/>
            <w:rFonts w:ascii="Times New Roman" w:hAnsi="Times New Roman" w:cs="Times New Roman"/>
            <w:b/>
            <w:sz w:val="24"/>
            <w:szCs w:val="24"/>
            <w:lang w:val="bg-BG"/>
          </w:rPr>
          <w:t>.</w:t>
        </w:r>
        <w:r w:rsidR="00A1237E" w:rsidRPr="003A7CD7">
          <w:rPr>
            <w:rStyle w:val="Hyperlink"/>
            <w:rFonts w:ascii="Times New Roman" w:hAnsi="Times New Roman" w:cs="Times New Roman"/>
            <w:b/>
            <w:sz w:val="24"/>
            <w:szCs w:val="24"/>
          </w:rPr>
          <w:t>5.</w:t>
        </w:r>
        <w:r w:rsidR="00A1237E" w:rsidRPr="003A7CD7">
          <w:rPr>
            <w:rStyle w:val="Hyperlink"/>
            <w:rFonts w:ascii="Times New Roman" w:hAnsi="Times New Roman" w:cs="Times New Roman"/>
            <w:sz w:val="24"/>
            <w:szCs w:val="24"/>
          </w:rPr>
          <w:t xml:space="preserve"> Богатство и природозащитна характеристика на таксоните</w:t>
        </w:r>
        <w:bookmarkEnd w:id="419"/>
      </w:hyperlink>
    </w:p>
    <w:p w:rsidR="00A1237E" w:rsidRPr="00AB4A9C" w:rsidRDefault="00A1237E" w:rsidP="006A7486">
      <w:pPr>
        <w:spacing w:before="240" w:after="120"/>
        <w:jc w:val="both"/>
        <w:outlineLvl w:val="1"/>
        <w:rPr>
          <w:rFonts w:ascii="Times New Roman" w:hAnsi="Times New Roman" w:cs="Times New Roman"/>
          <w:sz w:val="24"/>
          <w:szCs w:val="24"/>
        </w:rPr>
      </w:pPr>
      <w:bookmarkStart w:id="420" w:name="_Toc407675464"/>
      <w:bookmarkStart w:id="421" w:name="_Toc412986762"/>
      <w:bookmarkStart w:id="422" w:name="_Toc428968277"/>
      <w:r w:rsidRPr="00AB4A9C">
        <w:rPr>
          <w:rFonts w:ascii="Times New Roman" w:hAnsi="Times New Roman" w:cs="Times New Roman"/>
          <w:b/>
          <w:sz w:val="24"/>
          <w:szCs w:val="24"/>
          <w:lang w:val="bg-BG"/>
        </w:rPr>
        <w:t>Приложение 2.9.</w:t>
      </w:r>
      <w:r w:rsidRPr="00AB4A9C">
        <w:rPr>
          <w:rFonts w:ascii="Times New Roman" w:hAnsi="Times New Roman" w:cs="Times New Roman"/>
          <w:sz w:val="24"/>
          <w:szCs w:val="24"/>
          <w:lang w:val="bg-BG"/>
        </w:rPr>
        <w:t xml:space="preserve"> Списък на птиците в поддържан резерват “Чамлъка”</w:t>
      </w:r>
      <w:bookmarkEnd w:id="420"/>
      <w:bookmarkEnd w:id="421"/>
      <w:bookmarkEnd w:id="422"/>
    </w:p>
    <w:bookmarkStart w:id="423" w:name="_Toc412826352"/>
    <w:p w:rsidR="00A1237E" w:rsidRPr="00AB4A9C" w:rsidRDefault="003A7CD7" w:rsidP="006A7486">
      <w:pPr>
        <w:pStyle w:val="Default"/>
        <w:spacing w:after="120"/>
        <w:jc w:val="both"/>
        <w:outlineLvl w:val="2"/>
        <w:rPr>
          <w:lang w:val="bg-BG"/>
        </w:rPr>
      </w:pPr>
      <w:r>
        <w:rPr>
          <w:b/>
          <w:lang w:val="bg-BG"/>
        </w:rPr>
        <w:fldChar w:fldCharType="begin"/>
      </w:r>
      <w:r>
        <w:rPr>
          <w:b/>
          <w:lang w:val="bg-BG"/>
        </w:rPr>
        <w:instrText xml:space="preserve"> HYPERLINK "Annex_2_Spisuci_Tablici/Annex_2_9_1.doc" </w:instrText>
      </w:r>
      <w:r>
        <w:rPr>
          <w:b/>
          <w:lang w:val="bg-BG"/>
        </w:rPr>
        <w:fldChar w:fldCharType="separate"/>
      </w:r>
      <w:bookmarkStart w:id="424" w:name="_Toc428968278"/>
      <w:r w:rsidR="00A1237E" w:rsidRPr="003A7CD7">
        <w:rPr>
          <w:rStyle w:val="Hyperlink"/>
          <w:b/>
          <w:lang w:val="bg-BG"/>
        </w:rPr>
        <w:t>Приложение 2.9.1.</w:t>
      </w:r>
      <w:r w:rsidR="00A1237E" w:rsidRPr="003A7CD7">
        <w:rPr>
          <w:rStyle w:val="Hyperlink"/>
          <w:lang w:val="bg-BG"/>
        </w:rPr>
        <w:t xml:space="preserve"> Видов състав, източник на информация, статуса в зоната и природозащитен статус на всички, срещащи се видовете птици в поддържан резерват „Чамлъка“</w:t>
      </w:r>
      <w:bookmarkEnd w:id="423"/>
      <w:bookmarkEnd w:id="424"/>
      <w:r>
        <w:rPr>
          <w:b/>
          <w:lang w:val="bg-BG"/>
        </w:rPr>
        <w:fldChar w:fldCharType="end"/>
      </w:r>
    </w:p>
    <w:p w:rsidR="00A1237E" w:rsidRPr="001861F8" w:rsidRDefault="002045BE" w:rsidP="006A7486">
      <w:pPr>
        <w:spacing w:after="120"/>
        <w:jc w:val="both"/>
        <w:outlineLvl w:val="2"/>
        <w:rPr>
          <w:rFonts w:ascii="Times New Roman" w:hAnsi="Times New Roman"/>
          <w:sz w:val="24"/>
          <w:szCs w:val="24"/>
        </w:rPr>
      </w:pPr>
      <w:hyperlink r:id="rId124" w:history="1">
        <w:bookmarkStart w:id="425" w:name="_Toc428968279"/>
        <w:r w:rsidR="00A1237E" w:rsidRPr="003A7CD7">
          <w:rPr>
            <w:rStyle w:val="Hyperlink"/>
            <w:rFonts w:ascii="Times New Roman" w:hAnsi="Times New Roman"/>
            <w:b/>
            <w:sz w:val="24"/>
            <w:szCs w:val="24"/>
            <w:lang w:val="bg-BG"/>
          </w:rPr>
          <w:t>Приложение 2.</w:t>
        </w:r>
        <w:r w:rsidR="00A1237E" w:rsidRPr="003A7CD7">
          <w:rPr>
            <w:rStyle w:val="Hyperlink"/>
            <w:rFonts w:ascii="Times New Roman" w:hAnsi="Times New Roman"/>
            <w:b/>
            <w:sz w:val="24"/>
            <w:szCs w:val="24"/>
          </w:rPr>
          <w:t>9</w:t>
        </w:r>
        <w:r w:rsidR="00A1237E" w:rsidRPr="003A7CD7">
          <w:rPr>
            <w:rStyle w:val="Hyperlink"/>
            <w:rFonts w:ascii="Times New Roman" w:hAnsi="Times New Roman"/>
            <w:b/>
            <w:sz w:val="24"/>
            <w:szCs w:val="24"/>
            <w:lang w:val="bg-BG"/>
          </w:rPr>
          <w:t>.</w:t>
        </w:r>
        <w:r w:rsidR="00A1237E" w:rsidRPr="003A7CD7">
          <w:rPr>
            <w:rStyle w:val="Hyperlink"/>
            <w:rFonts w:ascii="Times New Roman" w:hAnsi="Times New Roman"/>
            <w:b/>
            <w:sz w:val="24"/>
            <w:szCs w:val="24"/>
          </w:rPr>
          <w:t>2</w:t>
        </w:r>
        <w:r w:rsidR="00A1237E" w:rsidRPr="003A7CD7">
          <w:rPr>
            <w:rStyle w:val="Hyperlink"/>
            <w:rFonts w:ascii="Times New Roman" w:hAnsi="Times New Roman"/>
            <w:sz w:val="24"/>
            <w:szCs w:val="24"/>
          </w:rPr>
          <w:t>. Пълен списък (по азбучен ред) на всички наблюдавани видове по време на полевото проучване и техния брой в изследваната зона</w:t>
        </w:r>
        <w:bookmarkEnd w:id="425"/>
      </w:hyperlink>
    </w:p>
    <w:p w:rsidR="00A1237E" w:rsidRPr="00A727DF" w:rsidRDefault="002045BE" w:rsidP="006A7486">
      <w:pPr>
        <w:autoSpaceDE w:val="0"/>
        <w:autoSpaceDN w:val="0"/>
        <w:adjustRightInd w:val="0"/>
        <w:spacing w:after="120"/>
        <w:jc w:val="both"/>
        <w:outlineLvl w:val="2"/>
        <w:rPr>
          <w:rFonts w:ascii="Times New Roman" w:hAnsi="Times New Roman" w:cs="Times New Roman"/>
          <w:color w:val="000000"/>
          <w:sz w:val="24"/>
          <w:szCs w:val="24"/>
        </w:rPr>
      </w:pPr>
      <w:hyperlink r:id="rId125" w:history="1">
        <w:bookmarkStart w:id="426" w:name="_Toc428968280"/>
        <w:r w:rsidR="00A1237E" w:rsidRPr="003A7CD7">
          <w:rPr>
            <w:rStyle w:val="Hyperlink"/>
            <w:rFonts w:ascii="Times New Roman" w:hAnsi="Times New Roman" w:cs="Times New Roman"/>
            <w:b/>
            <w:sz w:val="24"/>
            <w:szCs w:val="24"/>
          </w:rPr>
          <w:t>Приложение 2.9.3.</w:t>
        </w:r>
        <w:r w:rsidR="00A1237E" w:rsidRPr="003A7CD7">
          <w:rPr>
            <w:rStyle w:val="Hyperlink"/>
            <w:rFonts w:ascii="Times New Roman" w:hAnsi="Times New Roman" w:cs="Times New Roman"/>
            <w:sz w:val="24"/>
            <w:szCs w:val="24"/>
          </w:rPr>
          <w:t xml:space="preserve"> Оценка на орнитофауната</w:t>
        </w:r>
        <w:bookmarkEnd w:id="426"/>
      </w:hyperlink>
    </w:p>
    <w:p w:rsidR="00A1237E" w:rsidRPr="00A727DF" w:rsidRDefault="002045BE" w:rsidP="006A7486">
      <w:pPr>
        <w:spacing w:after="120"/>
        <w:jc w:val="both"/>
        <w:outlineLvl w:val="2"/>
        <w:rPr>
          <w:rFonts w:ascii="Times New Roman" w:hAnsi="Times New Roman"/>
          <w:sz w:val="24"/>
          <w:szCs w:val="24"/>
          <w:lang w:val="bg-BG" w:eastAsia="bg-BG"/>
        </w:rPr>
      </w:pPr>
      <w:hyperlink r:id="rId126" w:history="1">
        <w:bookmarkStart w:id="427" w:name="_Toc428968281"/>
        <w:r w:rsidR="00A1237E" w:rsidRPr="003A7CD7">
          <w:rPr>
            <w:rStyle w:val="Hyperlink"/>
            <w:rFonts w:ascii="Times New Roman" w:hAnsi="Times New Roman"/>
            <w:b/>
            <w:sz w:val="24"/>
            <w:szCs w:val="24"/>
            <w:lang w:val="bg-BG"/>
          </w:rPr>
          <w:t xml:space="preserve">Приложение 2.9.4. </w:t>
        </w:r>
        <w:r w:rsidR="00A1237E" w:rsidRPr="003A7CD7">
          <w:rPr>
            <w:rStyle w:val="Hyperlink"/>
            <w:rFonts w:ascii="Times New Roman" w:hAnsi="Times New Roman"/>
            <w:sz w:val="24"/>
            <w:szCs w:val="24"/>
            <w:lang w:val="bg-BG"/>
          </w:rPr>
          <w:t>Анализа на заплахите за орнитофауната на територията на ПР „Чамлъка“ и представяне на препоръки за природозащитни мерки към плана за управление</w:t>
        </w:r>
        <w:bookmarkEnd w:id="427"/>
      </w:hyperlink>
    </w:p>
    <w:p w:rsidR="00A1237E" w:rsidRPr="0010745E" w:rsidRDefault="00A1237E" w:rsidP="006A7486">
      <w:pPr>
        <w:pStyle w:val="Default"/>
        <w:spacing w:before="240" w:after="120"/>
        <w:jc w:val="both"/>
        <w:outlineLvl w:val="1"/>
        <w:rPr>
          <w:lang w:val="bg-BG"/>
        </w:rPr>
      </w:pPr>
      <w:bookmarkStart w:id="428" w:name="_Toc407675465"/>
      <w:bookmarkStart w:id="429" w:name="_Toc412986763"/>
      <w:bookmarkStart w:id="430" w:name="_Toc428968282"/>
      <w:r w:rsidRPr="0010745E">
        <w:rPr>
          <w:b/>
          <w:lang w:val="bg-BG"/>
        </w:rPr>
        <w:t xml:space="preserve">Приложение </w:t>
      </w:r>
      <w:r>
        <w:rPr>
          <w:b/>
          <w:lang w:val="bg-BG"/>
        </w:rPr>
        <w:t>2.1</w:t>
      </w:r>
      <w:r>
        <w:rPr>
          <w:b/>
        </w:rPr>
        <w:t>0</w:t>
      </w:r>
      <w:r w:rsidRPr="0010745E">
        <w:rPr>
          <w:lang w:val="bg-BG"/>
        </w:rPr>
        <w:t>. Списък на бозайниците в поддържан резерват “Чамлъка”</w:t>
      </w:r>
      <w:bookmarkEnd w:id="428"/>
      <w:bookmarkEnd w:id="429"/>
      <w:bookmarkEnd w:id="430"/>
    </w:p>
    <w:p w:rsidR="00A1237E" w:rsidRPr="00A727DF" w:rsidRDefault="002045BE" w:rsidP="006A7486">
      <w:pPr>
        <w:spacing w:after="120"/>
        <w:jc w:val="both"/>
        <w:outlineLvl w:val="2"/>
        <w:rPr>
          <w:rFonts w:ascii="Times New Roman" w:hAnsi="Times New Roman" w:cs="Times New Roman"/>
          <w:sz w:val="24"/>
          <w:szCs w:val="24"/>
          <w:lang w:val="bg-BG"/>
        </w:rPr>
      </w:pPr>
      <w:hyperlink r:id="rId127" w:history="1">
        <w:bookmarkStart w:id="431" w:name="_Toc428968283"/>
        <w:r w:rsidR="00A1237E" w:rsidRPr="003A7CD7">
          <w:rPr>
            <w:rStyle w:val="Hyperlink"/>
            <w:rFonts w:ascii="Times New Roman" w:hAnsi="Times New Roman" w:cs="Times New Roman"/>
            <w:b/>
            <w:sz w:val="24"/>
            <w:szCs w:val="24"/>
            <w:lang w:val="bg-BG"/>
          </w:rPr>
          <w:t>Приложение 2.10.1.</w:t>
        </w:r>
        <w:r w:rsidR="00A1237E" w:rsidRPr="003A7CD7">
          <w:rPr>
            <w:rStyle w:val="Hyperlink"/>
            <w:rFonts w:ascii="Times New Roman" w:hAnsi="Times New Roman" w:cs="Times New Roman"/>
            <w:sz w:val="24"/>
            <w:szCs w:val="24"/>
            <w:lang w:val="bg-BG"/>
          </w:rPr>
          <w:t xml:space="preserve"> Анализ на съществуващите информационни източници и бази данни за бозайната фауна</w:t>
        </w:r>
        <w:r w:rsidR="00A1237E" w:rsidRPr="003A7CD7">
          <w:rPr>
            <w:rStyle w:val="Hyperlink"/>
            <w:rFonts w:ascii="Times New Roman" w:hAnsi="Times New Roman" w:cs="Times New Roman"/>
            <w:sz w:val="24"/>
            <w:szCs w:val="24"/>
          </w:rPr>
          <w:t xml:space="preserve"> </w:t>
        </w:r>
        <w:r w:rsidR="00A1237E" w:rsidRPr="003A7CD7">
          <w:rPr>
            <w:rStyle w:val="Hyperlink"/>
            <w:rFonts w:ascii="Times New Roman" w:hAnsi="Times New Roman" w:cs="Times New Roman"/>
            <w:sz w:val="24"/>
            <w:szCs w:val="24"/>
            <w:lang w:val="bg-BG"/>
          </w:rPr>
          <w:t>на ПР „Чамлъка“</w:t>
        </w:r>
        <w:bookmarkEnd w:id="431"/>
      </w:hyperlink>
    </w:p>
    <w:p w:rsidR="00A1237E" w:rsidRPr="007E4EC9" w:rsidRDefault="002045BE" w:rsidP="006A7486">
      <w:pPr>
        <w:pStyle w:val="Default"/>
        <w:spacing w:after="120"/>
        <w:jc w:val="both"/>
        <w:outlineLvl w:val="2"/>
        <w:rPr>
          <w:lang w:val="bg-BG"/>
        </w:rPr>
      </w:pPr>
      <w:hyperlink r:id="rId128" w:history="1">
        <w:bookmarkStart w:id="432" w:name="_Toc428968284"/>
        <w:r w:rsidR="00A1237E" w:rsidRPr="003A7CD7">
          <w:rPr>
            <w:rStyle w:val="Hyperlink"/>
            <w:b/>
            <w:lang w:val="bg-BG"/>
          </w:rPr>
          <w:t>Приложение 2.10.2.</w:t>
        </w:r>
        <w:r w:rsidR="00A1237E" w:rsidRPr="003A7CD7">
          <w:rPr>
            <w:rStyle w:val="Hyperlink"/>
            <w:lang w:val="bg-BG"/>
          </w:rPr>
          <w:t xml:space="preserve"> Видов състав и природозащитен статус на бозайната фауна, без прилепи, на територията на поддържан резерват „Чамлъка“</w:t>
        </w:r>
        <w:bookmarkEnd w:id="432"/>
      </w:hyperlink>
    </w:p>
    <w:p w:rsidR="00A1237E" w:rsidRPr="007E4EC9" w:rsidRDefault="002045BE" w:rsidP="006A7486">
      <w:pPr>
        <w:pStyle w:val="Default"/>
        <w:spacing w:after="120"/>
        <w:jc w:val="both"/>
        <w:outlineLvl w:val="2"/>
        <w:rPr>
          <w:lang w:val="bg-BG"/>
        </w:rPr>
      </w:pPr>
      <w:hyperlink r:id="rId129" w:history="1">
        <w:bookmarkStart w:id="433" w:name="_Toc428968285"/>
        <w:r w:rsidR="00A1237E" w:rsidRPr="003A7CD7">
          <w:rPr>
            <w:rStyle w:val="Hyperlink"/>
            <w:b/>
            <w:lang w:val="bg-BG"/>
          </w:rPr>
          <w:t>Приложение 2.1</w:t>
        </w:r>
        <w:r w:rsidR="00A1237E" w:rsidRPr="003A7CD7">
          <w:rPr>
            <w:rStyle w:val="Hyperlink"/>
            <w:b/>
          </w:rPr>
          <w:t>0</w:t>
        </w:r>
        <w:r w:rsidR="00A1237E" w:rsidRPr="003A7CD7">
          <w:rPr>
            <w:rStyle w:val="Hyperlink"/>
            <w:b/>
            <w:lang w:val="bg-BG"/>
          </w:rPr>
          <w:t>.3.</w:t>
        </w:r>
        <w:r w:rsidR="00A1237E" w:rsidRPr="003A7CD7">
          <w:rPr>
            <w:rStyle w:val="Hyperlink"/>
            <w:lang w:val="bg-BG"/>
          </w:rPr>
          <w:t xml:space="preserve"> Видов състав, природозащитен статус и методи на локализиране на прилепната фауна в поддържан резерват „Чамлъка“</w:t>
        </w:r>
        <w:bookmarkEnd w:id="433"/>
      </w:hyperlink>
    </w:p>
    <w:p w:rsidR="00A1237E" w:rsidRPr="007E4EC9" w:rsidRDefault="002045BE" w:rsidP="006A7486">
      <w:pPr>
        <w:autoSpaceDE w:val="0"/>
        <w:autoSpaceDN w:val="0"/>
        <w:adjustRightInd w:val="0"/>
        <w:spacing w:after="120"/>
        <w:jc w:val="both"/>
        <w:outlineLvl w:val="2"/>
        <w:rPr>
          <w:rFonts w:ascii="Times New Roman" w:hAnsi="Times New Roman" w:cs="Times New Roman"/>
          <w:color w:val="000000"/>
          <w:sz w:val="24"/>
          <w:szCs w:val="24"/>
          <w:lang w:val="bg-BG"/>
        </w:rPr>
      </w:pPr>
      <w:hyperlink r:id="rId130" w:history="1">
        <w:bookmarkStart w:id="434" w:name="_Toc428968286"/>
        <w:r w:rsidR="00A1237E" w:rsidRPr="003A7CD7">
          <w:rPr>
            <w:rStyle w:val="Hyperlink"/>
            <w:rFonts w:ascii="Times New Roman" w:hAnsi="Times New Roman" w:cs="Times New Roman"/>
            <w:b/>
            <w:sz w:val="24"/>
            <w:szCs w:val="24"/>
            <w:lang w:val="bg-BG"/>
          </w:rPr>
          <w:t>Приложение 2.1</w:t>
        </w:r>
        <w:r w:rsidR="00A1237E" w:rsidRPr="003A7CD7">
          <w:rPr>
            <w:rStyle w:val="Hyperlink"/>
            <w:rFonts w:ascii="Times New Roman" w:hAnsi="Times New Roman" w:cs="Times New Roman"/>
            <w:b/>
            <w:sz w:val="24"/>
            <w:szCs w:val="24"/>
          </w:rPr>
          <w:t>0</w:t>
        </w:r>
        <w:r w:rsidR="00A1237E" w:rsidRPr="003A7CD7">
          <w:rPr>
            <w:rStyle w:val="Hyperlink"/>
            <w:rFonts w:ascii="Times New Roman" w:hAnsi="Times New Roman" w:cs="Times New Roman"/>
            <w:b/>
            <w:sz w:val="24"/>
            <w:szCs w:val="24"/>
            <w:lang w:val="bg-BG"/>
          </w:rPr>
          <w:t>.4.</w:t>
        </w:r>
        <w:r w:rsidR="00A1237E" w:rsidRPr="003A7CD7">
          <w:rPr>
            <w:rStyle w:val="Hyperlink"/>
            <w:rFonts w:ascii="Times New Roman" w:hAnsi="Times New Roman" w:cs="Times New Roman"/>
            <w:sz w:val="24"/>
            <w:szCs w:val="24"/>
            <w:lang w:val="bg-BG"/>
          </w:rPr>
          <w:t xml:space="preserve"> Оценка на бозайната фауна</w:t>
        </w:r>
        <w:bookmarkEnd w:id="434"/>
      </w:hyperlink>
    </w:p>
    <w:p w:rsidR="00A1237E" w:rsidRPr="007E4EC9" w:rsidRDefault="002045BE" w:rsidP="003A7CD7">
      <w:pPr>
        <w:pStyle w:val="Default"/>
        <w:spacing w:before="120" w:after="120"/>
        <w:jc w:val="both"/>
        <w:outlineLvl w:val="1"/>
      </w:pPr>
      <w:hyperlink r:id="rId131" w:history="1">
        <w:bookmarkStart w:id="435" w:name="_Toc428968287"/>
        <w:r w:rsidR="00A1237E" w:rsidRPr="003A7CD7">
          <w:rPr>
            <w:rStyle w:val="Hyperlink"/>
            <w:b/>
            <w:lang w:val="bg-BG"/>
          </w:rPr>
          <w:t>Приложение 2.1</w:t>
        </w:r>
        <w:r w:rsidR="00A1237E" w:rsidRPr="003A7CD7">
          <w:rPr>
            <w:rStyle w:val="Hyperlink"/>
            <w:b/>
          </w:rPr>
          <w:t>1</w:t>
        </w:r>
        <w:r w:rsidR="00A1237E" w:rsidRPr="003A7CD7">
          <w:rPr>
            <w:rStyle w:val="Hyperlink"/>
            <w:b/>
            <w:lang w:val="bg-BG"/>
          </w:rPr>
          <w:t>.</w:t>
        </w:r>
        <w:r w:rsidR="00A1237E" w:rsidRPr="003A7CD7">
          <w:rPr>
            <w:rStyle w:val="Hyperlink"/>
            <w:lang w:val="bg-BG"/>
          </w:rPr>
          <w:t xml:space="preserve"> Списък на значимите археологически обекти и архитектурни паметници и исторически места в прилежащите територии на поддържан резерват “Чамлъка”</w:t>
        </w:r>
        <w:bookmarkEnd w:id="435"/>
      </w:hyperlink>
    </w:p>
    <w:bookmarkStart w:id="436" w:name="_Toc413221567"/>
    <w:p w:rsidR="00A1237E" w:rsidRPr="00813992" w:rsidRDefault="003A7CD7" w:rsidP="006A7486">
      <w:pPr>
        <w:pStyle w:val="Default"/>
        <w:spacing w:before="240" w:after="120" w:line="276" w:lineRule="auto"/>
        <w:jc w:val="both"/>
        <w:outlineLvl w:val="0"/>
        <w:rPr>
          <w:b/>
          <w:sz w:val="28"/>
          <w:szCs w:val="28"/>
        </w:rPr>
      </w:pPr>
      <w:r>
        <w:rPr>
          <w:b/>
          <w:sz w:val="28"/>
          <w:szCs w:val="28"/>
          <w:lang w:val="bg-BG"/>
        </w:rPr>
        <w:fldChar w:fldCharType="begin"/>
      </w:r>
      <w:r>
        <w:rPr>
          <w:b/>
          <w:sz w:val="28"/>
          <w:szCs w:val="28"/>
          <w:lang w:val="bg-BG"/>
        </w:rPr>
        <w:instrText xml:space="preserve"> HYPERLINK "Annex_3_Karten_material" </w:instrText>
      </w:r>
      <w:r>
        <w:rPr>
          <w:b/>
          <w:sz w:val="28"/>
          <w:szCs w:val="28"/>
          <w:lang w:val="bg-BG"/>
        </w:rPr>
        <w:fldChar w:fldCharType="separate"/>
      </w:r>
      <w:bookmarkStart w:id="437" w:name="_Toc428968288"/>
      <w:r w:rsidR="00A1237E" w:rsidRPr="003A7CD7">
        <w:rPr>
          <w:rStyle w:val="Hyperlink"/>
          <w:b/>
          <w:sz w:val="28"/>
          <w:szCs w:val="28"/>
          <w:lang w:val="bg-BG"/>
        </w:rPr>
        <w:t xml:space="preserve">Приложение 3. </w:t>
      </w:r>
      <w:r w:rsidR="00A1237E" w:rsidRPr="003A7CD7">
        <w:rPr>
          <w:rStyle w:val="Hyperlink"/>
          <w:sz w:val="28"/>
          <w:szCs w:val="28"/>
          <w:lang w:val="bg-BG"/>
        </w:rPr>
        <w:t>Картен материал (формат А1)</w:t>
      </w:r>
      <w:bookmarkEnd w:id="436"/>
      <w:bookmarkEnd w:id="437"/>
      <w:r>
        <w:rPr>
          <w:b/>
          <w:sz w:val="28"/>
          <w:szCs w:val="28"/>
          <w:lang w:val="bg-BG"/>
        </w:rPr>
        <w:fldChar w:fldCharType="end"/>
      </w:r>
    </w:p>
    <w:p w:rsidR="00A1237E" w:rsidRPr="009F7186" w:rsidRDefault="002045BE" w:rsidP="006A7486">
      <w:pPr>
        <w:pStyle w:val="Default"/>
        <w:spacing w:after="120"/>
        <w:jc w:val="both"/>
        <w:outlineLvl w:val="1"/>
        <w:rPr>
          <w:lang w:val="bg-BG"/>
        </w:rPr>
      </w:pPr>
      <w:hyperlink r:id="rId132" w:history="1">
        <w:bookmarkStart w:id="438" w:name="_Toc428968289"/>
        <w:r w:rsidR="00A1237E" w:rsidRPr="003A7CD7">
          <w:rPr>
            <w:rStyle w:val="Hyperlink"/>
            <w:b/>
            <w:lang w:val="bg-BG"/>
          </w:rPr>
          <w:t xml:space="preserve">Приложение </w:t>
        </w:r>
        <w:r w:rsidR="00A1237E" w:rsidRPr="003A7CD7">
          <w:rPr>
            <w:rStyle w:val="Hyperlink"/>
            <w:b/>
          </w:rPr>
          <w:t>3</w:t>
        </w:r>
        <w:r w:rsidR="00A1237E" w:rsidRPr="003A7CD7">
          <w:rPr>
            <w:rStyle w:val="Hyperlink"/>
            <w:b/>
            <w:lang w:val="bg-BG"/>
          </w:rPr>
          <w:t>.1</w:t>
        </w:r>
        <w:r w:rsidR="00A1237E" w:rsidRPr="003A7CD7">
          <w:rPr>
            <w:rStyle w:val="Hyperlink"/>
            <w:b/>
          </w:rPr>
          <w:t>.</w:t>
        </w:r>
        <w:r w:rsidR="00A1237E" w:rsidRPr="003A7CD7">
          <w:rPr>
            <w:rStyle w:val="Hyperlink"/>
            <w:lang w:val="bg-BG"/>
          </w:rPr>
          <w:t xml:space="preserve"> Карта на местоположението и границата на поддържан резерват „Чамлъка” и ЗМ „Вековните борове“</w:t>
        </w:r>
        <w:bookmarkEnd w:id="438"/>
      </w:hyperlink>
    </w:p>
    <w:p w:rsidR="00A1237E" w:rsidRPr="009F7186" w:rsidRDefault="002045BE" w:rsidP="006A7486">
      <w:pPr>
        <w:pStyle w:val="Default"/>
        <w:spacing w:after="120"/>
        <w:jc w:val="both"/>
        <w:outlineLvl w:val="1"/>
        <w:rPr>
          <w:lang w:val="bg-BG"/>
        </w:rPr>
      </w:pPr>
      <w:hyperlink r:id="rId133" w:history="1">
        <w:bookmarkStart w:id="439" w:name="_Toc428968290"/>
        <w:r w:rsidR="00A1237E" w:rsidRPr="003A7CD7">
          <w:rPr>
            <w:rStyle w:val="Hyperlink"/>
            <w:b/>
            <w:lang w:val="bg-BG"/>
          </w:rPr>
          <w:t xml:space="preserve">Приложение </w:t>
        </w:r>
        <w:r w:rsidR="00A1237E" w:rsidRPr="003A7CD7">
          <w:rPr>
            <w:rStyle w:val="Hyperlink"/>
            <w:b/>
          </w:rPr>
          <w:t>3</w:t>
        </w:r>
        <w:r w:rsidR="00A1237E" w:rsidRPr="003A7CD7">
          <w:rPr>
            <w:rStyle w:val="Hyperlink"/>
            <w:b/>
            <w:lang w:val="bg-BG"/>
          </w:rPr>
          <w:t>.2</w:t>
        </w:r>
        <w:r w:rsidR="00A1237E" w:rsidRPr="003A7CD7">
          <w:rPr>
            <w:rStyle w:val="Hyperlink"/>
            <w:b/>
          </w:rPr>
          <w:t>.</w:t>
        </w:r>
        <w:r w:rsidR="00A1237E" w:rsidRPr="003A7CD7">
          <w:rPr>
            <w:rStyle w:val="Hyperlink"/>
            <w:lang w:val="bg-BG"/>
          </w:rPr>
          <w:t xml:space="preserve"> Карта на териториите, обект на планиране - поддържан резерват „Чамлъка” и ЗМ „Вековните борове“</w:t>
        </w:r>
        <w:bookmarkEnd w:id="439"/>
      </w:hyperlink>
    </w:p>
    <w:p w:rsidR="00A1237E" w:rsidRPr="009F7186" w:rsidRDefault="002045BE" w:rsidP="006A7486">
      <w:pPr>
        <w:pStyle w:val="Default"/>
        <w:spacing w:after="120"/>
        <w:jc w:val="both"/>
        <w:outlineLvl w:val="1"/>
        <w:rPr>
          <w:lang w:val="bg-BG"/>
        </w:rPr>
      </w:pPr>
      <w:hyperlink r:id="rId134" w:history="1">
        <w:bookmarkStart w:id="440" w:name="_Toc428968291"/>
        <w:r w:rsidR="00A1237E" w:rsidRPr="003A7CD7">
          <w:rPr>
            <w:rStyle w:val="Hyperlink"/>
            <w:b/>
            <w:lang w:val="bg-BG"/>
          </w:rPr>
          <w:t>Приложение 3.3.</w:t>
        </w:r>
        <w:r w:rsidR="00A1237E" w:rsidRPr="003A7CD7">
          <w:rPr>
            <w:rStyle w:val="Hyperlink"/>
            <w:lang w:val="bg-BG"/>
          </w:rPr>
          <w:t xml:space="preserve"> Административна карта на поддържан резерват „Чамлъка” и ЗМ „Вековните борове“</w:t>
        </w:r>
        <w:bookmarkEnd w:id="440"/>
      </w:hyperlink>
    </w:p>
    <w:p w:rsidR="00A1237E" w:rsidRPr="009F7186" w:rsidRDefault="002045BE" w:rsidP="006A7486">
      <w:pPr>
        <w:pStyle w:val="Default"/>
        <w:spacing w:after="120"/>
        <w:jc w:val="both"/>
        <w:outlineLvl w:val="1"/>
        <w:rPr>
          <w:lang w:val="bg-BG"/>
        </w:rPr>
      </w:pPr>
      <w:hyperlink r:id="rId135" w:history="1">
        <w:bookmarkStart w:id="441" w:name="_Toc428968292"/>
        <w:r w:rsidR="00A1237E" w:rsidRPr="003A7CD7">
          <w:rPr>
            <w:rStyle w:val="Hyperlink"/>
            <w:b/>
            <w:lang w:val="bg-BG"/>
          </w:rPr>
          <w:t>Приложение 3.4.</w:t>
        </w:r>
        <w:r w:rsidR="00A1237E" w:rsidRPr="003A7CD7">
          <w:rPr>
            <w:rStyle w:val="Hyperlink"/>
            <w:lang w:val="bg-BG"/>
          </w:rPr>
          <w:t xml:space="preserve"> Карта на геоложкия строеж и геолого-хидрогеоложки разрези на поддържан резерват „Чамлъка”</w:t>
        </w:r>
        <w:bookmarkEnd w:id="441"/>
      </w:hyperlink>
    </w:p>
    <w:p w:rsidR="00A1237E" w:rsidRPr="009F7186" w:rsidRDefault="002045BE" w:rsidP="006A7486">
      <w:pPr>
        <w:pStyle w:val="Default"/>
        <w:spacing w:after="120"/>
        <w:jc w:val="both"/>
        <w:outlineLvl w:val="1"/>
        <w:rPr>
          <w:lang w:val="bg-BG"/>
        </w:rPr>
      </w:pPr>
      <w:hyperlink r:id="rId136" w:history="1">
        <w:bookmarkStart w:id="442" w:name="_Toc428968293"/>
        <w:r w:rsidR="00A1237E" w:rsidRPr="003A7CD7">
          <w:rPr>
            <w:rStyle w:val="Hyperlink"/>
            <w:b/>
            <w:lang w:val="bg-BG"/>
          </w:rPr>
          <w:t>Приложение 3.5.</w:t>
        </w:r>
        <w:r w:rsidR="00A1237E" w:rsidRPr="003A7CD7">
          <w:rPr>
            <w:rStyle w:val="Hyperlink"/>
            <w:lang w:val="bg-BG"/>
          </w:rPr>
          <w:t xml:space="preserve"> Карта на релефа на поддържан резерват „Чамлъка”</w:t>
        </w:r>
        <w:bookmarkEnd w:id="442"/>
      </w:hyperlink>
    </w:p>
    <w:p w:rsidR="00A1237E" w:rsidRPr="009F7186" w:rsidRDefault="002045BE" w:rsidP="006A7486">
      <w:pPr>
        <w:pStyle w:val="Default"/>
        <w:spacing w:after="120"/>
        <w:jc w:val="both"/>
        <w:outlineLvl w:val="1"/>
        <w:rPr>
          <w:lang w:val="bg-BG"/>
        </w:rPr>
      </w:pPr>
      <w:hyperlink r:id="rId137" w:history="1">
        <w:bookmarkStart w:id="443" w:name="_Toc428968294"/>
        <w:r w:rsidR="00A1237E" w:rsidRPr="003A7CD7">
          <w:rPr>
            <w:rStyle w:val="Hyperlink"/>
            <w:b/>
            <w:lang w:val="bg-BG"/>
          </w:rPr>
          <w:t>Приложение 3.6.</w:t>
        </w:r>
        <w:r w:rsidR="00A1237E" w:rsidRPr="003A7CD7">
          <w:rPr>
            <w:rStyle w:val="Hyperlink"/>
            <w:lang w:val="bg-BG"/>
          </w:rPr>
          <w:t xml:space="preserve"> Карта на хидрографската мрежа на поддържан резерват „Чамлъка”</w:t>
        </w:r>
        <w:bookmarkEnd w:id="443"/>
      </w:hyperlink>
    </w:p>
    <w:p w:rsidR="00A1237E" w:rsidRDefault="002045BE" w:rsidP="006A7486">
      <w:pPr>
        <w:pStyle w:val="Default"/>
        <w:spacing w:after="120"/>
        <w:jc w:val="both"/>
        <w:outlineLvl w:val="1"/>
        <w:rPr>
          <w:lang w:val="bg-BG"/>
        </w:rPr>
      </w:pPr>
      <w:hyperlink r:id="rId138" w:history="1">
        <w:bookmarkStart w:id="444" w:name="_Toc428968295"/>
        <w:r w:rsidR="00A1237E" w:rsidRPr="003A7CD7">
          <w:rPr>
            <w:rStyle w:val="Hyperlink"/>
            <w:b/>
            <w:lang w:val="bg-BG"/>
          </w:rPr>
          <w:t>Приложение 3.7</w:t>
        </w:r>
        <w:r w:rsidR="00A1237E" w:rsidRPr="003A7CD7">
          <w:rPr>
            <w:rStyle w:val="Hyperlink"/>
          </w:rPr>
          <w:t>.</w:t>
        </w:r>
        <w:r w:rsidR="00A1237E" w:rsidRPr="003A7CD7">
          <w:rPr>
            <w:rStyle w:val="Hyperlink"/>
            <w:lang w:val="bg-BG"/>
          </w:rPr>
          <w:t xml:space="preserve"> Карта на почвите в поддържан резерват „Чамлъка”</w:t>
        </w:r>
        <w:bookmarkEnd w:id="444"/>
      </w:hyperlink>
    </w:p>
    <w:p w:rsidR="00A1237E" w:rsidRPr="009F7186" w:rsidRDefault="002045BE" w:rsidP="006A7486">
      <w:pPr>
        <w:pStyle w:val="Default"/>
        <w:spacing w:after="120"/>
        <w:jc w:val="both"/>
        <w:outlineLvl w:val="1"/>
        <w:rPr>
          <w:lang w:val="bg-BG"/>
        </w:rPr>
      </w:pPr>
      <w:hyperlink r:id="rId139" w:history="1">
        <w:bookmarkStart w:id="445" w:name="_Toc428968296"/>
        <w:r w:rsidR="00A1237E" w:rsidRPr="003A7CD7">
          <w:rPr>
            <w:rStyle w:val="Hyperlink"/>
            <w:b/>
            <w:lang w:val="bg-BG"/>
          </w:rPr>
          <w:t>Приложение 3.8.</w:t>
        </w:r>
        <w:r w:rsidR="00A1237E" w:rsidRPr="003A7CD7">
          <w:rPr>
            <w:rStyle w:val="Hyperlink"/>
            <w:lang w:val="bg-BG"/>
          </w:rPr>
          <w:t xml:space="preserve"> Карта на посетителските пътеки в поддържан резерват „Чамлъка” и пътна мрежа в прилежащите му територии.</w:t>
        </w:r>
        <w:bookmarkEnd w:id="445"/>
      </w:hyperlink>
    </w:p>
    <w:p w:rsidR="00A1237E" w:rsidRPr="009F7186" w:rsidRDefault="002045BE" w:rsidP="006A7486">
      <w:pPr>
        <w:pStyle w:val="Default"/>
        <w:spacing w:after="120"/>
        <w:jc w:val="both"/>
        <w:outlineLvl w:val="1"/>
        <w:rPr>
          <w:lang w:val="bg-BG"/>
        </w:rPr>
      </w:pPr>
      <w:hyperlink r:id="rId140" w:history="1">
        <w:bookmarkStart w:id="446" w:name="_Toc428968297"/>
        <w:r w:rsidR="00A1237E" w:rsidRPr="003A7CD7">
          <w:rPr>
            <w:rStyle w:val="Hyperlink"/>
            <w:b/>
            <w:lang w:val="bg-BG"/>
          </w:rPr>
          <w:t>Приложение 3.9.</w:t>
        </w:r>
        <w:r w:rsidR="00A1237E" w:rsidRPr="003A7CD7">
          <w:rPr>
            <w:rStyle w:val="Hyperlink"/>
            <w:lang w:val="bg-BG"/>
          </w:rPr>
          <w:t xml:space="preserve"> Карта на местообитанията в поддържан резерват „Чамлъка”</w:t>
        </w:r>
        <w:bookmarkEnd w:id="446"/>
      </w:hyperlink>
    </w:p>
    <w:p w:rsidR="00A1237E" w:rsidRPr="009F7186" w:rsidRDefault="002045BE" w:rsidP="006A7486">
      <w:pPr>
        <w:pStyle w:val="Default"/>
        <w:spacing w:after="120"/>
        <w:jc w:val="both"/>
        <w:outlineLvl w:val="1"/>
      </w:pPr>
      <w:hyperlink r:id="rId141" w:history="1">
        <w:bookmarkStart w:id="447" w:name="_Toc428968298"/>
        <w:r w:rsidR="00A1237E" w:rsidRPr="003A7CD7">
          <w:rPr>
            <w:rStyle w:val="Hyperlink"/>
            <w:b/>
            <w:lang w:val="bg-BG"/>
          </w:rPr>
          <w:t>Приложение 3.10</w:t>
        </w:r>
        <w:r w:rsidR="00A1237E" w:rsidRPr="003A7CD7">
          <w:rPr>
            <w:rStyle w:val="Hyperlink"/>
          </w:rPr>
          <w:t>.</w:t>
        </w:r>
        <w:r w:rsidR="00A1237E" w:rsidRPr="003A7CD7">
          <w:rPr>
            <w:rStyle w:val="Hyperlink"/>
            <w:lang w:val="bg-BG"/>
          </w:rPr>
          <w:t xml:space="preserve"> Карта на растителността на поддържан резерват „Чамлъка”</w:t>
        </w:r>
        <w:bookmarkEnd w:id="447"/>
      </w:hyperlink>
    </w:p>
    <w:p w:rsidR="00A1237E" w:rsidRPr="009F7186" w:rsidRDefault="002045BE" w:rsidP="006A7486">
      <w:pPr>
        <w:pStyle w:val="Default"/>
        <w:spacing w:after="120"/>
        <w:jc w:val="both"/>
        <w:outlineLvl w:val="1"/>
        <w:rPr>
          <w:lang w:val="bg-BG"/>
        </w:rPr>
      </w:pPr>
      <w:hyperlink r:id="rId142" w:history="1">
        <w:bookmarkStart w:id="448" w:name="_Toc428968299"/>
        <w:r w:rsidR="00A1237E" w:rsidRPr="003A7CD7">
          <w:rPr>
            <w:rStyle w:val="Hyperlink"/>
            <w:b/>
            <w:lang w:val="bg-BG"/>
          </w:rPr>
          <w:t>Приложение 3.11.</w:t>
        </w:r>
        <w:r w:rsidR="00A1237E" w:rsidRPr="003A7CD7">
          <w:rPr>
            <w:rStyle w:val="Hyperlink"/>
            <w:lang w:val="bg-BG"/>
          </w:rPr>
          <w:t xml:space="preserve"> Карта на типовете месторастения в поддържан резерват „Чамлъка”</w:t>
        </w:r>
        <w:bookmarkEnd w:id="448"/>
      </w:hyperlink>
    </w:p>
    <w:p w:rsidR="00A1237E" w:rsidRPr="009F7186" w:rsidRDefault="002045BE" w:rsidP="006A7486">
      <w:pPr>
        <w:pStyle w:val="Default"/>
        <w:spacing w:after="120"/>
        <w:jc w:val="both"/>
        <w:outlineLvl w:val="1"/>
        <w:rPr>
          <w:lang w:val="bg-BG"/>
        </w:rPr>
      </w:pPr>
      <w:hyperlink r:id="rId143" w:history="1">
        <w:bookmarkStart w:id="449" w:name="_Toc428968300"/>
        <w:r w:rsidR="00A1237E" w:rsidRPr="003A7CD7">
          <w:rPr>
            <w:rStyle w:val="Hyperlink"/>
            <w:b/>
            <w:lang w:val="bg-BG"/>
          </w:rPr>
          <w:t>Приложение 3.12</w:t>
        </w:r>
        <w:r w:rsidR="00A1237E" w:rsidRPr="003A7CD7">
          <w:rPr>
            <w:rStyle w:val="Hyperlink"/>
          </w:rPr>
          <w:t>.</w:t>
        </w:r>
        <w:r w:rsidR="00A1237E" w:rsidRPr="003A7CD7">
          <w:rPr>
            <w:rStyle w:val="Hyperlink"/>
            <w:lang w:val="bg-BG"/>
          </w:rPr>
          <w:t xml:space="preserve"> Карта на здравословното състояние на насажденията в поддържан резерват „Чамлъка”</w:t>
        </w:r>
        <w:bookmarkEnd w:id="449"/>
      </w:hyperlink>
    </w:p>
    <w:p w:rsidR="00A1237E" w:rsidRPr="009F7186" w:rsidRDefault="002045BE" w:rsidP="006A7486">
      <w:pPr>
        <w:pStyle w:val="Default"/>
        <w:spacing w:after="120"/>
        <w:jc w:val="both"/>
        <w:outlineLvl w:val="1"/>
        <w:rPr>
          <w:lang w:val="bg-BG"/>
        </w:rPr>
      </w:pPr>
      <w:hyperlink r:id="rId144" w:history="1">
        <w:bookmarkStart w:id="450" w:name="_Toc428968301"/>
        <w:r w:rsidR="00A1237E" w:rsidRPr="003A7CD7">
          <w:rPr>
            <w:rStyle w:val="Hyperlink"/>
            <w:b/>
            <w:lang w:val="bg-BG"/>
          </w:rPr>
          <w:t>Приложение 3.13.</w:t>
        </w:r>
        <w:r w:rsidR="00A1237E" w:rsidRPr="003A7CD7">
          <w:rPr>
            <w:rStyle w:val="Hyperlink"/>
            <w:lang w:val="bg-BG"/>
          </w:rPr>
          <w:t xml:space="preserve"> Карта на видовете гора в поддържан резерват „Чамлъка”</w:t>
        </w:r>
        <w:bookmarkEnd w:id="450"/>
      </w:hyperlink>
    </w:p>
    <w:p w:rsidR="00A1237E" w:rsidRPr="009F7186" w:rsidRDefault="002045BE" w:rsidP="006A7486">
      <w:pPr>
        <w:pStyle w:val="Default"/>
        <w:spacing w:after="120"/>
        <w:jc w:val="both"/>
        <w:outlineLvl w:val="1"/>
        <w:rPr>
          <w:lang w:val="bg-BG"/>
        </w:rPr>
      </w:pPr>
      <w:hyperlink r:id="rId145" w:history="1">
        <w:bookmarkStart w:id="451" w:name="_Toc428968302"/>
        <w:r w:rsidR="00A1237E" w:rsidRPr="003A7CD7">
          <w:rPr>
            <w:rStyle w:val="Hyperlink"/>
            <w:b/>
            <w:lang w:val="bg-BG"/>
          </w:rPr>
          <w:t>Приложение 3.14</w:t>
        </w:r>
        <w:r w:rsidR="00A1237E" w:rsidRPr="003A7CD7">
          <w:rPr>
            <w:rStyle w:val="Hyperlink"/>
            <w:lang w:val="bg-BG"/>
          </w:rPr>
          <w:t>. Карта на видовете насаждения в поддържан резерват „Чамлъка”</w:t>
        </w:r>
        <w:bookmarkEnd w:id="451"/>
      </w:hyperlink>
    </w:p>
    <w:p w:rsidR="00A1237E" w:rsidRPr="00C347C5" w:rsidRDefault="002045BE" w:rsidP="006A7486">
      <w:pPr>
        <w:pStyle w:val="Default"/>
        <w:spacing w:after="120"/>
        <w:jc w:val="both"/>
        <w:outlineLvl w:val="1"/>
        <w:rPr>
          <w:lang w:val="bg-BG"/>
        </w:rPr>
      </w:pPr>
      <w:hyperlink r:id="rId146" w:history="1">
        <w:bookmarkStart w:id="452" w:name="_Toc428968303"/>
        <w:r w:rsidR="00A1237E" w:rsidRPr="003A7CD7">
          <w:rPr>
            <w:rStyle w:val="Hyperlink"/>
            <w:b/>
            <w:lang w:val="bg-BG"/>
          </w:rPr>
          <w:t>Приложение 3.15.</w:t>
        </w:r>
        <w:r w:rsidR="00A1237E" w:rsidRPr="003A7CD7">
          <w:rPr>
            <w:rStyle w:val="Hyperlink"/>
            <w:lang w:val="bg-BG"/>
          </w:rPr>
          <w:t xml:space="preserve"> Карта на разпространението на консервационно значимите видове растения в поддържан резерват „Чамлъка”</w:t>
        </w:r>
        <w:bookmarkEnd w:id="452"/>
      </w:hyperlink>
    </w:p>
    <w:p w:rsidR="00A1237E" w:rsidRPr="00C347C5" w:rsidRDefault="002045BE" w:rsidP="006A7486">
      <w:pPr>
        <w:pStyle w:val="Default"/>
        <w:spacing w:after="120"/>
        <w:jc w:val="both"/>
        <w:outlineLvl w:val="1"/>
        <w:rPr>
          <w:lang w:val="bg-BG"/>
        </w:rPr>
      </w:pPr>
      <w:hyperlink r:id="rId147" w:history="1">
        <w:bookmarkStart w:id="453" w:name="_Toc428968304"/>
        <w:r w:rsidR="00A1237E" w:rsidRPr="003A7CD7">
          <w:rPr>
            <w:rStyle w:val="Hyperlink"/>
            <w:b/>
            <w:lang w:val="bg-BG"/>
          </w:rPr>
          <w:t>Приложение 3.16.</w:t>
        </w:r>
        <w:r w:rsidR="00A1237E" w:rsidRPr="003A7CD7">
          <w:rPr>
            <w:rStyle w:val="Hyperlink"/>
            <w:lang w:val="bg-BG"/>
          </w:rPr>
          <w:t xml:space="preserve"> Карта на разпространението на лечебните растения в поддържан резерват „Чамлъка”</w:t>
        </w:r>
        <w:bookmarkEnd w:id="453"/>
      </w:hyperlink>
    </w:p>
    <w:p w:rsidR="00A1237E" w:rsidRPr="00C347C5" w:rsidRDefault="002045BE" w:rsidP="006A7486">
      <w:pPr>
        <w:pStyle w:val="Default"/>
        <w:spacing w:after="120"/>
        <w:jc w:val="both"/>
        <w:outlineLvl w:val="1"/>
        <w:rPr>
          <w:lang w:val="bg-BG"/>
        </w:rPr>
      </w:pPr>
      <w:hyperlink r:id="rId148" w:history="1">
        <w:bookmarkStart w:id="454" w:name="_Toc428968305"/>
        <w:r w:rsidR="00A1237E" w:rsidRPr="003A7CD7">
          <w:rPr>
            <w:rStyle w:val="Hyperlink"/>
            <w:b/>
            <w:lang w:val="bg-BG"/>
          </w:rPr>
          <w:t>Приложение 3.17.</w:t>
        </w:r>
        <w:r w:rsidR="00A1237E" w:rsidRPr="003A7CD7">
          <w:rPr>
            <w:rStyle w:val="Hyperlink"/>
            <w:lang w:val="bg-BG"/>
          </w:rPr>
          <w:t xml:space="preserve"> Карта на разпространението на приоритетните видове безгръбначни животни в поддържан резерват „Чамлъка”</w:t>
        </w:r>
        <w:bookmarkEnd w:id="454"/>
      </w:hyperlink>
    </w:p>
    <w:p w:rsidR="00A1237E" w:rsidRPr="00C347C5" w:rsidRDefault="002045BE" w:rsidP="006A7486">
      <w:pPr>
        <w:pStyle w:val="Default"/>
        <w:spacing w:after="120"/>
        <w:jc w:val="both"/>
        <w:outlineLvl w:val="1"/>
        <w:rPr>
          <w:lang w:val="bg-BG"/>
        </w:rPr>
      </w:pPr>
      <w:hyperlink r:id="rId149" w:history="1">
        <w:bookmarkStart w:id="455" w:name="_Toc428968306"/>
        <w:r w:rsidR="00A1237E" w:rsidRPr="003A7CD7">
          <w:rPr>
            <w:rStyle w:val="Hyperlink"/>
            <w:b/>
            <w:lang w:val="bg-BG"/>
          </w:rPr>
          <w:t>Приложение 3.18.</w:t>
        </w:r>
        <w:r w:rsidR="00A1237E" w:rsidRPr="003A7CD7">
          <w:rPr>
            <w:rStyle w:val="Hyperlink"/>
            <w:lang w:val="bg-BG"/>
          </w:rPr>
          <w:t xml:space="preserve"> Карта на разпространението на приоритетните видове земноводни и влечуги в поддържан резерват „Чамлъка”</w:t>
        </w:r>
        <w:bookmarkEnd w:id="455"/>
      </w:hyperlink>
    </w:p>
    <w:p w:rsidR="00A1237E" w:rsidRPr="00C347C5" w:rsidRDefault="002045BE" w:rsidP="006A7486">
      <w:pPr>
        <w:pStyle w:val="Default"/>
        <w:spacing w:after="120"/>
        <w:jc w:val="both"/>
        <w:outlineLvl w:val="1"/>
        <w:rPr>
          <w:lang w:val="bg-BG"/>
        </w:rPr>
      </w:pPr>
      <w:hyperlink r:id="rId150" w:history="1">
        <w:bookmarkStart w:id="456" w:name="_Toc428968307"/>
        <w:r w:rsidR="00A1237E" w:rsidRPr="003A7CD7">
          <w:rPr>
            <w:rStyle w:val="Hyperlink"/>
            <w:b/>
            <w:lang w:val="bg-BG"/>
          </w:rPr>
          <w:t>Приложение 3.19</w:t>
        </w:r>
        <w:r w:rsidR="00A1237E" w:rsidRPr="003A7CD7">
          <w:rPr>
            <w:rStyle w:val="Hyperlink"/>
            <w:lang w:val="bg-BG"/>
          </w:rPr>
          <w:t xml:space="preserve"> Карта на разпространението на приоритетните видове птици в поддържан резерват „Чамлъка”</w:t>
        </w:r>
        <w:bookmarkEnd w:id="456"/>
      </w:hyperlink>
    </w:p>
    <w:p w:rsidR="00A1237E" w:rsidRPr="00FE59A7" w:rsidRDefault="002045BE" w:rsidP="006A7486">
      <w:pPr>
        <w:pStyle w:val="Default"/>
        <w:spacing w:after="120"/>
        <w:jc w:val="both"/>
        <w:outlineLvl w:val="1"/>
      </w:pPr>
      <w:hyperlink r:id="rId151" w:history="1">
        <w:bookmarkStart w:id="457" w:name="_Toc428968308"/>
        <w:r w:rsidR="00A1237E" w:rsidRPr="003A7CD7">
          <w:rPr>
            <w:rStyle w:val="Hyperlink"/>
            <w:b/>
            <w:lang w:val="bg-BG"/>
          </w:rPr>
          <w:t xml:space="preserve">Приложение 3.20. </w:t>
        </w:r>
        <w:r w:rsidR="00A1237E" w:rsidRPr="003A7CD7">
          <w:rPr>
            <w:rStyle w:val="Hyperlink"/>
            <w:lang w:val="bg-BG"/>
          </w:rPr>
          <w:t>Карта на разпространението на приоритетните видове бозайници в поддържан резерват „Чамлъка”</w:t>
        </w:r>
        <w:bookmarkEnd w:id="457"/>
      </w:hyperlink>
    </w:p>
    <w:bookmarkStart w:id="458" w:name="_Toc407675488"/>
    <w:bookmarkStart w:id="459" w:name="_Toc412986766"/>
    <w:p w:rsidR="00A1237E" w:rsidRPr="00847CC7" w:rsidRDefault="009B5D15" w:rsidP="006A7486">
      <w:pPr>
        <w:pStyle w:val="Default"/>
        <w:spacing w:before="360" w:after="120" w:line="276" w:lineRule="auto"/>
        <w:jc w:val="both"/>
        <w:outlineLvl w:val="0"/>
        <w:rPr>
          <w:b/>
          <w:sz w:val="28"/>
          <w:szCs w:val="28"/>
          <w:lang w:val="bg-BG"/>
        </w:rPr>
      </w:pPr>
      <w:r>
        <w:rPr>
          <w:b/>
          <w:sz w:val="28"/>
          <w:szCs w:val="28"/>
          <w:lang w:val="bg-BG"/>
        </w:rPr>
        <w:fldChar w:fldCharType="begin"/>
      </w:r>
      <w:r>
        <w:rPr>
          <w:b/>
          <w:sz w:val="28"/>
          <w:szCs w:val="28"/>
          <w:lang w:val="bg-BG"/>
        </w:rPr>
        <w:instrText xml:space="preserve"> HYPERLINK "Annex_4_Inventarizaciq_gori" </w:instrText>
      </w:r>
      <w:r>
        <w:rPr>
          <w:b/>
          <w:sz w:val="28"/>
          <w:szCs w:val="28"/>
          <w:lang w:val="bg-BG"/>
        </w:rPr>
        <w:fldChar w:fldCharType="separate"/>
      </w:r>
      <w:bookmarkStart w:id="460" w:name="_Toc428968309"/>
      <w:r w:rsidR="00A1237E" w:rsidRPr="009B5D15">
        <w:rPr>
          <w:rStyle w:val="Hyperlink"/>
          <w:b/>
          <w:sz w:val="28"/>
          <w:szCs w:val="28"/>
          <w:lang w:val="bg-BG"/>
        </w:rPr>
        <w:t xml:space="preserve">Приложение 4. </w:t>
      </w:r>
      <w:r w:rsidR="00A1237E" w:rsidRPr="009B5D15">
        <w:rPr>
          <w:rStyle w:val="Hyperlink"/>
          <w:sz w:val="28"/>
          <w:szCs w:val="28"/>
          <w:lang w:val="bg-BG"/>
        </w:rPr>
        <w:t>Инвентаризация на горите</w:t>
      </w:r>
      <w:bookmarkEnd w:id="458"/>
      <w:bookmarkEnd w:id="459"/>
      <w:bookmarkEnd w:id="460"/>
      <w:r>
        <w:rPr>
          <w:b/>
          <w:sz w:val="28"/>
          <w:szCs w:val="28"/>
          <w:lang w:val="bg-BG"/>
        </w:rPr>
        <w:fldChar w:fldCharType="end"/>
      </w:r>
    </w:p>
    <w:p w:rsidR="00A1237E" w:rsidRPr="00847CC7" w:rsidRDefault="002045BE" w:rsidP="006A7486">
      <w:pPr>
        <w:pStyle w:val="Default"/>
        <w:spacing w:after="120"/>
        <w:jc w:val="both"/>
        <w:outlineLvl w:val="1"/>
        <w:rPr>
          <w:lang w:val="bg-BG"/>
        </w:rPr>
      </w:pPr>
      <w:hyperlink r:id="rId152" w:history="1">
        <w:bookmarkStart w:id="461" w:name="_Toc428968310"/>
        <w:r w:rsidR="00A1237E" w:rsidRPr="009B5D15">
          <w:rPr>
            <w:rStyle w:val="Hyperlink"/>
            <w:b/>
            <w:lang w:val="bg-BG"/>
          </w:rPr>
          <w:t>Приложение 4.</w:t>
        </w:r>
        <w:r w:rsidR="00A1237E" w:rsidRPr="009B5D15">
          <w:rPr>
            <w:rStyle w:val="Hyperlink"/>
            <w:b/>
          </w:rPr>
          <w:t>1</w:t>
        </w:r>
        <w:r w:rsidR="00A1237E" w:rsidRPr="009B5D15">
          <w:rPr>
            <w:rStyle w:val="Hyperlink"/>
            <w:lang w:val="bg-BG"/>
          </w:rPr>
          <w:t>. Таблица за разпределение на площта на горско-дървесната растителност в поддържан резерват “Чамлъка” по средна надморска височина</w:t>
        </w:r>
        <w:bookmarkEnd w:id="461"/>
      </w:hyperlink>
    </w:p>
    <w:p w:rsidR="00A1237E" w:rsidRDefault="002045BE" w:rsidP="006A7486">
      <w:pPr>
        <w:pStyle w:val="Default"/>
        <w:spacing w:after="120"/>
        <w:jc w:val="both"/>
        <w:outlineLvl w:val="1"/>
      </w:pPr>
      <w:hyperlink r:id="rId153" w:history="1">
        <w:bookmarkStart w:id="462" w:name="_Toc428968311"/>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w:t>
        </w:r>
        <w:r w:rsidR="00A1237E" w:rsidRPr="009B5D15">
          <w:rPr>
            <w:rStyle w:val="Hyperlink"/>
            <w:b/>
          </w:rPr>
          <w:t>2</w:t>
        </w:r>
        <w:r w:rsidR="00A1237E" w:rsidRPr="009B5D15">
          <w:rPr>
            <w:rStyle w:val="Hyperlink"/>
            <w:lang w:val="bg-BG"/>
          </w:rPr>
          <w:t>. Таблица за разпределение на площта на горско-дървесната растителност в поддържан резерват “Чамлъка” по наклон на терена</w:t>
        </w:r>
        <w:bookmarkEnd w:id="462"/>
      </w:hyperlink>
    </w:p>
    <w:p w:rsidR="00A1237E" w:rsidRPr="00847CC7" w:rsidRDefault="002045BE" w:rsidP="006A7486">
      <w:pPr>
        <w:pStyle w:val="Default"/>
        <w:spacing w:after="120"/>
        <w:jc w:val="both"/>
        <w:outlineLvl w:val="1"/>
        <w:rPr>
          <w:lang w:val="bg-BG"/>
        </w:rPr>
      </w:pPr>
      <w:hyperlink r:id="rId154" w:history="1">
        <w:bookmarkStart w:id="463" w:name="_Toc428968312"/>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w:t>
        </w:r>
        <w:r w:rsidR="00A1237E" w:rsidRPr="009B5D15">
          <w:rPr>
            <w:rStyle w:val="Hyperlink"/>
            <w:b/>
          </w:rPr>
          <w:t>3</w:t>
        </w:r>
        <w:r w:rsidR="00A1237E" w:rsidRPr="009B5D15">
          <w:rPr>
            <w:rStyle w:val="Hyperlink"/>
            <w:b/>
            <w:lang w:val="bg-BG"/>
          </w:rPr>
          <w:t>.</w:t>
        </w:r>
        <w:r w:rsidR="00A1237E" w:rsidRPr="009B5D15">
          <w:rPr>
            <w:rStyle w:val="Hyperlink"/>
            <w:lang w:val="bg-BG"/>
          </w:rPr>
          <w:t xml:space="preserve"> Таблица за разпределение на площта на горско-дървесната растителност в поддържан резерват “Чамлъка” според изложението на терена</w:t>
        </w:r>
        <w:bookmarkEnd w:id="463"/>
      </w:hyperlink>
    </w:p>
    <w:p w:rsidR="00A1237E" w:rsidRPr="00847CC7" w:rsidRDefault="002045BE" w:rsidP="006A7486">
      <w:pPr>
        <w:pStyle w:val="Default"/>
        <w:spacing w:after="120"/>
        <w:jc w:val="both"/>
        <w:outlineLvl w:val="1"/>
        <w:rPr>
          <w:lang w:val="en-GB"/>
        </w:rPr>
      </w:pPr>
      <w:hyperlink r:id="rId155" w:history="1">
        <w:bookmarkStart w:id="464" w:name="_Toc428968313"/>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w:t>
        </w:r>
        <w:r w:rsidR="00A1237E" w:rsidRPr="009B5D15">
          <w:rPr>
            <w:rStyle w:val="Hyperlink"/>
            <w:b/>
          </w:rPr>
          <w:t>4</w:t>
        </w:r>
        <w:r w:rsidR="00A1237E" w:rsidRPr="009B5D15">
          <w:rPr>
            <w:rStyle w:val="Hyperlink"/>
            <w:lang w:val="bg-BG"/>
          </w:rPr>
          <w:t>. Таблица за средните температурни данни по климатични райони и горскорастителни пояси в поддържан резерват “Чамлъка”</w:t>
        </w:r>
        <w:bookmarkEnd w:id="464"/>
      </w:hyperlink>
    </w:p>
    <w:p w:rsidR="00A1237E" w:rsidRPr="002C14DA" w:rsidRDefault="002045BE" w:rsidP="006A7486">
      <w:pPr>
        <w:pStyle w:val="Default"/>
        <w:spacing w:after="120"/>
        <w:jc w:val="both"/>
        <w:outlineLvl w:val="1"/>
        <w:rPr>
          <w:lang w:val="bg-BG"/>
        </w:rPr>
      </w:pPr>
      <w:hyperlink r:id="rId156" w:history="1">
        <w:bookmarkStart w:id="465" w:name="_Toc428968314"/>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w:t>
        </w:r>
        <w:r w:rsidR="00A1237E" w:rsidRPr="009B5D15">
          <w:rPr>
            <w:rStyle w:val="Hyperlink"/>
            <w:b/>
          </w:rPr>
          <w:t>5</w:t>
        </w:r>
        <w:r w:rsidR="00A1237E" w:rsidRPr="009B5D15">
          <w:rPr>
            <w:rStyle w:val="Hyperlink"/>
            <w:lang w:val="bg-BG"/>
          </w:rPr>
          <w:t>. Таблица за средните месечни суми на валежите в поддържан резерват “Чамлъка”</w:t>
        </w:r>
        <w:bookmarkEnd w:id="465"/>
      </w:hyperlink>
    </w:p>
    <w:p w:rsidR="00A1237E" w:rsidRPr="002C14DA" w:rsidRDefault="002045BE" w:rsidP="006A7486">
      <w:pPr>
        <w:pStyle w:val="Default"/>
        <w:spacing w:after="120"/>
        <w:jc w:val="both"/>
        <w:outlineLvl w:val="1"/>
        <w:rPr>
          <w:lang w:val="bg-BG"/>
        </w:rPr>
      </w:pPr>
      <w:hyperlink r:id="rId157" w:history="1">
        <w:bookmarkStart w:id="466" w:name="_Toc428968315"/>
        <w:r w:rsidR="00A1237E" w:rsidRPr="009B5D15">
          <w:rPr>
            <w:rStyle w:val="Hyperlink"/>
            <w:b/>
            <w:lang w:val="bg-BG"/>
          </w:rPr>
          <w:t>Приложение 4.6</w:t>
        </w:r>
        <w:r w:rsidR="00A1237E" w:rsidRPr="009B5D15">
          <w:rPr>
            <w:rStyle w:val="Hyperlink"/>
            <w:lang w:val="bg-BG"/>
          </w:rPr>
          <w:t>. Таблица за разпределението на площта по дълбочина на почвата в поддържан резерват “Чамлъка”</w:t>
        </w:r>
        <w:bookmarkEnd w:id="466"/>
      </w:hyperlink>
    </w:p>
    <w:p w:rsidR="00A1237E" w:rsidRPr="00503E33" w:rsidRDefault="002045BE" w:rsidP="006A7486">
      <w:pPr>
        <w:pStyle w:val="Default"/>
        <w:spacing w:after="120"/>
        <w:jc w:val="both"/>
        <w:outlineLvl w:val="1"/>
        <w:rPr>
          <w:lang w:val="en-GB"/>
        </w:rPr>
      </w:pPr>
      <w:hyperlink r:id="rId158" w:history="1">
        <w:bookmarkStart w:id="467" w:name="_Toc428968316"/>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w:t>
        </w:r>
        <w:r w:rsidR="00A1237E" w:rsidRPr="009B5D15">
          <w:rPr>
            <w:rStyle w:val="Hyperlink"/>
            <w:b/>
          </w:rPr>
          <w:t>7</w:t>
        </w:r>
        <w:r w:rsidR="00A1237E" w:rsidRPr="009B5D15">
          <w:rPr>
            <w:rStyle w:val="Hyperlink"/>
            <w:b/>
            <w:lang w:val="bg-BG"/>
          </w:rPr>
          <w:t>.</w:t>
        </w:r>
        <w:r w:rsidR="00A1237E" w:rsidRPr="009B5D15">
          <w:rPr>
            <w:rStyle w:val="Hyperlink"/>
            <w:lang w:val="bg-BG"/>
          </w:rPr>
          <w:t xml:space="preserve"> Таблица за разпределението на площта и запаса на насажденията според вида и степента на повреденост по дървесни видове от различните биотични и абиотични фактори в поддържан резерват “Чамлъка”</w:t>
        </w:r>
        <w:bookmarkEnd w:id="467"/>
      </w:hyperlink>
    </w:p>
    <w:p w:rsidR="00A1237E" w:rsidRPr="00716858" w:rsidRDefault="002045BE" w:rsidP="006A7486">
      <w:pPr>
        <w:pStyle w:val="Default"/>
        <w:spacing w:after="120"/>
        <w:jc w:val="both"/>
        <w:outlineLvl w:val="1"/>
      </w:pPr>
      <w:hyperlink r:id="rId159" w:history="1">
        <w:bookmarkStart w:id="468" w:name="_Toc428968317"/>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w:t>
        </w:r>
        <w:r w:rsidR="00A1237E" w:rsidRPr="009B5D15">
          <w:rPr>
            <w:rStyle w:val="Hyperlink"/>
            <w:b/>
          </w:rPr>
          <w:t>8</w:t>
        </w:r>
        <w:r w:rsidR="00A1237E" w:rsidRPr="009B5D15">
          <w:rPr>
            <w:rStyle w:val="Hyperlink"/>
            <w:b/>
            <w:lang w:val="bg-BG"/>
          </w:rPr>
          <w:t>.</w:t>
        </w:r>
        <w:r w:rsidR="00A1237E" w:rsidRPr="009B5D15">
          <w:rPr>
            <w:rStyle w:val="Hyperlink"/>
            <w:lang w:val="bg-BG"/>
          </w:rPr>
          <w:t xml:space="preserve"> Таблица за разпределението на площта по видове гора и вид на земите в поддържан резерват “Чамлъка”</w:t>
        </w:r>
        <w:bookmarkEnd w:id="468"/>
      </w:hyperlink>
    </w:p>
    <w:p w:rsidR="00A1237E" w:rsidRPr="005D5F90" w:rsidRDefault="002045BE" w:rsidP="006A7486">
      <w:pPr>
        <w:pStyle w:val="Default"/>
        <w:spacing w:after="120"/>
        <w:jc w:val="both"/>
        <w:outlineLvl w:val="1"/>
        <w:rPr>
          <w:lang w:val="bg-BG"/>
        </w:rPr>
      </w:pPr>
      <w:hyperlink r:id="rId160" w:history="1">
        <w:bookmarkStart w:id="469" w:name="_Toc428968318"/>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w:t>
        </w:r>
        <w:r w:rsidR="00A1237E" w:rsidRPr="009B5D15">
          <w:rPr>
            <w:rStyle w:val="Hyperlink"/>
            <w:b/>
          </w:rPr>
          <w:t>9</w:t>
        </w:r>
        <w:r w:rsidR="00A1237E" w:rsidRPr="009B5D15">
          <w:rPr>
            <w:rStyle w:val="Hyperlink"/>
            <w:lang w:val="bg-BG"/>
          </w:rPr>
          <w:t>. Таблица за разпределението на залесената площ, общия запас и средния прираст по класове (с подкласове</w:t>
        </w:r>
        <w:r w:rsidR="00A1237E" w:rsidRPr="009B5D15">
          <w:rPr>
            <w:rStyle w:val="Hyperlink"/>
          </w:rPr>
          <w:t xml:space="preserve"> </w:t>
        </w:r>
        <w:r w:rsidR="00A1237E" w:rsidRPr="009B5D15">
          <w:rPr>
            <w:rStyle w:val="Hyperlink"/>
            <w:lang w:val="bg-BG"/>
          </w:rPr>
          <w:t>през 10 години) на възраст в поддържан резерват “Чамлъка”</w:t>
        </w:r>
        <w:bookmarkEnd w:id="469"/>
      </w:hyperlink>
    </w:p>
    <w:p w:rsidR="00A1237E" w:rsidRPr="00B12D34" w:rsidRDefault="00A1237E" w:rsidP="006A7486">
      <w:pPr>
        <w:pStyle w:val="Default"/>
        <w:spacing w:after="120"/>
        <w:jc w:val="both"/>
        <w:outlineLvl w:val="1"/>
        <w:rPr>
          <w:color w:val="000000" w:themeColor="text1"/>
          <w:lang w:val="bg-BG"/>
        </w:rPr>
      </w:pPr>
      <w:bookmarkStart w:id="470" w:name="_Toc407675498"/>
      <w:bookmarkStart w:id="471" w:name="_Toc412986776"/>
      <w:bookmarkStart w:id="472" w:name="_Toc428968319"/>
      <w:r>
        <w:rPr>
          <w:b/>
          <w:color w:val="000000" w:themeColor="text1"/>
          <w:lang w:val="bg-BG"/>
        </w:rPr>
        <w:t xml:space="preserve">Приложение </w:t>
      </w:r>
      <w:r>
        <w:rPr>
          <w:b/>
          <w:color w:val="000000" w:themeColor="text1"/>
        </w:rPr>
        <w:t>4</w:t>
      </w:r>
      <w:r>
        <w:rPr>
          <w:b/>
          <w:color w:val="000000" w:themeColor="text1"/>
          <w:lang w:val="bg-BG"/>
        </w:rPr>
        <w:t>.1</w:t>
      </w:r>
      <w:r>
        <w:rPr>
          <w:b/>
          <w:color w:val="000000" w:themeColor="text1"/>
        </w:rPr>
        <w:t>0</w:t>
      </w:r>
      <w:r w:rsidRPr="00B12D34">
        <w:rPr>
          <w:b/>
          <w:color w:val="000000" w:themeColor="text1"/>
          <w:lang w:val="bg-BG"/>
        </w:rPr>
        <w:t>.</w:t>
      </w:r>
      <w:r w:rsidRPr="00B12D34">
        <w:rPr>
          <w:color w:val="000000" w:themeColor="text1"/>
          <w:lang w:val="bg-BG"/>
        </w:rPr>
        <w:t xml:space="preserve"> Таблици за </w:t>
      </w:r>
      <w:r w:rsidRPr="00B12D34">
        <w:rPr>
          <w:lang w:val="bg-BG"/>
        </w:rPr>
        <w:t>разпределението на залесената площ по видове гора и по дървесни видове и класове на възраст, видове насаждения и бонитети, класове на възраст и бонитети и по класове на възраст и пълнота</w:t>
      </w:r>
      <w:r w:rsidRPr="00B12D34">
        <w:rPr>
          <w:color w:val="000000" w:themeColor="text1"/>
          <w:lang w:val="bg-BG"/>
        </w:rPr>
        <w:t xml:space="preserve"> в поддържан резерват “Чамлъка”.</w:t>
      </w:r>
      <w:bookmarkEnd w:id="470"/>
      <w:bookmarkEnd w:id="471"/>
      <w:bookmarkEnd w:id="472"/>
    </w:p>
    <w:p w:rsidR="00A1237E" w:rsidRPr="00353D03" w:rsidRDefault="002045BE" w:rsidP="006A7486">
      <w:pPr>
        <w:pStyle w:val="Default"/>
        <w:spacing w:after="120"/>
        <w:jc w:val="both"/>
        <w:outlineLvl w:val="2"/>
        <w:rPr>
          <w:lang w:val="bg-BG"/>
        </w:rPr>
      </w:pPr>
      <w:hyperlink r:id="rId161" w:history="1">
        <w:bookmarkStart w:id="473" w:name="_Toc428968320"/>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0</w:t>
        </w:r>
        <w:r w:rsidR="00A1237E" w:rsidRPr="009B5D15">
          <w:rPr>
            <w:rStyle w:val="Hyperlink"/>
            <w:b/>
            <w:lang w:val="bg-BG"/>
          </w:rPr>
          <w:t>.1.</w:t>
        </w:r>
        <w:r w:rsidR="00A1237E" w:rsidRPr="009B5D15">
          <w:rPr>
            <w:rStyle w:val="Hyperlink"/>
            <w:lang w:val="bg-BG"/>
          </w:rPr>
          <w:t xml:space="preserve"> Разпределение на залесената площ по видове насаждения и бонитет</w:t>
        </w:r>
        <w:bookmarkEnd w:id="473"/>
      </w:hyperlink>
    </w:p>
    <w:p w:rsidR="00A1237E" w:rsidRPr="00353D03" w:rsidRDefault="002045BE" w:rsidP="006A7486">
      <w:pPr>
        <w:pStyle w:val="Default"/>
        <w:spacing w:after="120"/>
        <w:jc w:val="both"/>
        <w:outlineLvl w:val="2"/>
        <w:rPr>
          <w:lang w:val="bg-BG"/>
        </w:rPr>
      </w:pPr>
      <w:hyperlink r:id="rId162" w:history="1">
        <w:bookmarkStart w:id="474" w:name="_Toc428968321"/>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0</w:t>
        </w:r>
        <w:r w:rsidR="00A1237E" w:rsidRPr="009B5D15">
          <w:rPr>
            <w:rStyle w:val="Hyperlink"/>
            <w:b/>
            <w:lang w:val="bg-BG"/>
          </w:rPr>
          <w:t>.2.</w:t>
        </w:r>
        <w:r w:rsidR="00A1237E" w:rsidRPr="009B5D15">
          <w:rPr>
            <w:rStyle w:val="Hyperlink"/>
            <w:lang w:val="bg-BG"/>
          </w:rPr>
          <w:t xml:space="preserve"> Разпределение на залесената площ по дървесни видове и бонитет</w:t>
        </w:r>
        <w:bookmarkEnd w:id="474"/>
      </w:hyperlink>
    </w:p>
    <w:p w:rsidR="00A1237E" w:rsidRPr="00353D03" w:rsidRDefault="002045BE" w:rsidP="006A7486">
      <w:pPr>
        <w:pStyle w:val="Default"/>
        <w:spacing w:after="120"/>
        <w:jc w:val="both"/>
        <w:outlineLvl w:val="2"/>
        <w:rPr>
          <w:lang w:val="bg-BG"/>
        </w:rPr>
      </w:pPr>
      <w:hyperlink r:id="rId163" w:history="1">
        <w:bookmarkStart w:id="475" w:name="_Toc428968322"/>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0</w:t>
        </w:r>
        <w:r w:rsidR="00A1237E" w:rsidRPr="009B5D15">
          <w:rPr>
            <w:rStyle w:val="Hyperlink"/>
            <w:b/>
            <w:lang w:val="bg-BG"/>
          </w:rPr>
          <w:t>.3.</w:t>
        </w:r>
        <w:r w:rsidR="00A1237E" w:rsidRPr="009B5D15">
          <w:rPr>
            <w:rStyle w:val="Hyperlink"/>
            <w:lang w:val="bg-BG"/>
          </w:rPr>
          <w:t xml:space="preserve"> Таблица за </w:t>
        </w:r>
        <w:r w:rsidR="00A1237E" w:rsidRPr="009B5D15">
          <w:rPr>
            <w:rStyle w:val="Hyperlink"/>
            <w:bCs/>
            <w:kern w:val="36"/>
            <w:lang w:val="bg-BG"/>
          </w:rPr>
          <w:t>разпределение на залесената площ по дървесни видове и класове на възраст през 20 г.</w:t>
        </w:r>
        <w:bookmarkEnd w:id="475"/>
      </w:hyperlink>
    </w:p>
    <w:p w:rsidR="00A1237E" w:rsidRPr="00353D03" w:rsidRDefault="002045BE" w:rsidP="006A7486">
      <w:pPr>
        <w:pStyle w:val="Default"/>
        <w:spacing w:after="120"/>
        <w:jc w:val="both"/>
        <w:outlineLvl w:val="2"/>
        <w:rPr>
          <w:bCs/>
          <w:kern w:val="36"/>
        </w:rPr>
      </w:pPr>
      <w:hyperlink r:id="rId164" w:history="1">
        <w:bookmarkStart w:id="476" w:name="_Toc428968323"/>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0</w:t>
        </w:r>
        <w:r w:rsidR="00A1237E" w:rsidRPr="009B5D15">
          <w:rPr>
            <w:rStyle w:val="Hyperlink"/>
            <w:b/>
            <w:lang w:val="bg-BG"/>
          </w:rPr>
          <w:t xml:space="preserve">.4. </w:t>
        </w:r>
        <w:r w:rsidR="00A1237E" w:rsidRPr="009B5D15">
          <w:rPr>
            <w:rStyle w:val="Hyperlink"/>
            <w:bCs/>
            <w:kern w:val="36"/>
            <w:lang w:val="bg-BG"/>
          </w:rPr>
          <w:t>Таблица за разпределение на залесената площ по вид гора (издънкови и нискостъблени), дървесни видове и класове на възраст през 5 години</w:t>
        </w:r>
        <w:bookmarkEnd w:id="476"/>
      </w:hyperlink>
    </w:p>
    <w:p w:rsidR="00A1237E" w:rsidRPr="006029D4" w:rsidRDefault="002045BE" w:rsidP="006A7486">
      <w:pPr>
        <w:pStyle w:val="Default"/>
        <w:spacing w:after="120"/>
        <w:jc w:val="both"/>
        <w:outlineLvl w:val="2"/>
        <w:rPr>
          <w:bCs/>
          <w:kern w:val="36"/>
          <w:lang w:val="bg-BG"/>
        </w:rPr>
      </w:pPr>
      <w:hyperlink r:id="rId165" w:history="1">
        <w:bookmarkStart w:id="477" w:name="_Toc428968324"/>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0</w:t>
        </w:r>
        <w:r w:rsidR="00A1237E" w:rsidRPr="009B5D15">
          <w:rPr>
            <w:rStyle w:val="Hyperlink"/>
            <w:b/>
            <w:lang w:val="bg-BG"/>
          </w:rPr>
          <w:t xml:space="preserve">.5. </w:t>
        </w:r>
        <w:r w:rsidR="00A1237E" w:rsidRPr="009B5D15">
          <w:rPr>
            <w:rStyle w:val="Hyperlink"/>
            <w:bCs/>
            <w:kern w:val="36"/>
            <w:lang w:val="bg-BG"/>
          </w:rPr>
          <w:t>Разпределение на залесената площ по вид гора (високостъблените гори), дървесен вид и класове на възраст през 20 г.</w:t>
        </w:r>
        <w:bookmarkEnd w:id="477"/>
      </w:hyperlink>
    </w:p>
    <w:p w:rsidR="00A1237E" w:rsidRPr="006029D4" w:rsidRDefault="002045BE" w:rsidP="006A7486">
      <w:pPr>
        <w:pStyle w:val="Default"/>
        <w:spacing w:after="120"/>
        <w:jc w:val="both"/>
        <w:outlineLvl w:val="2"/>
        <w:rPr>
          <w:lang w:val="bg-BG"/>
        </w:rPr>
      </w:pPr>
      <w:hyperlink r:id="rId166" w:history="1">
        <w:bookmarkStart w:id="478" w:name="_Toc428968325"/>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0</w:t>
        </w:r>
        <w:r w:rsidR="00A1237E" w:rsidRPr="009B5D15">
          <w:rPr>
            <w:rStyle w:val="Hyperlink"/>
            <w:b/>
            <w:lang w:val="bg-BG"/>
          </w:rPr>
          <w:t>.6.</w:t>
        </w:r>
        <w:r w:rsidR="00A1237E" w:rsidRPr="009B5D15">
          <w:rPr>
            <w:rStyle w:val="Hyperlink"/>
            <w:lang w:val="bg-BG"/>
          </w:rPr>
          <w:t xml:space="preserve"> Разпределение на залесената площ по пълнота и класове на възраст през 20 г.</w:t>
        </w:r>
        <w:bookmarkEnd w:id="478"/>
      </w:hyperlink>
    </w:p>
    <w:p w:rsidR="00A1237E" w:rsidRPr="006029D4" w:rsidRDefault="002045BE" w:rsidP="006A7486">
      <w:pPr>
        <w:pStyle w:val="Default"/>
        <w:spacing w:after="120"/>
        <w:jc w:val="both"/>
        <w:outlineLvl w:val="2"/>
        <w:rPr>
          <w:b/>
          <w:lang w:val="bg-BG"/>
        </w:rPr>
      </w:pPr>
      <w:hyperlink r:id="rId167" w:history="1">
        <w:bookmarkStart w:id="479" w:name="_Toc428968326"/>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0</w:t>
        </w:r>
        <w:r w:rsidR="00A1237E" w:rsidRPr="009B5D15">
          <w:rPr>
            <w:rStyle w:val="Hyperlink"/>
            <w:b/>
            <w:lang w:val="bg-BG"/>
          </w:rPr>
          <w:t>.7.</w:t>
        </w:r>
        <w:r w:rsidR="00A1237E" w:rsidRPr="009B5D15">
          <w:rPr>
            <w:rStyle w:val="Hyperlink"/>
            <w:lang w:val="bg-BG"/>
          </w:rPr>
          <w:t xml:space="preserve"> Разпределение на залесената площ по пълнота и класове на възраст през 5 г.</w:t>
        </w:r>
        <w:bookmarkEnd w:id="479"/>
      </w:hyperlink>
    </w:p>
    <w:p w:rsidR="00A1237E" w:rsidRPr="004E6431" w:rsidRDefault="002045BE" w:rsidP="006A7486">
      <w:pPr>
        <w:pStyle w:val="Default"/>
        <w:spacing w:after="120"/>
        <w:jc w:val="both"/>
        <w:outlineLvl w:val="2"/>
        <w:rPr>
          <w:b/>
          <w:lang w:val="bg-BG"/>
        </w:rPr>
      </w:pPr>
      <w:hyperlink r:id="rId168" w:history="1">
        <w:bookmarkStart w:id="480" w:name="_Toc428968327"/>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0</w:t>
        </w:r>
        <w:r w:rsidR="00A1237E" w:rsidRPr="009B5D15">
          <w:rPr>
            <w:rStyle w:val="Hyperlink"/>
            <w:b/>
            <w:lang w:val="bg-BG"/>
          </w:rPr>
          <w:t>.8.</w:t>
        </w:r>
        <w:r w:rsidR="00A1237E" w:rsidRPr="009B5D15">
          <w:rPr>
            <w:rStyle w:val="Hyperlink"/>
            <w:lang w:val="bg-BG"/>
          </w:rPr>
          <w:t xml:space="preserve"> Разпределение на залесената площ</w:t>
        </w:r>
        <w:r w:rsidR="00A1237E" w:rsidRPr="009B5D15">
          <w:rPr>
            <w:rStyle w:val="Hyperlink"/>
            <w:lang w:val="en-GB"/>
          </w:rPr>
          <w:t xml:space="preserve"> </w:t>
        </w:r>
        <w:r w:rsidR="00A1237E" w:rsidRPr="009B5D15">
          <w:rPr>
            <w:rStyle w:val="Hyperlink"/>
            <w:lang w:val="bg-BG"/>
          </w:rPr>
          <w:t>по вида гора, пълнота и класове на възраст през 20 години.</w:t>
        </w:r>
        <w:bookmarkEnd w:id="480"/>
      </w:hyperlink>
    </w:p>
    <w:p w:rsidR="00A1237E" w:rsidRPr="00F3247F" w:rsidRDefault="002045BE" w:rsidP="006A7486">
      <w:pPr>
        <w:pStyle w:val="Default"/>
        <w:spacing w:after="120"/>
        <w:jc w:val="both"/>
        <w:outlineLvl w:val="2"/>
        <w:rPr>
          <w:b/>
          <w:lang w:val="bg-BG"/>
        </w:rPr>
      </w:pPr>
      <w:hyperlink r:id="rId169" w:history="1">
        <w:bookmarkStart w:id="481" w:name="_Toc428968328"/>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0</w:t>
        </w:r>
        <w:r w:rsidR="00A1237E" w:rsidRPr="009B5D15">
          <w:rPr>
            <w:rStyle w:val="Hyperlink"/>
            <w:b/>
            <w:lang w:val="bg-BG"/>
          </w:rPr>
          <w:t>.9.</w:t>
        </w:r>
        <w:r w:rsidR="00A1237E" w:rsidRPr="009B5D15">
          <w:rPr>
            <w:rStyle w:val="Hyperlink"/>
            <w:lang w:val="bg-BG"/>
          </w:rPr>
          <w:t xml:space="preserve"> Разпределение на залесената площ</w:t>
        </w:r>
        <w:r w:rsidR="00A1237E" w:rsidRPr="009B5D15">
          <w:rPr>
            <w:rStyle w:val="Hyperlink"/>
            <w:lang w:val="en-GB"/>
          </w:rPr>
          <w:t xml:space="preserve"> </w:t>
        </w:r>
        <w:r w:rsidR="00A1237E" w:rsidRPr="009B5D15">
          <w:rPr>
            <w:rStyle w:val="Hyperlink"/>
            <w:lang w:val="bg-BG"/>
          </w:rPr>
          <w:t>по вида гора (широколистни гори), пълнота и класове на възраст през 5 години.</w:t>
        </w:r>
        <w:bookmarkEnd w:id="481"/>
      </w:hyperlink>
    </w:p>
    <w:p w:rsidR="00A1237E" w:rsidRPr="00371B8C" w:rsidRDefault="00A1237E" w:rsidP="006A7486">
      <w:pPr>
        <w:pStyle w:val="Default"/>
        <w:spacing w:after="120"/>
        <w:jc w:val="both"/>
        <w:outlineLvl w:val="1"/>
        <w:rPr>
          <w:lang w:val="bg-BG"/>
        </w:rPr>
      </w:pPr>
      <w:bookmarkStart w:id="482" w:name="_Toc407675508"/>
      <w:bookmarkStart w:id="483" w:name="_Toc412986786"/>
      <w:bookmarkStart w:id="484" w:name="_Toc428968329"/>
      <w:r w:rsidRPr="00371B8C">
        <w:rPr>
          <w:b/>
          <w:color w:val="000000" w:themeColor="text1"/>
          <w:lang w:val="bg-BG"/>
        </w:rPr>
        <w:t xml:space="preserve">Приложение </w:t>
      </w:r>
      <w:r>
        <w:rPr>
          <w:b/>
          <w:color w:val="000000" w:themeColor="text1"/>
        </w:rPr>
        <w:t>4</w:t>
      </w:r>
      <w:r>
        <w:rPr>
          <w:b/>
          <w:color w:val="000000" w:themeColor="text1"/>
          <w:lang w:val="bg-BG"/>
        </w:rPr>
        <w:t>.1</w:t>
      </w:r>
      <w:r>
        <w:rPr>
          <w:b/>
          <w:color w:val="000000" w:themeColor="text1"/>
        </w:rPr>
        <w:t>1</w:t>
      </w:r>
      <w:r w:rsidRPr="00371B8C">
        <w:rPr>
          <w:b/>
          <w:color w:val="000000" w:themeColor="text1"/>
          <w:lang w:val="bg-BG"/>
        </w:rPr>
        <w:t>.</w:t>
      </w:r>
      <w:r w:rsidRPr="00371B8C">
        <w:rPr>
          <w:color w:val="000000" w:themeColor="text1"/>
          <w:lang w:val="bg-BG"/>
        </w:rPr>
        <w:t xml:space="preserve"> Таблици за </w:t>
      </w:r>
      <w:r w:rsidRPr="00371B8C">
        <w:rPr>
          <w:lang w:val="bg-BG"/>
        </w:rPr>
        <w:t xml:space="preserve">разпределението на запаса по видове гора и по дървесни видове и класове на възраст, и по класове на възраст и бонитети </w:t>
      </w:r>
      <w:r w:rsidRPr="00371B8C">
        <w:rPr>
          <w:color w:val="000000" w:themeColor="text1"/>
          <w:lang w:val="bg-BG"/>
        </w:rPr>
        <w:t xml:space="preserve">в </w:t>
      </w:r>
      <w:r>
        <w:rPr>
          <w:color w:val="000000" w:themeColor="text1"/>
          <w:lang w:val="bg-BG"/>
        </w:rPr>
        <w:t xml:space="preserve">поддържан </w:t>
      </w:r>
      <w:r w:rsidRPr="00371B8C">
        <w:rPr>
          <w:color w:val="000000" w:themeColor="text1"/>
          <w:lang w:val="bg-BG"/>
        </w:rPr>
        <w:t>резерват “</w:t>
      </w:r>
      <w:r>
        <w:rPr>
          <w:color w:val="000000" w:themeColor="text1"/>
          <w:lang w:val="bg-BG"/>
        </w:rPr>
        <w:t>Чамлъка</w:t>
      </w:r>
      <w:r w:rsidRPr="00371B8C">
        <w:rPr>
          <w:color w:val="000000" w:themeColor="text1"/>
          <w:lang w:val="bg-BG"/>
        </w:rPr>
        <w:t>”</w:t>
      </w:r>
      <w:bookmarkEnd w:id="482"/>
      <w:bookmarkEnd w:id="483"/>
      <w:bookmarkEnd w:id="484"/>
    </w:p>
    <w:p w:rsidR="00A1237E" w:rsidRPr="00727782" w:rsidRDefault="002045BE" w:rsidP="006A7486">
      <w:pPr>
        <w:pStyle w:val="Default"/>
        <w:spacing w:after="120"/>
        <w:jc w:val="both"/>
        <w:outlineLvl w:val="2"/>
        <w:rPr>
          <w:lang w:val="bg-BG"/>
        </w:rPr>
      </w:pPr>
      <w:hyperlink r:id="rId170" w:history="1">
        <w:bookmarkStart w:id="485" w:name="_Toc428968330"/>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1</w:t>
        </w:r>
        <w:r w:rsidR="00A1237E" w:rsidRPr="009B5D15">
          <w:rPr>
            <w:rStyle w:val="Hyperlink"/>
            <w:b/>
            <w:lang w:val="bg-BG"/>
          </w:rPr>
          <w:t>.1.</w:t>
        </w:r>
        <w:r w:rsidR="00A1237E" w:rsidRPr="009B5D15">
          <w:rPr>
            <w:rStyle w:val="Hyperlink"/>
            <w:lang w:val="bg-BG"/>
          </w:rPr>
          <w:t xml:space="preserve"> </w:t>
        </w:r>
        <w:r w:rsidR="00A1237E" w:rsidRPr="009B5D15">
          <w:rPr>
            <w:rStyle w:val="Hyperlink"/>
            <w:bCs/>
            <w:kern w:val="36"/>
            <w:lang w:val="bg-BG"/>
          </w:rPr>
          <w:t>Отчет за разпределение на запаса по вид гора (високостъблените гори) дървесни видове и класове на възраст през 20 г.</w:t>
        </w:r>
        <w:bookmarkEnd w:id="485"/>
      </w:hyperlink>
    </w:p>
    <w:p w:rsidR="00A1237E" w:rsidRPr="00E721C3" w:rsidRDefault="002045BE" w:rsidP="006A7486">
      <w:pPr>
        <w:spacing w:after="120"/>
        <w:jc w:val="both"/>
        <w:outlineLvl w:val="2"/>
        <w:rPr>
          <w:rFonts w:ascii="Times New Roman" w:hAnsi="Times New Roman"/>
          <w:bCs/>
          <w:kern w:val="36"/>
          <w:sz w:val="24"/>
          <w:szCs w:val="24"/>
          <w:lang w:val="bg-BG"/>
        </w:rPr>
      </w:pPr>
      <w:hyperlink r:id="rId171" w:history="1">
        <w:bookmarkStart w:id="486" w:name="_Toc428968331"/>
        <w:r w:rsidR="00A1237E" w:rsidRPr="009B5D15">
          <w:rPr>
            <w:rStyle w:val="Hyperlink"/>
            <w:rFonts w:ascii="Times New Roman" w:hAnsi="Times New Roman"/>
            <w:b/>
            <w:sz w:val="24"/>
            <w:szCs w:val="24"/>
            <w:lang w:val="bg-BG"/>
          </w:rPr>
          <w:t xml:space="preserve">Приложение </w:t>
        </w:r>
        <w:r w:rsidR="00A1237E" w:rsidRPr="009B5D15">
          <w:rPr>
            <w:rStyle w:val="Hyperlink"/>
            <w:rFonts w:ascii="Times New Roman" w:hAnsi="Times New Roman"/>
            <w:b/>
            <w:sz w:val="24"/>
            <w:szCs w:val="24"/>
          </w:rPr>
          <w:t>4</w:t>
        </w:r>
        <w:r w:rsidR="00A1237E" w:rsidRPr="009B5D15">
          <w:rPr>
            <w:rStyle w:val="Hyperlink"/>
            <w:rFonts w:ascii="Times New Roman" w:hAnsi="Times New Roman"/>
            <w:b/>
            <w:sz w:val="24"/>
            <w:szCs w:val="24"/>
            <w:lang w:val="bg-BG"/>
          </w:rPr>
          <w:t>.1</w:t>
        </w:r>
        <w:r w:rsidR="00A1237E" w:rsidRPr="009B5D15">
          <w:rPr>
            <w:rStyle w:val="Hyperlink"/>
            <w:rFonts w:ascii="Times New Roman" w:hAnsi="Times New Roman"/>
            <w:b/>
            <w:sz w:val="24"/>
            <w:szCs w:val="24"/>
          </w:rPr>
          <w:t>1</w:t>
        </w:r>
        <w:r w:rsidR="00A1237E" w:rsidRPr="009B5D15">
          <w:rPr>
            <w:rStyle w:val="Hyperlink"/>
            <w:rFonts w:ascii="Times New Roman" w:hAnsi="Times New Roman"/>
            <w:b/>
            <w:sz w:val="24"/>
            <w:szCs w:val="24"/>
            <w:lang w:val="bg-BG"/>
          </w:rPr>
          <w:t xml:space="preserve">.2. </w:t>
        </w:r>
        <w:r w:rsidR="00A1237E" w:rsidRPr="009B5D15">
          <w:rPr>
            <w:rStyle w:val="Hyperlink"/>
            <w:rFonts w:ascii="Times New Roman" w:hAnsi="Times New Roman"/>
            <w:sz w:val="24"/>
            <w:szCs w:val="24"/>
            <w:lang w:val="bg-BG"/>
          </w:rPr>
          <w:t>Р</w:t>
        </w:r>
        <w:r w:rsidR="00A1237E" w:rsidRPr="009B5D15">
          <w:rPr>
            <w:rStyle w:val="Hyperlink"/>
            <w:rFonts w:ascii="Times New Roman" w:hAnsi="Times New Roman"/>
            <w:bCs/>
            <w:kern w:val="36"/>
            <w:sz w:val="24"/>
            <w:szCs w:val="24"/>
            <w:lang w:val="bg-BG"/>
          </w:rPr>
          <w:t>азпределение на запаса по вид гора (издънкови и нискостъблени), дървесни видове и класове на възраст през 5 г.</w:t>
        </w:r>
        <w:bookmarkEnd w:id="486"/>
      </w:hyperlink>
    </w:p>
    <w:p w:rsidR="00A1237E" w:rsidRPr="007141E4" w:rsidRDefault="002045BE" w:rsidP="006A7486">
      <w:pPr>
        <w:spacing w:after="120"/>
        <w:jc w:val="both"/>
        <w:outlineLvl w:val="2"/>
        <w:rPr>
          <w:rFonts w:ascii="Times New Roman" w:hAnsi="Times New Roman"/>
          <w:sz w:val="24"/>
          <w:szCs w:val="24"/>
          <w:lang w:val="bg-BG"/>
        </w:rPr>
      </w:pPr>
      <w:hyperlink r:id="rId172" w:history="1">
        <w:bookmarkStart w:id="487" w:name="_Toc428968332"/>
        <w:r w:rsidR="00A1237E" w:rsidRPr="009B5D15">
          <w:rPr>
            <w:rStyle w:val="Hyperlink"/>
            <w:rFonts w:ascii="Times New Roman" w:hAnsi="Times New Roman"/>
            <w:b/>
            <w:sz w:val="24"/>
            <w:szCs w:val="24"/>
            <w:lang w:val="bg-BG"/>
          </w:rPr>
          <w:t xml:space="preserve">Приложение </w:t>
        </w:r>
        <w:r w:rsidR="00A1237E" w:rsidRPr="009B5D15">
          <w:rPr>
            <w:rStyle w:val="Hyperlink"/>
            <w:rFonts w:ascii="Times New Roman" w:hAnsi="Times New Roman"/>
            <w:b/>
            <w:sz w:val="24"/>
            <w:szCs w:val="24"/>
          </w:rPr>
          <w:t>4</w:t>
        </w:r>
        <w:r w:rsidR="00A1237E" w:rsidRPr="009B5D15">
          <w:rPr>
            <w:rStyle w:val="Hyperlink"/>
            <w:rFonts w:ascii="Times New Roman" w:hAnsi="Times New Roman"/>
            <w:b/>
            <w:sz w:val="24"/>
            <w:szCs w:val="24"/>
            <w:lang w:val="bg-BG"/>
          </w:rPr>
          <w:t>.1</w:t>
        </w:r>
        <w:r w:rsidR="00A1237E" w:rsidRPr="009B5D15">
          <w:rPr>
            <w:rStyle w:val="Hyperlink"/>
            <w:rFonts w:ascii="Times New Roman" w:hAnsi="Times New Roman"/>
            <w:b/>
            <w:sz w:val="24"/>
            <w:szCs w:val="24"/>
          </w:rPr>
          <w:t>1</w:t>
        </w:r>
        <w:r w:rsidR="00A1237E" w:rsidRPr="009B5D15">
          <w:rPr>
            <w:rStyle w:val="Hyperlink"/>
            <w:rFonts w:ascii="Times New Roman" w:hAnsi="Times New Roman"/>
            <w:b/>
            <w:sz w:val="24"/>
            <w:szCs w:val="24"/>
            <w:lang w:val="bg-BG"/>
          </w:rPr>
          <w:t>.3.</w:t>
        </w:r>
        <w:r w:rsidR="00A1237E" w:rsidRPr="009B5D15">
          <w:rPr>
            <w:rStyle w:val="Hyperlink"/>
            <w:rFonts w:ascii="Times New Roman" w:hAnsi="Times New Roman"/>
            <w:sz w:val="24"/>
            <w:szCs w:val="24"/>
            <w:lang w:val="bg-BG"/>
          </w:rPr>
          <w:t xml:space="preserve"> Разпределение на запаса без клони по дървесни видове и класове на възраст през 20 г.</w:t>
        </w:r>
        <w:bookmarkEnd w:id="487"/>
      </w:hyperlink>
    </w:p>
    <w:p w:rsidR="00A1237E" w:rsidRPr="00FA679C" w:rsidRDefault="002045BE" w:rsidP="006A7486">
      <w:pPr>
        <w:spacing w:after="120"/>
        <w:jc w:val="both"/>
        <w:outlineLvl w:val="2"/>
        <w:rPr>
          <w:rFonts w:ascii="Times New Roman" w:hAnsi="Times New Roman"/>
          <w:bCs/>
          <w:kern w:val="36"/>
          <w:sz w:val="24"/>
          <w:szCs w:val="24"/>
          <w:lang w:val="bg-BG"/>
        </w:rPr>
      </w:pPr>
      <w:hyperlink r:id="rId173" w:history="1">
        <w:bookmarkStart w:id="488" w:name="_Toc428968333"/>
        <w:r w:rsidR="00A1237E" w:rsidRPr="009B5D15">
          <w:rPr>
            <w:rStyle w:val="Hyperlink"/>
            <w:rFonts w:ascii="Times New Roman" w:hAnsi="Times New Roman"/>
            <w:b/>
            <w:sz w:val="24"/>
            <w:szCs w:val="24"/>
            <w:lang w:val="bg-BG"/>
          </w:rPr>
          <w:t xml:space="preserve">Приложение </w:t>
        </w:r>
        <w:r w:rsidR="00A1237E" w:rsidRPr="009B5D15">
          <w:rPr>
            <w:rStyle w:val="Hyperlink"/>
            <w:rFonts w:ascii="Times New Roman" w:hAnsi="Times New Roman"/>
            <w:b/>
            <w:sz w:val="24"/>
            <w:szCs w:val="24"/>
          </w:rPr>
          <w:t>4</w:t>
        </w:r>
        <w:r w:rsidR="00A1237E" w:rsidRPr="009B5D15">
          <w:rPr>
            <w:rStyle w:val="Hyperlink"/>
            <w:rFonts w:ascii="Times New Roman" w:hAnsi="Times New Roman"/>
            <w:b/>
            <w:sz w:val="24"/>
            <w:szCs w:val="24"/>
            <w:lang w:val="bg-BG"/>
          </w:rPr>
          <w:t>.1</w:t>
        </w:r>
        <w:r w:rsidR="00A1237E" w:rsidRPr="009B5D15">
          <w:rPr>
            <w:rStyle w:val="Hyperlink"/>
            <w:rFonts w:ascii="Times New Roman" w:hAnsi="Times New Roman"/>
            <w:b/>
            <w:sz w:val="24"/>
            <w:szCs w:val="24"/>
          </w:rPr>
          <w:t>1</w:t>
        </w:r>
        <w:r w:rsidR="00A1237E" w:rsidRPr="009B5D15">
          <w:rPr>
            <w:rStyle w:val="Hyperlink"/>
            <w:rFonts w:ascii="Times New Roman" w:hAnsi="Times New Roman"/>
            <w:b/>
            <w:sz w:val="24"/>
            <w:szCs w:val="24"/>
            <w:lang w:val="bg-BG"/>
          </w:rPr>
          <w:t>.4.</w:t>
        </w:r>
        <w:r w:rsidR="00A1237E" w:rsidRPr="009B5D15">
          <w:rPr>
            <w:rStyle w:val="Hyperlink"/>
            <w:rFonts w:ascii="Times New Roman" w:hAnsi="Times New Roman"/>
            <w:sz w:val="24"/>
            <w:szCs w:val="24"/>
            <w:lang w:val="bg-BG"/>
          </w:rPr>
          <w:t xml:space="preserve"> Разпределение на запаса с клони по дървесни видове и класове на възраст през 20 г.</w:t>
        </w:r>
        <w:bookmarkEnd w:id="488"/>
      </w:hyperlink>
    </w:p>
    <w:p w:rsidR="00A1237E" w:rsidRPr="009C254A" w:rsidRDefault="002045BE" w:rsidP="006A7486">
      <w:pPr>
        <w:spacing w:after="120"/>
        <w:jc w:val="both"/>
        <w:outlineLvl w:val="2"/>
        <w:rPr>
          <w:rFonts w:ascii="Times New Roman" w:hAnsi="Times New Roman"/>
          <w:bCs/>
          <w:kern w:val="36"/>
          <w:sz w:val="24"/>
          <w:szCs w:val="24"/>
          <w:lang w:val="bg-BG"/>
        </w:rPr>
      </w:pPr>
      <w:hyperlink r:id="rId174" w:history="1">
        <w:bookmarkStart w:id="489" w:name="_Toc428968334"/>
        <w:r w:rsidR="00A1237E" w:rsidRPr="009B5D15">
          <w:rPr>
            <w:rStyle w:val="Hyperlink"/>
            <w:rFonts w:ascii="Times New Roman" w:hAnsi="Times New Roman"/>
            <w:b/>
            <w:sz w:val="24"/>
            <w:szCs w:val="24"/>
            <w:lang w:val="bg-BG"/>
          </w:rPr>
          <w:t xml:space="preserve">Приложение </w:t>
        </w:r>
        <w:r w:rsidR="00A1237E" w:rsidRPr="009B5D15">
          <w:rPr>
            <w:rStyle w:val="Hyperlink"/>
            <w:rFonts w:ascii="Times New Roman" w:hAnsi="Times New Roman"/>
            <w:b/>
            <w:sz w:val="24"/>
            <w:szCs w:val="24"/>
          </w:rPr>
          <w:t>4</w:t>
        </w:r>
        <w:r w:rsidR="00A1237E" w:rsidRPr="009B5D15">
          <w:rPr>
            <w:rStyle w:val="Hyperlink"/>
            <w:rFonts w:ascii="Times New Roman" w:hAnsi="Times New Roman"/>
            <w:b/>
            <w:sz w:val="24"/>
            <w:szCs w:val="24"/>
            <w:lang w:val="bg-BG"/>
          </w:rPr>
          <w:t>.1</w:t>
        </w:r>
        <w:r w:rsidR="00A1237E" w:rsidRPr="009B5D15">
          <w:rPr>
            <w:rStyle w:val="Hyperlink"/>
            <w:rFonts w:ascii="Times New Roman" w:hAnsi="Times New Roman"/>
            <w:b/>
            <w:sz w:val="24"/>
            <w:szCs w:val="24"/>
          </w:rPr>
          <w:t>1</w:t>
        </w:r>
        <w:r w:rsidR="00A1237E" w:rsidRPr="009B5D15">
          <w:rPr>
            <w:rStyle w:val="Hyperlink"/>
            <w:rFonts w:ascii="Times New Roman" w:hAnsi="Times New Roman"/>
            <w:b/>
            <w:sz w:val="24"/>
            <w:szCs w:val="24"/>
            <w:lang w:val="bg-BG"/>
          </w:rPr>
          <w:t>.5.</w:t>
        </w:r>
        <w:r w:rsidR="00A1237E" w:rsidRPr="009B5D15">
          <w:rPr>
            <w:rStyle w:val="Hyperlink"/>
            <w:rFonts w:ascii="Times New Roman" w:hAnsi="Times New Roman"/>
            <w:sz w:val="24"/>
            <w:szCs w:val="24"/>
            <w:lang w:val="bg-BG"/>
          </w:rPr>
          <w:t xml:space="preserve"> Отчет за разпределение на горските територии и запаса с клони по категории и функции</w:t>
        </w:r>
        <w:bookmarkEnd w:id="489"/>
      </w:hyperlink>
    </w:p>
    <w:p w:rsidR="00A1237E" w:rsidRPr="009C254A" w:rsidRDefault="002045BE" w:rsidP="006A7486">
      <w:pPr>
        <w:pStyle w:val="Default"/>
        <w:spacing w:after="120"/>
        <w:jc w:val="both"/>
        <w:outlineLvl w:val="1"/>
        <w:rPr>
          <w:color w:val="auto"/>
          <w:lang w:val="bg-BG"/>
        </w:rPr>
      </w:pPr>
      <w:hyperlink r:id="rId175" w:history="1">
        <w:bookmarkStart w:id="490" w:name="_Toc428968335"/>
        <w:r w:rsidR="00A1237E" w:rsidRPr="009B5D15">
          <w:rPr>
            <w:rStyle w:val="Hyperlink"/>
            <w:b/>
            <w:lang w:val="bg-BG"/>
          </w:rPr>
          <w:t xml:space="preserve">Приложение </w:t>
        </w:r>
        <w:r w:rsidR="00A1237E" w:rsidRPr="009B5D15">
          <w:rPr>
            <w:rStyle w:val="Hyperlink"/>
            <w:b/>
          </w:rPr>
          <w:t>4</w:t>
        </w:r>
        <w:r w:rsidR="00A1237E" w:rsidRPr="009B5D15">
          <w:rPr>
            <w:rStyle w:val="Hyperlink"/>
            <w:b/>
            <w:lang w:val="bg-BG"/>
          </w:rPr>
          <w:t>.1</w:t>
        </w:r>
        <w:r w:rsidR="00A1237E" w:rsidRPr="009B5D15">
          <w:rPr>
            <w:rStyle w:val="Hyperlink"/>
            <w:b/>
          </w:rPr>
          <w:t>2</w:t>
        </w:r>
        <w:r w:rsidR="00A1237E" w:rsidRPr="009B5D15">
          <w:rPr>
            <w:rStyle w:val="Hyperlink"/>
            <w:b/>
            <w:lang w:val="bg-BG"/>
          </w:rPr>
          <w:t>.</w:t>
        </w:r>
        <w:r w:rsidR="00A1237E" w:rsidRPr="009B5D15">
          <w:rPr>
            <w:rStyle w:val="Hyperlink"/>
            <w:lang w:val="bg-BG"/>
          </w:rPr>
          <w:t xml:space="preserve"> Таблица за разпределение на площта и запаса по типове горски месторастения</w:t>
        </w:r>
        <w:bookmarkEnd w:id="490"/>
      </w:hyperlink>
    </w:p>
    <w:p w:rsidR="00A1237E" w:rsidRPr="009C254A" w:rsidRDefault="002045BE" w:rsidP="006A7486">
      <w:pPr>
        <w:pStyle w:val="Default"/>
        <w:spacing w:before="360" w:after="120" w:line="276" w:lineRule="auto"/>
        <w:jc w:val="both"/>
        <w:outlineLvl w:val="0"/>
        <w:rPr>
          <w:b/>
          <w:sz w:val="28"/>
          <w:szCs w:val="28"/>
          <w:lang w:val="bg-BG"/>
        </w:rPr>
      </w:pPr>
      <w:hyperlink r:id="rId176" w:history="1">
        <w:bookmarkStart w:id="491" w:name="_Toc428968336"/>
        <w:r w:rsidR="00A1237E" w:rsidRPr="009B5D15">
          <w:rPr>
            <w:rStyle w:val="Hyperlink"/>
            <w:b/>
            <w:sz w:val="28"/>
            <w:szCs w:val="28"/>
            <w:lang w:val="bg-BG"/>
          </w:rPr>
          <w:t xml:space="preserve">Приложение 5. </w:t>
        </w:r>
        <w:r w:rsidR="00A1237E" w:rsidRPr="009B5D15">
          <w:rPr>
            <w:rStyle w:val="Hyperlink"/>
            <w:sz w:val="28"/>
            <w:szCs w:val="28"/>
            <w:lang w:val="bg-BG"/>
          </w:rPr>
          <w:t>Социално – икономически характеристики</w:t>
        </w:r>
        <w:bookmarkEnd w:id="491"/>
      </w:hyperlink>
    </w:p>
    <w:p w:rsidR="00A1237E" w:rsidRPr="009C254A" w:rsidRDefault="002045BE" w:rsidP="009B5D15">
      <w:pPr>
        <w:pStyle w:val="Default"/>
        <w:spacing w:after="120" w:line="276" w:lineRule="auto"/>
        <w:jc w:val="both"/>
        <w:outlineLvl w:val="1"/>
      </w:pPr>
      <w:hyperlink r:id="rId177" w:history="1">
        <w:bookmarkStart w:id="492" w:name="_Toc428968337"/>
        <w:r w:rsidR="00A1237E" w:rsidRPr="009B5D15">
          <w:rPr>
            <w:rStyle w:val="Hyperlink"/>
            <w:b/>
            <w:lang w:val="bg-BG"/>
          </w:rPr>
          <w:t>Приложение 5.1.</w:t>
        </w:r>
        <w:r w:rsidR="00A1237E" w:rsidRPr="009B5D15">
          <w:rPr>
            <w:rStyle w:val="Hyperlink"/>
            <w:lang w:val="bg-BG"/>
          </w:rPr>
          <w:t xml:space="preserve"> Население на Община Джебел, област Кърджали по населени места и възрастови групи през 5 г.</w:t>
        </w:r>
        <w:bookmarkEnd w:id="492"/>
      </w:hyperlink>
    </w:p>
    <w:p w:rsidR="00A1237E" w:rsidRPr="0095545B" w:rsidRDefault="002045BE" w:rsidP="009B5D15">
      <w:pPr>
        <w:pStyle w:val="Default"/>
        <w:spacing w:after="120" w:line="276" w:lineRule="auto"/>
        <w:jc w:val="both"/>
        <w:outlineLvl w:val="1"/>
        <w:rPr>
          <w:highlight w:val="yellow"/>
          <w:lang w:val="bg-BG"/>
        </w:rPr>
      </w:pPr>
      <w:hyperlink r:id="rId178" w:history="1">
        <w:bookmarkStart w:id="493" w:name="_Toc428968338"/>
        <w:r w:rsidR="00A1237E" w:rsidRPr="009B5D15">
          <w:rPr>
            <w:rStyle w:val="Hyperlink"/>
            <w:b/>
            <w:lang w:val="bg-BG"/>
          </w:rPr>
          <w:t xml:space="preserve">Приложение </w:t>
        </w:r>
        <w:r w:rsidR="00A1237E" w:rsidRPr="009B5D15">
          <w:rPr>
            <w:rStyle w:val="Hyperlink"/>
            <w:b/>
          </w:rPr>
          <w:t>5</w:t>
        </w:r>
        <w:r w:rsidR="00A1237E" w:rsidRPr="009B5D15">
          <w:rPr>
            <w:rStyle w:val="Hyperlink"/>
            <w:b/>
            <w:lang w:val="bg-BG"/>
          </w:rPr>
          <w:t>.2.</w:t>
        </w:r>
        <w:r w:rsidR="00A1237E" w:rsidRPr="009B5D15">
          <w:rPr>
            <w:rStyle w:val="Hyperlink"/>
            <w:lang w:val="bg-BG"/>
          </w:rPr>
          <w:t xml:space="preserve"> Данни за населението между 15-64 години по икономическа активност и местоположение към 2013 година</w:t>
        </w:r>
        <w:bookmarkEnd w:id="493"/>
      </w:hyperlink>
    </w:p>
    <w:p w:rsidR="00A1237E" w:rsidRPr="00D97531" w:rsidRDefault="002045BE" w:rsidP="009B5D15">
      <w:pPr>
        <w:pStyle w:val="Caption"/>
        <w:spacing w:after="120" w:line="276" w:lineRule="auto"/>
        <w:jc w:val="both"/>
        <w:outlineLvl w:val="1"/>
        <w:rPr>
          <w:b w:val="0"/>
          <w:color w:val="auto"/>
          <w:sz w:val="24"/>
          <w:szCs w:val="24"/>
        </w:rPr>
      </w:pPr>
      <w:hyperlink r:id="rId179" w:history="1">
        <w:bookmarkStart w:id="494" w:name="_Toc428968339"/>
        <w:r w:rsidR="00A1237E" w:rsidRPr="009B5D15">
          <w:rPr>
            <w:rStyle w:val="Hyperlink"/>
            <w:sz w:val="24"/>
            <w:szCs w:val="24"/>
          </w:rPr>
          <w:t xml:space="preserve">Приложение </w:t>
        </w:r>
        <w:r w:rsidR="00A1237E" w:rsidRPr="009B5D15">
          <w:rPr>
            <w:rStyle w:val="Hyperlink"/>
            <w:sz w:val="24"/>
            <w:szCs w:val="24"/>
            <w:lang w:val="en-US"/>
          </w:rPr>
          <w:t>5</w:t>
        </w:r>
        <w:r w:rsidR="00A1237E" w:rsidRPr="009B5D15">
          <w:rPr>
            <w:rStyle w:val="Hyperlink"/>
            <w:sz w:val="24"/>
            <w:szCs w:val="24"/>
          </w:rPr>
          <w:t>.</w:t>
        </w:r>
        <w:r w:rsidR="00A1237E" w:rsidRPr="009B5D15">
          <w:rPr>
            <w:rStyle w:val="Hyperlink"/>
            <w:sz w:val="24"/>
            <w:szCs w:val="24"/>
            <w:lang w:val="en-GB"/>
          </w:rPr>
          <w:t>3</w:t>
        </w:r>
        <w:r w:rsidR="00A1237E" w:rsidRPr="009B5D15">
          <w:rPr>
            <w:rStyle w:val="Hyperlink"/>
            <w:sz w:val="24"/>
            <w:szCs w:val="24"/>
          </w:rPr>
          <w:t xml:space="preserve">. </w:t>
        </w:r>
        <w:r w:rsidR="00A1237E" w:rsidRPr="009B5D15">
          <w:rPr>
            <w:rStyle w:val="Hyperlink"/>
            <w:b w:val="0"/>
            <w:sz w:val="24"/>
            <w:szCs w:val="24"/>
          </w:rPr>
          <w:t>Училища, паралелки, учители в общообразователни и специални училища на община Джебел</w:t>
        </w:r>
        <w:bookmarkEnd w:id="494"/>
      </w:hyperlink>
    </w:p>
    <w:p w:rsidR="00A1237E" w:rsidRPr="00D97531" w:rsidRDefault="002045BE" w:rsidP="009B5D15">
      <w:pPr>
        <w:pStyle w:val="Caption"/>
        <w:spacing w:after="120" w:line="276" w:lineRule="auto"/>
        <w:jc w:val="both"/>
        <w:outlineLvl w:val="1"/>
        <w:rPr>
          <w:b w:val="0"/>
          <w:color w:val="auto"/>
          <w:sz w:val="24"/>
          <w:szCs w:val="24"/>
        </w:rPr>
      </w:pPr>
      <w:hyperlink r:id="rId180" w:history="1">
        <w:bookmarkStart w:id="495" w:name="_Toc428968340"/>
        <w:r w:rsidR="00A1237E" w:rsidRPr="009B5D15">
          <w:rPr>
            <w:rStyle w:val="Hyperlink"/>
            <w:sz w:val="24"/>
            <w:szCs w:val="24"/>
          </w:rPr>
          <w:t xml:space="preserve">Приложение </w:t>
        </w:r>
        <w:r w:rsidR="00A1237E" w:rsidRPr="009B5D15">
          <w:rPr>
            <w:rStyle w:val="Hyperlink"/>
            <w:sz w:val="24"/>
            <w:szCs w:val="24"/>
            <w:lang w:val="en-US"/>
          </w:rPr>
          <w:t>5</w:t>
        </w:r>
        <w:r w:rsidR="00A1237E" w:rsidRPr="009B5D15">
          <w:rPr>
            <w:rStyle w:val="Hyperlink"/>
            <w:sz w:val="24"/>
            <w:szCs w:val="24"/>
          </w:rPr>
          <w:t>.4.</w:t>
        </w:r>
        <w:r w:rsidR="00A1237E" w:rsidRPr="009B5D15">
          <w:rPr>
            <w:rStyle w:val="Hyperlink"/>
            <w:b w:val="0"/>
            <w:sz w:val="24"/>
            <w:szCs w:val="24"/>
          </w:rPr>
          <w:t xml:space="preserve"> Училища, паралелки, учители, учащи се в програми за придобиване на ІІ степен професионална квалификация</w:t>
        </w:r>
        <w:bookmarkEnd w:id="495"/>
      </w:hyperlink>
    </w:p>
    <w:p w:rsidR="00A1237E" w:rsidRPr="009B5D15" w:rsidRDefault="002045BE" w:rsidP="009B5D15">
      <w:pPr>
        <w:pStyle w:val="Caption"/>
        <w:spacing w:after="120" w:line="276" w:lineRule="auto"/>
        <w:jc w:val="both"/>
        <w:outlineLvl w:val="1"/>
        <w:rPr>
          <w:b w:val="0"/>
          <w:color w:val="auto"/>
          <w:sz w:val="24"/>
          <w:szCs w:val="24"/>
        </w:rPr>
      </w:pPr>
      <w:hyperlink r:id="rId181" w:history="1">
        <w:bookmarkStart w:id="496" w:name="_Toc428968341"/>
        <w:r w:rsidR="00A1237E" w:rsidRPr="009B5D15">
          <w:rPr>
            <w:rStyle w:val="Hyperlink"/>
            <w:sz w:val="24"/>
            <w:szCs w:val="24"/>
          </w:rPr>
          <w:t xml:space="preserve">Приложение 5.5. </w:t>
        </w:r>
        <w:r w:rsidR="00A1237E" w:rsidRPr="009B5D15">
          <w:rPr>
            <w:rStyle w:val="Hyperlink"/>
            <w:b w:val="0"/>
            <w:sz w:val="24"/>
            <w:szCs w:val="24"/>
          </w:rPr>
          <w:t>Дял на произведена продукция от общата по водещи сектори (%)</w:t>
        </w:r>
        <w:bookmarkEnd w:id="496"/>
      </w:hyperlink>
    </w:p>
    <w:p w:rsidR="00A1237E" w:rsidRPr="009312F5" w:rsidRDefault="002045BE" w:rsidP="009B5D15">
      <w:pPr>
        <w:spacing w:after="120" w:line="276" w:lineRule="auto"/>
        <w:jc w:val="both"/>
        <w:outlineLvl w:val="1"/>
        <w:rPr>
          <w:rFonts w:ascii="Times New Roman" w:hAnsi="Times New Roman" w:cs="Times New Roman"/>
          <w:b/>
          <w:sz w:val="24"/>
          <w:szCs w:val="24"/>
        </w:rPr>
      </w:pPr>
      <w:hyperlink r:id="rId182" w:history="1">
        <w:bookmarkStart w:id="497" w:name="_Toc428968342"/>
        <w:r w:rsidR="00A1237E" w:rsidRPr="009B5D15">
          <w:rPr>
            <w:rStyle w:val="Hyperlink"/>
            <w:rFonts w:ascii="Times New Roman" w:hAnsi="Times New Roman" w:cs="Times New Roman"/>
            <w:b/>
            <w:sz w:val="24"/>
            <w:szCs w:val="24"/>
          </w:rPr>
          <w:t xml:space="preserve">Приложение 5.6. </w:t>
        </w:r>
        <w:r w:rsidR="00A1237E" w:rsidRPr="009B5D15">
          <w:rPr>
            <w:rStyle w:val="Hyperlink"/>
            <w:rFonts w:ascii="Times New Roman" w:hAnsi="Times New Roman" w:cs="Times New Roman"/>
            <w:sz w:val="24"/>
            <w:szCs w:val="24"/>
          </w:rPr>
          <w:t>Площно разпределение на прилежащите територии на ПР „Чамлъка“ по начин на трайно ползване, при буфер 500 м.</w:t>
        </w:r>
        <w:bookmarkEnd w:id="497"/>
      </w:hyperlink>
    </w:p>
    <w:bookmarkStart w:id="498" w:name="_Toc413221570"/>
    <w:p w:rsidR="00B9434B" w:rsidRDefault="00855ED8" w:rsidP="00B9434B">
      <w:pPr>
        <w:pStyle w:val="Default"/>
        <w:spacing w:before="240" w:after="120" w:line="276" w:lineRule="auto"/>
        <w:jc w:val="both"/>
        <w:outlineLvl w:val="0"/>
        <w:rPr>
          <w:b/>
          <w:sz w:val="28"/>
          <w:szCs w:val="28"/>
          <w:lang w:val="bg-BG"/>
        </w:rPr>
      </w:pPr>
      <w:r>
        <w:rPr>
          <w:b/>
          <w:sz w:val="28"/>
          <w:szCs w:val="28"/>
          <w:lang w:val="bg-BG"/>
        </w:rPr>
        <w:fldChar w:fldCharType="begin"/>
      </w:r>
      <w:r w:rsidR="00224F55">
        <w:rPr>
          <w:b/>
          <w:sz w:val="28"/>
          <w:szCs w:val="28"/>
          <w:lang w:val="bg-BG"/>
        </w:rPr>
        <w:instrText>HYPERLINK "D:\\Disc_E\\DP_FILES\\D&amp;G Ecosystem's Consult Ltd\\Contracts 014\\Rezervati_ER\\MP_ver_RIEW\\PU_PR_CHAMLUKA\\Annex_6_Graphichni_&amp;_Atributivni danni"</w:instrText>
      </w:r>
      <w:r>
        <w:rPr>
          <w:b/>
          <w:sz w:val="28"/>
          <w:szCs w:val="28"/>
          <w:lang w:val="bg-BG"/>
        </w:rPr>
        <w:fldChar w:fldCharType="separate"/>
      </w:r>
      <w:bookmarkStart w:id="499" w:name="_Toc428968343"/>
      <w:r w:rsidR="00B9434B" w:rsidRPr="00855ED8">
        <w:rPr>
          <w:rStyle w:val="Hyperlink"/>
          <w:b/>
          <w:sz w:val="28"/>
          <w:szCs w:val="28"/>
          <w:lang w:val="bg-BG"/>
        </w:rPr>
        <w:t>Приложение 6. Графични и атрибутивни данни</w:t>
      </w:r>
      <w:bookmarkEnd w:id="498"/>
      <w:bookmarkEnd w:id="499"/>
      <w:r>
        <w:rPr>
          <w:b/>
          <w:sz w:val="28"/>
          <w:szCs w:val="28"/>
          <w:lang w:val="bg-BG"/>
        </w:rPr>
        <w:fldChar w:fldCharType="end"/>
      </w:r>
    </w:p>
    <w:bookmarkStart w:id="500" w:name="_Toc413221571"/>
    <w:p w:rsidR="00B9434B" w:rsidRPr="00624C99" w:rsidRDefault="00855ED8" w:rsidP="00B9434B">
      <w:pPr>
        <w:pStyle w:val="Default"/>
        <w:spacing w:before="240" w:after="120" w:line="276" w:lineRule="auto"/>
        <w:jc w:val="both"/>
        <w:outlineLvl w:val="0"/>
        <w:rPr>
          <w:b/>
          <w:sz w:val="28"/>
          <w:szCs w:val="28"/>
        </w:rPr>
      </w:pPr>
      <w:r>
        <w:rPr>
          <w:b/>
          <w:sz w:val="28"/>
          <w:szCs w:val="28"/>
          <w:lang w:val="bg-BG"/>
        </w:rPr>
        <w:fldChar w:fldCharType="begin"/>
      </w:r>
      <w:r w:rsidR="00224F55">
        <w:rPr>
          <w:b/>
          <w:sz w:val="28"/>
          <w:szCs w:val="28"/>
          <w:lang w:val="bg-BG"/>
        </w:rPr>
        <w:instrText>HYPERLINK "D:\\Disc_E\\DP_FILES\\D&amp;G Ecosystem's Consult Ltd\\Contracts 014\\Rezervati_ER\\MP_ver_RIEW\\PU_PR_CHAMLUKA\\Annex_7_Dokladi_prouchvaniq"</w:instrText>
      </w:r>
      <w:r>
        <w:rPr>
          <w:b/>
          <w:sz w:val="28"/>
          <w:szCs w:val="28"/>
          <w:lang w:val="bg-BG"/>
        </w:rPr>
        <w:fldChar w:fldCharType="separate"/>
      </w:r>
      <w:bookmarkStart w:id="501" w:name="_Toc428968344"/>
      <w:r w:rsidR="00B9434B" w:rsidRPr="00855ED8">
        <w:rPr>
          <w:rStyle w:val="Hyperlink"/>
          <w:b/>
          <w:sz w:val="28"/>
          <w:szCs w:val="28"/>
          <w:lang w:val="bg-BG"/>
        </w:rPr>
        <w:t>Приложение 7. Доклади от проведени проучвания</w:t>
      </w:r>
      <w:bookmarkEnd w:id="500"/>
      <w:bookmarkEnd w:id="501"/>
      <w:r>
        <w:rPr>
          <w:b/>
          <w:sz w:val="28"/>
          <w:szCs w:val="28"/>
          <w:lang w:val="bg-BG"/>
        </w:rPr>
        <w:fldChar w:fldCharType="end"/>
      </w:r>
    </w:p>
    <w:p w:rsidR="00B7159E" w:rsidRDefault="00B7159E" w:rsidP="00FC438B">
      <w:pPr>
        <w:pStyle w:val="Default"/>
        <w:spacing w:after="120"/>
        <w:jc w:val="both"/>
        <w:rPr>
          <w:lang w:val="bg-BG"/>
        </w:rPr>
      </w:pPr>
    </w:p>
    <w:p w:rsidR="00EB715D" w:rsidRDefault="00EB715D" w:rsidP="00FC438B">
      <w:pPr>
        <w:pStyle w:val="Default"/>
        <w:spacing w:after="120"/>
        <w:jc w:val="both"/>
        <w:rPr>
          <w:lang w:val="bg-BG"/>
        </w:rPr>
      </w:pPr>
    </w:p>
    <w:p w:rsidR="00EB715D" w:rsidRPr="005932C8" w:rsidRDefault="00EB715D" w:rsidP="00FC438B">
      <w:pPr>
        <w:pStyle w:val="Default"/>
        <w:spacing w:after="120"/>
        <w:jc w:val="both"/>
        <w:rPr>
          <w:lang w:val="bg-BG"/>
        </w:rPr>
        <w:sectPr w:rsidR="00EB715D" w:rsidRPr="005932C8" w:rsidSect="00F5520B">
          <w:pgSz w:w="11906" w:h="17338"/>
          <w:pgMar w:top="864" w:right="864" w:bottom="864" w:left="864" w:header="720" w:footer="720" w:gutter="0"/>
          <w:cols w:space="720"/>
          <w:noEndnote/>
        </w:sectPr>
      </w:pPr>
    </w:p>
    <w:p w:rsidR="00B61252" w:rsidRPr="00B61252" w:rsidRDefault="00B61252" w:rsidP="00B9434B">
      <w:pPr>
        <w:pStyle w:val="Default"/>
        <w:spacing w:after="120" w:line="276" w:lineRule="auto"/>
        <w:jc w:val="both"/>
        <w:outlineLvl w:val="1"/>
        <w:rPr>
          <w:b/>
          <w:lang w:val="bg-BG"/>
        </w:rPr>
      </w:pPr>
    </w:p>
    <w:sectPr w:rsidR="00B61252" w:rsidRPr="00B61252" w:rsidSect="007E628C">
      <w:footerReference w:type="even" r:id="rId183"/>
      <w:footerReference w:type="default" r:id="rId184"/>
      <w:pgSz w:w="11906" w:h="17338"/>
      <w:pgMar w:top="862" w:right="862" w:bottom="1729" w:left="862"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BE" w:rsidRDefault="002045BE" w:rsidP="008742F5">
      <w:pPr>
        <w:spacing w:after="0"/>
      </w:pPr>
      <w:r>
        <w:separator/>
      </w:r>
    </w:p>
  </w:endnote>
  <w:endnote w:type="continuationSeparator" w:id="0">
    <w:p w:rsidR="002045BE" w:rsidRDefault="002045BE" w:rsidP="008742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 Fixed Normal">
    <w:altName w:val="Arial"/>
    <w:charset w:val="00"/>
    <w:family w:val="swiss"/>
    <w:pitch w:val="variable"/>
    <w:sig w:usb0="00000003" w:usb1="00000000" w:usb2="00000000" w:usb3="00000000" w:csb0="00000001" w:csb1="00000000"/>
  </w:font>
  <w:font w:name="Hebar">
    <w:altName w:val="Arial"/>
    <w:charset w:val="00"/>
    <w:family w:val="swiss"/>
    <w:pitch w:val="variable"/>
    <w:sig w:usb0="00000003" w:usb1="00000000" w:usb2="00000000" w:usb3="00000000" w:csb0="00000001" w:csb1="00000000"/>
  </w:font>
  <w:font w:name="Timok">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MyriadPro-Semibold">
    <w:altName w:val="MS Mincho"/>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auto"/>
    <w:notTrueType/>
    <w:pitch w:val="default"/>
    <w:sig w:usb0="00000001" w:usb1="08070000" w:usb2="00000010" w:usb3="00000000" w:csb0="00020000" w:csb1="00000000"/>
  </w:font>
  <w:font w:name="MinionPro-It">
    <w:altName w:val="MS Mincho"/>
    <w:panose1 w:val="00000000000000000000"/>
    <w:charset w:val="80"/>
    <w:family w:val="auto"/>
    <w:notTrueType/>
    <w:pitch w:val="default"/>
    <w:sig w:usb0="00000001" w:usb1="08070000" w:usb2="00000010" w:usb3="00000000" w:csb0="00020000" w:csb1="00000000"/>
  </w:font>
  <w:font w:name="SPTimeML-Roman-SC700">
    <w:altName w:val="MS Mincho"/>
    <w:panose1 w:val="00000000000000000000"/>
    <w:charset w:val="80"/>
    <w:family w:val="roman"/>
    <w:notTrueType/>
    <w:pitch w:val="default"/>
    <w:sig w:usb0="00000001" w:usb1="08070000" w:usb2="00000010" w:usb3="00000000" w:csb0="00020000" w:csb1="00000000"/>
  </w:font>
  <w:font w:name="SPTimeML-Roman">
    <w:panose1 w:val="00000000000000000000"/>
    <w:charset w:val="CC"/>
    <w:family w:val="roman"/>
    <w:notTrueType/>
    <w:pitch w:val="default"/>
    <w:sig w:usb0="00000201" w:usb1="00000000" w:usb2="00000000" w:usb3="00000000" w:csb0="00000004" w:csb1="00000000"/>
  </w:font>
  <w:font w:name="SPTimeML-BoldItalic">
    <w:altName w:val="MS Mincho"/>
    <w:panose1 w:val="00000000000000000000"/>
    <w:charset w:val="80"/>
    <w:family w:val="roman"/>
    <w:notTrueType/>
    <w:pitch w:val="default"/>
    <w:sig w:usb0="00000000" w:usb1="08070000" w:usb2="00000010" w:usb3="00000000" w:csb0="00020000"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757706"/>
      <w:docPartObj>
        <w:docPartGallery w:val="Page Numbers (Bottom of Page)"/>
        <w:docPartUnique/>
      </w:docPartObj>
    </w:sdtPr>
    <w:sdtEndPr>
      <w:rPr>
        <w:noProof/>
      </w:rPr>
    </w:sdtEndPr>
    <w:sdtContent>
      <w:p w:rsidR="002F078D" w:rsidRPr="006449D4" w:rsidRDefault="002F078D" w:rsidP="006449D4">
        <w:pPr>
          <w:pStyle w:val="Footer"/>
          <w:jc w:val="right"/>
        </w:pPr>
        <w:r>
          <w:fldChar w:fldCharType="begin"/>
        </w:r>
        <w:r>
          <w:instrText xml:space="preserve"> PAGE   \* MERGEFORMAT </w:instrText>
        </w:r>
        <w:r>
          <w:fldChar w:fldCharType="separate"/>
        </w:r>
        <w:r w:rsidR="00063FD2">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92967"/>
      <w:docPartObj>
        <w:docPartGallery w:val="Page Numbers (Bottom of Page)"/>
        <w:docPartUnique/>
      </w:docPartObj>
    </w:sdtPr>
    <w:sdtEndPr>
      <w:rPr>
        <w:noProof/>
      </w:rPr>
    </w:sdtEndPr>
    <w:sdtContent>
      <w:p w:rsidR="002F078D" w:rsidRPr="006449D4" w:rsidRDefault="002F078D" w:rsidP="006449D4">
        <w:pPr>
          <w:pStyle w:val="Footer"/>
          <w:jc w:val="right"/>
        </w:pPr>
        <w:r>
          <w:fldChar w:fldCharType="begin"/>
        </w:r>
        <w:r>
          <w:instrText xml:space="preserve"> PAGE   \* MERGEFORMAT </w:instrText>
        </w:r>
        <w:r>
          <w:fldChar w:fldCharType="separate"/>
        </w:r>
        <w:r w:rsidR="00063FD2">
          <w:rPr>
            <w:noProof/>
          </w:rPr>
          <w:t>111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8D" w:rsidRDefault="002F0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078D" w:rsidRDefault="002F078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8D" w:rsidRDefault="002F078D">
    <w:pPr>
      <w:pStyle w:val="Footer"/>
      <w:framePr w:wrap="around" w:vAnchor="text" w:hAnchor="page" w:x="14257" w:y="184"/>
      <w:rPr>
        <w:rStyle w:val="PageNumber"/>
        <w:rFonts w:ascii="Times New Roman" w:hAnsi="Times New Roman"/>
        <w:lang w:val="bg-BG"/>
      </w:rPr>
    </w:pPr>
    <w:r>
      <w:rPr>
        <w:rStyle w:val="PageNumber"/>
        <w:rFonts w:ascii="Times New Roman" w:hAnsi="Times New Roman"/>
        <w:lang w:val="bg-BG"/>
      </w:rPr>
      <w:t>53</w:t>
    </w:r>
  </w:p>
  <w:p w:rsidR="002F078D" w:rsidRPr="00EE05A0" w:rsidRDefault="002F078D" w:rsidP="00EE05A0">
    <w:pPr>
      <w:pStyle w:val="Foote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BE" w:rsidRDefault="002045BE" w:rsidP="008742F5">
      <w:pPr>
        <w:spacing w:after="0"/>
      </w:pPr>
      <w:r>
        <w:separator/>
      </w:r>
    </w:p>
  </w:footnote>
  <w:footnote w:type="continuationSeparator" w:id="0">
    <w:p w:rsidR="002045BE" w:rsidRDefault="002045BE" w:rsidP="008742F5">
      <w:pPr>
        <w:spacing w:after="0"/>
      </w:pPr>
      <w:r>
        <w:continuationSeparator/>
      </w:r>
    </w:p>
  </w:footnote>
  <w:footnote w:id="1">
    <w:p w:rsidR="002F078D" w:rsidRPr="008742F5" w:rsidRDefault="002F078D" w:rsidP="00BD15DF">
      <w:pPr>
        <w:pStyle w:val="FootnoteText"/>
        <w:rPr>
          <w:lang w:val="bg-BG"/>
        </w:rPr>
      </w:pPr>
      <w:r>
        <w:rPr>
          <w:rStyle w:val="FootnoteReference"/>
        </w:rPr>
        <w:footnoteRef/>
      </w:r>
      <w:r>
        <w:rPr>
          <w:rFonts w:ascii="Times New Roman" w:hAnsi="Times New Roman" w:cs="Times New Roman"/>
          <w:bCs/>
          <w:color w:val="000000"/>
          <w:sz w:val="21"/>
          <w:szCs w:val="21"/>
          <w:shd w:val="clear" w:color="auto" w:fill="FEFEFE"/>
        </w:rPr>
        <w:t>Обн. ДВ</w:t>
      </w:r>
      <w:r w:rsidRPr="008742F5">
        <w:rPr>
          <w:rFonts w:ascii="Times New Roman" w:hAnsi="Times New Roman" w:cs="Times New Roman"/>
          <w:bCs/>
          <w:color w:val="000000"/>
          <w:sz w:val="21"/>
          <w:szCs w:val="21"/>
          <w:shd w:val="clear" w:color="auto" w:fill="FEFEFE"/>
        </w:rPr>
        <w:t xml:space="preserve"> бр.</w:t>
      </w:r>
      <w:r>
        <w:rPr>
          <w:rFonts w:ascii="Times New Roman" w:hAnsi="Times New Roman" w:cs="Times New Roman"/>
          <w:bCs/>
          <w:color w:val="000000"/>
          <w:sz w:val="21"/>
          <w:szCs w:val="21"/>
          <w:shd w:val="clear" w:color="auto" w:fill="FEFEFE"/>
          <w:lang w:val="bg-BG"/>
        </w:rPr>
        <w:t xml:space="preserve"> </w:t>
      </w:r>
      <w:r w:rsidRPr="008742F5">
        <w:rPr>
          <w:rStyle w:val="historyreference"/>
          <w:rFonts w:ascii="Times New Roman" w:hAnsi="Times New Roman"/>
          <w:bCs/>
          <w:color w:val="000000"/>
          <w:sz w:val="21"/>
          <w:szCs w:val="21"/>
          <w:shd w:val="clear" w:color="auto" w:fill="FEFEFE"/>
        </w:rPr>
        <w:t>133</w:t>
      </w:r>
      <w:r>
        <w:rPr>
          <w:rStyle w:val="apple-converted-space"/>
          <w:rFonts w:ascii="Times New Roman" w:hAnsi="Times New Roman" w:cs="Times New Roman"/>
          <w:bCs/>
          <w:color w:val="000000"/>
          <w:sz w:val="21"/>
          <w:szCs w:val="21"/>
          <w:shd w:val="clear" w:color="auto" w:fill="FEFEFE"/>
          <w:lang w:val="bg-BG"/>
        </w:rPr>
        <w:t xml:space="preserve"> </w:t>
      </w:r>
      <w:r w:rsidRPr="008742F5">
        <w:rPr>
          <w:rFonts w:ascii="Times New Roman" w:hAnsi="Times New Roman" w:cs="Times New Roman"/>
          <w:bCs/>
          <w:color w:val="000000"/>
          <w:sz w:val="21"/>
          <w:szCs w:val="21"/>
          <w:shd w:val="clear" w:color="auto" w:fill="FEFEFE"/>
        </w:rPr>
        <w:t>от 11 Ноември 1998</w:t>
      </w:r>
      <w:r>
        <w:rPr>
          <w:rFonts w:ascii="Times New Roman" w:hAnsi="Times New Roman" w:cs="Times New Roman"/>
          <w:bCs/>
          <w:color w:val="000000"/>
          <w:sz w:val="21"/>
          <w:szCs w:val="21"/>
          <w:shd w:val="clear" w:color="auto" w:fill="FEFEFE"/>
          <w:lang w:val="bg-BG"/>
        </w:rPr>
        <w:t xml:space="preserve"> </w:t>
      </w:r>
      <w:r w:rsidRPr="008742F5">
        <w:rPr>
          <w:rFonts w:ascii="Times New Roman" w:hAnsi="Times New Roman" w:cs="Times New Roman"/>
          <w:bCs/>
          <w:color w:val="000000"/>
          <w:sz w:val="21"/>
          <w:szCs w:val="21"/>
          <w:shd w:val="clear" w:color="auto" w:fill="FEFEFE"/>
        </w:rPr>
        <w:t>г.</w:t>
      </w:r>
      <w:r>
        <w:rPr>
          <w:rFonts w:ascii="Times New Roman" w:hAnsi="Times New Roman" w:cs="Times New Roman"/>
          <w:bCs/>
          <w:color w:val="000000"/>
          <w:sz w:val="21"/>
          <w:szCs w:val="21"/>
          <w:shd w:val="clear" w:color="auto" w:fill="FEFEFE"/>
          <w:lang w:val="bg-BG"/>
        </w:rPr>
        <w:t xml:space="preserve">, последно изменение </w:t>
      </w:r>
      <w:r w:rsidRPr="008742F5">
        <w:rPr>
          <w:rFonts w:ascii="Times New Roman" w:hAnsi="Times New Roman" w:cs="Times New Roman"/>
          <w:bCs/>
          <w:color w:val="000000"/>
          <w:sz w:val="21"/>
          <w:szCs w:val="21"/>
          <w:shd w:val="clear" w:color="auto" w:fill="FEFEFE"/>
          <w:lang w:val="bg-BG"/>
        </w:rPr>
        <w:t>ДВ. бр.</w:t>
      </w:r>
      <w:r>
        <w:rPr>
          <w:rFonts w:ascii="Times New Roman" w:hAnsi="Times New Roman" w:cs="Times New Roman"/>
          <w:bCs/>
          <w:color w:val="000000"/>
          <w:sz w:val="21"/>
          <w:szCs w:val="21"/>
          <w:shd w:val="clear" w:color="auto" w:fill="FEFEFE"/>
          <w:lang w:val="bg-BG"/>
        </w:rPr>
        <w:t xml:space="preserve"> </w:t>
      </w:r>
      <w:r w:rsidRPr="008742F5">
        <w:rPr>
          <w:rFonts w:ascii="Times New Roman" w:hAnsi="Times New Roman" w:cs="Times New Roman"/>
          <w:lang w:val="bg-BG"/>
        </w:rPr>
        <w:t>98</w:t>
      </w:r>
      <w:r>
        <w:rPr>
          <w:rFonts w:ascii="Times New Roman" w:hAnsi="Times New Roman" w:cs="Times New Roman"/>
          <w:lang w:val="bg-BG"/>
        </w:rPr>
        <w:t xml:space="preserve"> </w:t>
      </w:r>
      <w:r w:rsidRPr="008742F5">
        <w:rPr>
          <w:rFonts w:ascii="Times New Roman" w:hAnsi="Times New Roman" w:cs="Times New Roman"/>
          <w:bCs/>
          <w:color w:val="000000"/>
          <w:sz w:val="21"/>
          <w:szCs w:val="21"/>
          <w:shd w:val="clear" w:color="auto" w:fill="FEFEFE"/>
          <w:lang w:val="bg-BG"/>
        </w:rPr>
        <w:t>от 28 Ноември 2014г.</w:t>
      </w:r>
    </w:p>
  </w:footnote>
  <w:footnote w:id="2">
    <w:p w:rsidR="002F078D" w:rsidRPr="000E7B9A" w:rsidRDefault="002F078D">
      <w:pPr>
        <w:pStyle w:val="FootnoteText"/>
        <w:rPr>
          <w:rFonts w:ascii="Times New Roman" w:hAnsi="Times New Roman" w:cs="Times New Roman"/>
          <w:sz w:val="22"/>
          <w:szCs w:val="22"/>
          <w:lang w:val="bg-BG"/>
        </w:rPr>
      </w:pPr>
      <w:r w:rsidRPr="000E7B9A">
        <w:rPr>
          <w:rStyle w:val="FootnoteReference"/>
          <w:rFonts w:ascii="Times New Roman" w:hAnsi="Times New Roman" w:cs="Times New Roman"/>
          <w:sz w:val="22"/>
          <w:szCs w:val="22"/>
        </w:rPr>
        <w:footnoteRef/>
      </w:r>
      <w:r w:rsidRPr="000E7B9A">
        <w:rPr>
          <w:rFonts w:ascii="Times New Roman" w:hAnsi="Times New Roman" w:cs="Times New Roman"/>
          <w:sz w:val="22"/>
          <w:szCs w:val="22"/>
        </w:rPr>
        <w:t xml:space="preserve"> </w:t>
      </w:r>
      <w:r>
        <w:rPr>
          <w:rStyle w:val="historyitem"/>
          <w:rFonts w:ascii="Times New Roman" w:hAnsi="Times New Roman" w:cs="Times New Roman"/>
          <w:bCs/>
          <w:color w:val="000000"/>
          <w:sz w:val="22"/>
          <w:szCs w:val="22"/>
          <w:shd w:val="clear" w:color="auto" w:fill="FEFEFE"/>
        </w:rPr>
        <w:t>Обн. ДВ</w:t>
      </w:r>
      <w:r w:rsidRPr="000E7B9A">
        <w:rPr>
          <w:rStyle w:val="historyitem"/>
          <w:rFonts w:ascii="Times New Roman" w:hAnsi="Times New Roman" w:cs="Times New Roman"/>
          <w:bCs/>
          <w:color w:val="000000"/>
          <w:sz w:val="22"/>
          <w:szCs w:val="22"/>
          <w:shd w:val="clear" w:color="auto" w:fill="FEFEFE"/>
        </w:rPr>
        <w:t xml:space="preserve"> бр.</w:t>
      </w:r>
      <w:r w:rsidRPr="000E7B9A">
        <w:rPr>
          <w:rStyle w:val="historyreference"/>
          <w:rFonts w:ascii="Times New Roman" w:hAnsi="Times New Roman" w:cs="Times New Roman"/>
          <w:bCs/>
          <w:color w:val="000000"/>
          <w:sz w:val="22"/>
          <w:szCs w:val="22"/>
          <w:shd w:val="clear" w:color="auto" w:fill="FEFEFE"/>
        </w:rPr>
        <w:t>1</w:t>
      </w:r>
      <w:r>
        <w:rPr>
          <w:rStyle w:val="apple-converted-space"/>
          <w:rFonts w:ascii="Times New Roman" w:hAnsi="Times New Roman" w:cs="Times New Roman"/>
          <w:bCs/>
          <w:color w:val="000000"/>
          <w:sz w:val="22"/>
          <w:szCs w:val="22"/>
          <w:shd w:val="clear" w:color="auto" w:fill="FEFEFE"/>
          <w:lang w:val="bg-BG"/>
        </w:rPr>
        <w:t xml:space="preserve"> </w:t>
      </w:r>
      <w:r w:rsidRPr="000E7B9A">
        <w:rPr>
          <w:rStyle w:val="historyitem"/>
          <w:rFonts w:ascii="Times New Roman" w:hAnsi="Times New Roman" w:cs="Times New Roman"/>
          <w:bCs/>
          <w:color w:val="000000"/>
          <w:sz w:val="22"/>
          <w:szCs w:val="22"/>
          <w:shd w:val="clear" w:color="auto" w:fill="FEFEFE"/>
        </w:rPr>
        <w:t>от 2 Януари 2001г.</w:t>
      </w:r>
      <w:r w:rsidRPr="000E7B9A">
        <w:rPr>
          <w:rFonts w:ascii="Times New Roman" w:hAnsi="Times New Roman" w:cs="Times New Roman"/>
          <w:bCs/>
          <w:color w:val="000000"/>
          <w:sz w:val="22"/>
          <w:szCs w:val="22"/>
          <w:shd w:val="clear" w:color="auto" w:fill="FEFEFE"/>
        </w:rPr>
        <w:t>,</w:t>
      </w:r>
      <w:r w:rsidRPr="000E7B9A">
        <w:rPr>
          <w:rFonts w:ascii="Times New Roman" w:hAnsi="Times New Roman" w:cs="Times New Roman"/>
          <w:bCs/>
          <w:color w:val="000000"/>
          <w:sz w:val="22"/>
          <w:szCs w:val="22"/>
          <w:shd w:val="clear" w:color="auto" w:fill="FEFEFE"/>
          <w:lang w:val="bg-BG"/>
        </w:rPr>
        <w:t xml:space="preserve"> последно </w:t>
      </w:r>
      <w:r>
        <w:rPr>
          <w:rFonts w:ascii="Times New Roman" w:hAnsi="Times New Roman" w:cs="Times New Roman"/>
          <w:bCs/>
          <w:color w:val="000000"/>
          <w:sz w:val="22"/>
          <w:szCs w:val="22"/>
          <w:shd w:val="clear" w:color="auto" w:fill="FEFEFE"/>
        </w:rPr>
        <w:t>изм. и доп. ДВ</w:t>
      </w:r>
      <w:r w:rsidRPr="000E7B9A">
        <w:rPr>
          <w:rFonts w:ascii="Times New Roman" w:hAnsi="Times New Roman" w:cs="Times New Roman"/>
          <w:bCs/>
          <w:color w:val="000000"/>
          <w:sz w:val="22"/>
          <w:szCs w:val="22"/>
          <w:shd w:val="clear" w:color="auto" w:fill="FEFEFE"/>
        </w:rPr>
        <w:t xml:space="preserve"> бр.</w:t>
      </w:r>
      <w:r>
        <w:rPr>
          <w:rFonts w:ascii="Times New Roman" w:hAnsi="Times New Roman" w:cs="Times New Roman"/>
          <w:bCs/>
          <w:color w:val="000000"/>
          <w:sz w:val="22"/>
          <w:szCs w:val="22"/>
          <w:shd w:val="clear" w:color="auto" w:fill="FEFEFE"/>
          <w:lang w:val="bg-BG"/>
        </w:rPr>
        <w:t xml:space="preserve"> </w:t>
      </w:r>
      <w:r w:rsidRPr="000E7B9A">
        <w:rPr>
          <w:rStyle w:val="historyreference"/>
          <w:rFonts w:ascii="Times New Roman" w:hAnsi="Times New Roman" w:cs="Times New Roman"/>
          <w:bCs/>
          <w:color w:val="000000"/>
          <w:sz w:val="22"/>
          <w:szCs w:val="22"/>
          <w:shd w:val="clear" w:color="auto" w:fill="FEFEFE"/>
        </w:rPr>
        <w:t>98</w:t>
      </w:r>
      <w:r>
        <w:rPr>
          <w:rStyle w:val="apple-converted-space"/>
          <w:rFonts w:ascii="Times New Roman" w:hAnsi="Times New Roman" w:cs="Times New Roman"/>
          <w:bCs/>
          <w:color w:val="000000"/>
          <w:sz w:val="22"/>
          <w:szCs w:val="22"/>
          <w:shd w:val="clear" w:color="auto" w:fill="FEFEFE"/>
          <w:lang w:val="bg-BG"/>
        </w:rPr>
        <w:t xml:space="preserve"> </w:t>
      </w:r>
      <w:r w:rsidRPr="000E7B9A">
        <w:rPr>
          <w:rFonts w:ascii="Times New Roman" w:hAnsi="Times New Roman" w:cs="Times New Roman"/>
          <w:bCs/>
          <w:color w:val="000000"/>
          <w:sz w:val="22"/>
          <w:szCs w:val="22"/>
          <w:shd w:val="clear" w:color="auto" w:fill="FEFEFE"/>
        </w:rPr>
        <w:t>от 28 Ноември 2014г.</w:t>
      </w:r>
    </w:p>
  </w:footnote>
  <w:footnote w:id="3">
    <w:p w:rsidR="002F078D" w:rsidRPr="000D3C15" w:rsidRDefault="002F078D">
      <w:pPr>
        <w:pStyle w:val="FootnoteText"/>
        <w:rPr>
          <w:rStyle w:val="FootnoteReference"/>
          <w:rFonts w:ascii="Times New Roman" w:hAnsi="Times New Roman" w:cs="Times New Roman"/>
          <w:sz w:val="22"/>
          <w:szCs w:val="22"/>
        </w:rPr>
      </w:pPr>
      <w:r w:rsidRPr="000D3C15">
        <w:rPr>
          <w:rStyle w:val="FootnoteReference"/>
          <w:rFonts w:ascii="Times New Roman" w:hAnsi="Times New Roman" w:cs="Times New Roman"/>
          <w:sz w:val="22"/>
          <w:szCs w:val="22"/>
        </w:rPr>
        <w:footnoteRef/>
      </w:r>
      <w:r w:rsidRPr="000D3C15">
        <w:rPr>
          <w:rStyle w:val="FootnoteReference"/>
          <w:rFonts w:ascii="Times New Roman" w:hAnsi="Times New Roman" w:cs="Times New Roman"/>
          <w:sz w:val="22"/>
          <w:szCs w:val="22"/>
        </w:rPr>
        <w:t xml:space="preserve"> </w:t>
      </w:r>
      <w:r w:rsidRPr="000D3C15">
        <w:rPr>
          <w:rStyle w:val="historyitem"/>
          <w:rFonts w:ascii="Times New Roman" w:hAnsi="Times New Roman" w:cs="Times New Roman"/>
          <w:bCs/>
          <w:color w:val="000000"/>
          <w:sz w:val="22"/>
          <w:szCs w:val="22"/>
          <w:shd w:val="clear" w:color="auto" w:fill="FEFEFE"/>
        </w:rPr>
        <w:t>Обн. ДВ. бр.</w:t>
      </w:r>
      <w:r w:rsidRPr="000D3C15">
        <w:rPr>
          <w:rStyle w:val="historyitem"/>
          <w:rFonts w:ascii="Times New Roman" w:hAnsi="Times New Roman" w:cs="Times New Roman"/>
          <w:bCs/>
          <w:color w:val="000000"/>
          <w:sz w:val="22"/>
          <w:szCs w:val="22"/>
          <w:shd w:val="clear" w:color="auto" w:fill="FEFEFE"/>
          <w:lang w:val="bg-BG"/>
        </w:rPr>
        <w:t xml:space="preserve"> </w:t>
      </w:r>
      <w:r w:rsidRPr="000D3C15">
        <w:rPr>
          <w:rStyle w:val="historyitem"/>
          <w:rFonts w:ascii="Times New Roman" w:hAnsi="Times New Roman" w:cs="Times New Roman"/>
          <w:bCs/>
          <w:color w:val="000000"/>
          <w:sz w:val="22"/>
          <w:szCs w:val="22"/>
          <w:shd w:val="clear" w:color="auto" w:fill="FEFEFE"/>
        </w:rPr>
        <w:t>44</w:t>
      </w:r>
      <w:r w:rsidRPr="000D3C15">
        <w:rPr>
          <w:rStyle w:val="historyitem"/>
          <w:rFonts w:ascii="Times New Roman" w:hAnsi="Times New Roman" w:cs="Times New Roman"/>
          <w:bCs/>
          <w:color w:val="000000"/>
          <w:sz w:val="22"/>
          <w:szCs w:val="22"/>
          <w:shd w:val="clear" w:color="auto" w:fill="FEFEFE"/>
          <w:lang w:val="bg-BG"/>
        </w:rPr>
        <w:t xml:space="preserve"> </w:t>
      </w:r>
      <w:r w:rsidRPr="000D3C15">
        <w:rPr>
          <w:rStyle w:val="historyitem"/>
          <w:rFonts w:ascii="Times New Roman" w:hAnsi="Times New Roman" w:cs="Times New Roman"/>
          <w:bCs/>
          <w:color w:val="000000"/>
          <w:sz w:val="22"/>
          <w:szCs w:val="22"/>
          <w:shd w:val="clear" w:color="auto" w:fill="FEFEFE"/>
        </w:rPr>
        <w:t>от 21 Май 1996г.,</w:t>
      </w:r>
      <w:r>
        <w:rPr>
          <w:rStyle w:val="historyitem"/>
          <w:rFonts w:ascii="Times New Roman" w:hAnsi="Times New Roman" w:cs="Times New Roman"/>
          <w:bCs/>
          <w:color w:val="000000"/>
          <w:sz w:val="22"/>
          <w:szCs w:val="22"/>
          <w:shd w:val="clear" w:color="auto" w:fill="FEFEFE"/>
        </w:rPr>
        <w:t xml:space="preserve"> последно изменение</w:t>
      </w:r>
      <w:r w:rsidRPr="000D3C15">
        <w:rPr>
          <w:rStyle w:val="historyitem"/>
          <w:rFonts w:ascii="Times New Roman" w:hAnsi="Times New Roman" w:cs="Times New Roman"/>
          <w:bCs/>
          <w:color w:val="000000"/>
          <w:sz w:val="22"/>
          <w:szCs w:val="22"/>
          <w:shd w:val="clear" w:color="auto" w:fill="FEFEFE"/>
        </w:rPr>
        <w:t xml:space="preserve"> ДВ. бр.</w:t>
      </w:r>
      <w:r>
        <w:rPr>
          <w:rStyle w:val="historyitem"/>
          <w:rFonts w:ascii="Times New Roman" w:hAnsi="Times New Roman" w:cs="Times New Roman"/>
          <w:bCs/>
          <w:color w:val="000000"/>
          <w:sz w:val="22"/>
          <w:szCs w:val="22"/>
          <w:shd w:val="clear" w:color="auto" w:fill="FEFEFE"/>
          <w:lang w:val="bg-BG"/>
        </w:rPr>
        <w:t xml:space="preserve"> </w:t>
      </w:r>
      <w:r w:rsidRPr="000D3C15">
        <w:rPr>
          <w:rStyle w:val="historyitem"/>
          <w:rFonts w:ascii="Times New Roman" w:hAnsi="Times New Roman" w:cs="Times New Roman"/>
          <w:bCs/>
          <w:color w:val="000000"/>
          <w:sz w:val="22"/>
          <w:szCs w:val="22"/>
          <w:shd w:val="clear" w:color="auto" w:fill="FEFEFE"/>
        </w:rPr>
        <w:t>98</w:t>
      </w:r>
      <w:r>
        <w:rPr>
          <w:rStyle w:val="historyitem"/>
          <w:rFonts w:ascii="Times New Roman" w:hAnsi="Times New Roman" w:cs="Times New Roman"/>
          <w:bCs/>
          <w:color w:val="000000"/>
          <w:sz w:val="22"/>
          <w:szCs w:val="22"/>
          <w:shd w:val="clear" w:color="auto" w:fill="FEFEFE"/>
          <w:lang w:val="bg-BG"/>
        </w:rPr>
        <w:t xml:space="preserve"> </w:t>
      </w:r>
      <w:r w:rsidRPr="000D3C15">
        <w:rPr>
          <w:rStyle w:val="historyitem"/>
          <w:rFonts w:ascii="Times New Roman" w:hAnsi="Times New Roman" w:cs="Times New Roman"/>
          <w:bCs/>
          <w:color w:val="000000"/>
          <w:sz w:val="22"/>
          <w:szCs w:val="22"/>
          <w:shd w:val="clear" w:color="auto" w:fill="FEFEFE"/>
        </w:rPr>
        <w:t>от 28 Ноември 2014г.</w:t>
      </w:r>
    </w:p>
  </w:footnote>
  <w:footnote w:id="4">
    <w:p w:rsidR="002F078D" w:rsidRPr="00681C4E" w:rsidRDefault="002F078D" w:rsidP="00681C4E">
      <w:pPr>
        <w:shd w:val="clear" w:color="auto" w:fill="FEFEFE"/>
        <w:jc w:val="both"/>
        <w:rPr>
          <w:rFonts w:ascii="Times New Roman" w:eastAsia="Times New Roman" w:hAnsi="Times New Roman" w:cs="Times New Roman"/>
          <w:color w:val="000000"/>
          <w:sz w:val="20"/>
          <w:szCs w:val="20"/>
          <w:lang w:val="en-GB" w:eastAsia="en-GB"/>
        </w:rPr>
      </w:pPr>
      <w:r w:rsidRPr="00681C4E">
        <w:rPr>
          <w:rStyle w:val="FootnoteReference"/>
          <w:rFonts w:ascii="Times New Roman" w:hAnsi="Times New Roman" w:cs="Times New Roman"/>
        </w:rPr>
        <w:footnoteRef/>
      </w:r>
      <w:r w:rsidRPr="00681C4E">
        <w:rPr>
          <w:rFonts w:ascii="Times New Roman" w:hAnsi="Times New Roman" w:cs="Times New Roman"/>
        </w:rPr>
        <w:t xml:space="preserve"> </w:t>
      </w:r>
      <w:r w:rsidRPr="00681C4E">
        <w:rPr>
          <w:rFonts w:ascii="Times New Roman" w:eastAsia="Times New Roman" w:hAnsi="Times New Roman" w:cs="Times New Roman"/>
          <w:color w:val="000000"/>
          <w:sz w:val="20"/>
          <w:szCs w:val="20"/>
          <w:lang w:val="en-GB" w:eastAsia="en-GB"/>
        </w:rPr>
        <w:t>В сила от 13.07.1991 г.</w:t>
      </w:r>
      <w:r w:rsidRPr="00681C4E">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Обн. ДВ. бр.56</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от 13 Юли 1991г.,</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изм. ДВ. бр.85</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от 26 Септември 2003г.,</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изм. ДВ. бр.18</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от 25 Февруари 2005г.,</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изм. ДВ. бр.27</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от 31 Март 2006г.,</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изм. ДВ. бр.78</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от 26 Септември 2006г.,</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изм. ДВ. бр.12</w:t>
      </w:r>
      <w:r>
        <w:rPr>
          <w:rFonts w:ascii="Times New Roman" w:eastAsia="Times New Roman" w:hAnsi="Times New Roman" w:cs="Times New Roman"/>
          <w:color w:val="000000"/>
          <w:sz w:val="20"/>
          <w:szCs w:val="20"/>
          <w:lang w:val="bg-BG" w:eastAsia="en-GB"/>
        </w:rPr>
        <w:t xml:space="preserve"> </w:t>
      </w:r>
      <w:r w:rsidRPr="00681C4E">
        <w:rPr>
          <w:rFonts w:ascii="Times New Roman" w:eastAsia="Times New Roman" w:hAnsi="Times New Roman" w:cs="Times New Roman"/>
          <w:color w:val="000000"/>
          <w:sz w:val="20"/>
          <w:szCs w:val="20"/>
          <w:lang w:val="en-GB" w:eastAsia="en-GB"/>
        </w:rPr>
        <w:t>от 6 Февруари 2007г.</w:t>
      </w:r>
    </w:p>
    <w:p w:rsidR="002F078D" w:rsidRPr="00681C4E" w:rsidRDefault="002F078D">
      <w:pPr>
        <w:pStyle w:val="FootnoteText"/>
        <w:rPr>
          <w:lang w:val="bg-BG"/>
        </w:rPr>
      </w:pPr>
    </w:p>
  </w:footnote>
  <w:footnote w:id="5">
    <w:p w:rsidR="002F078D" w:rsidRPr="00F47CC8" w:rsidRDefault="002F078D" w:rsidP="00272896">
      <w:pPr>
        <w:pStyle w:val="FootnoteText"/>
        <w:spacing w:after="120"/>
        <w:jc w:val="both"/>
        <w:rPr>
          <w:rFonts w:ascii="Times New Roman" w:hAnsi="Times New Roman" w:cs="Times New Roman"/>
          <w:sz w:val="18"/>
          <w:szCs w:val="18"/>
          <w:lang w:val="bg-BG"/>
        </w:rPr>
      </w:pPr>
      <w:r>
        <w:rPr>
          <w:rStyle w:val="FootnoteReference"/>
        </w:rPr>
        <w:footnoteRef/>
      </w:r>
      <w:r>
        <w:t xml:space="preserve"> </w:t>
      </w:r>
      <w:r w:rsidRPr="00F47CC8">
        <w:rPr>
          <w:rFonts w:ascii="Times New Roman" w:hAnsi="Times New Roman" w:cs="Times New Roman"/>
          <w:sz w:val="18"/>
          <w:szCs w:val="18"/>
          <w:lang w:val="bg-BG"/>
        </w:rPr>
        <w:t>Разработен по проект „Създаване на маркетингов туристически продукт – „собствена марка” на област Кърджали, посредством обмяна на ноу-хау и най-добри практики в сътрудничество с Регион Хага” дог.№ BG161PO001/4.2-01/2008/033 се осъществява с финансовата подкрепа на Оперативна програма „Регионално развитие” 2007-2013 г., съфинансирана от Европейския съюз чрез Европейския фонд за регионално развитие.</w:t>
      </w:r>
    </w:p>
  </w:footnote>
  <w:footnote w:id="6">
    <w:p w:rsidR="002F078D" w:rsidRPr="00F47CC8" w:rsidRDefault="002F078D" w:rsidP="00272896">
      <w:pPr>
        <w:pStyle w:val="FootnoteText"/>
        <w:spacing w:after="120"/>
        <w:jc w:val="both"/>
        <w:rPr>
          <w:lang w:val="bg-BG"/>
        </w:rPr>
      </w:pPr>
      <w:r w:rsidRPr="00F47CC8">
        <w:rPr>
          <w:rStyle w:val="FootnoteReference"/>
          <w:rFonts w:ascii="Times New Roman" w:hAnsi="Times New Roman" w:cs="Times New Roman"/>
          <w:sz w:val="18"/>
          <w:szCs w:val="18"/>
        </w:rPr>
        <w:footnoteRef/>
      </w:r>
      <w:r w:rsidRPr="00F47CC8">
        <w:rPr>
          <w:rFonts w:ascii="Times New Roman" w:hAnsi="Times New Roman" w:cs="Times New Roman"/>
          <w:sz w:val="18"/>
          <w:szCs w:val="18"/>
        </w:rPr>
        <w:t xml:space="preserve"> </w:t>
      </w:r>
      <w:r w:rsidRPr="00F47CC8">
        <w:rPr>
          <w:rStyle w:val="Strong"/>
          <w:rFonts w:ascii="Times New Roman" w:hAnsi="Times New Roman" w:cs="Times New Roman"/>
          <w:color w:val="000000"/>
          <w:sz w:val="18"/>
          <w:szCs w:val="18"/>
          <w:shd w:val="clear" w:color="auto" w:fill="FFFFFF"/>
        </w:rPr>
        <w:t>”</w:t>
      </w:r>
      <w:r w:rsidRPr="00F47CC8">
        <w:rPr>
          <w:rFonts w:ascii="Times New Roman" w:hAnsi="Times New Roman" w:cs="Times New Roman"/>
          <w:color w:val="000000"/>
          <w:sz w:val="18"/>
          <w:szCs w:val="18"/>
          <w:shd w:val="clear" w:color="auto" w:fill="FFFFFF"/>
        </w:rPr>
        <w:t>Новото тракийско злато” (НТЗ) е българско-холандски проект за по-зеленото бъдеще на Източните Родопи. Основната му цел е развитието на устойчиви инициативи, които насърчават и съчетават</w:t>
      </w:r>
      <w:r w:rsidRPr="00F47CC8">
        <w:rPr>
          <w:rFonts w:ascii="Times New Roman" w:hAnsi="Times New Roman" w:cs="Times New Roman"/>
          <w:color w:val="000000"/>
          <w:sz w:val="18"/>
          <w:szCs w:val="18"/>
          <w:shd w:val="clear" w:color="auto" w:fill="FFFFFF"/>
          <w:lang w:val="bg-BG"/>
        </w:rPr>
        <w:t xml:space="preserve"> </w:t>
      </w:r>
      <w:r w:rsidRPr="00F47CC8">
        <w:rPr>
          <w:rFonts w:ascii="Times New Roman" w:hAnsi="Times New Roman" w:cs="Times New Roman"/>
          <w:color w:val="000000"/>
          <w:sz w:val="18"/>
          <w:szCs w:val="18"/>
          <w:shd w:val="clear" w:color="auto" w:fill="FFFFFF"/>
        </w:rPr>
        <w:t>биоземеделието, възстановяването на околната среда и екотуризма</w:t>
      </w:r>
    </w:p>
  </w:footnote>
  <w:footnote w:id="7">
    <w:p w:rsidR="002F078D" w:rsidRPr="003C15A5" w:rsidRDefault="002F078D" w:rsidP="00272896">
      <w:pPr>
        <w:autoSpaceDE w:val="0"/>
        <w:autoSpaceDN w:val="0"/>
        <w:adjustRightInd w:val="0"/>
        <w:spacing w:after="120" w:line="276" w:lineRule="auto"/>
        <w:jc w:val="both"/>
        <w:rPr>
          <w:rFonts w:ascii="Times New Roman" w:hAnsi="Times New Roman" w:cs="Times New Roman"/>
          <w:sz w:val="18"/>
          <w:szCs w:val="18"/>
          <w:lang w:val="bg-BG"/>
        </w:rPr>
      </w:pPr>
      <w:r w:rsidRPr="003C15A5">
        <w:rPr>
          <w:rStyle w:val="FootnoteReference"/>
          <w:rFonts w:ascii="Times New Roman" w:hAnsi="Times New Roman" w:cs="Times New Roman"/>
          <w:sz w:val="18"/>
          <w:szCs w:val="18"/>
        </w:rPr>
        <w:footnoteRef/>
      </w:r>
      <w:r w:rsidRPr="003C15A5">
        <w:rPr>
          <w:rFonts w:ascii="Times New Roman" w:hAnsi="Times New Roman" w:cs="Times New Roman"/>
          <w:sz w:val="18"/>
          <w:szCs w:val="18"/>
        </w:rPr>
        <w:t xml:space="preserve"> </w:t>
      </w:r>
      <w:r w:rsidRPr="003C15A5">
        <w:rPr>
          <w:rFonts w:ascii="Times New Roman" w:hAnsi="Times New Roman" w:cs="Times New Roman"/>
          <w:sz w:val="18"/>
          <w:szCs w:val="18"/>
          <w:lang w:val="bg-BG"/>
        </w:rPr>
        <w:t>Стойчев, С., А. Петрова.2003. Защитени територии в Източни Родопи и Сакар планина. БДЗП. Природозащитна поредица, Книга № 7. 48 с.</w:t>
      </w:r>
    </w:p>
  </w:footnote>
  <w:footnote w:id="8">
    <w:p w:rsidR="002F078D" w:rsidRPr="007D2469" w:rsidRDefault="002F078D" w:rsidP="00CB3EE4">
      <w:pPr>
        <w:pStyle w:val="Default"/>
        <w:rPr>
          <w:sz w:val="16"/>
          <w:szCs w:val="16"/>
        </w:rPr>
      </w:pPr>
      <w:r w:rsidRPr="007D2469">
        <w:rPr>
          <w:rStyle w:val="FootnoteReference"/>
          <w:sz w:val="16"/>
          <w:szCs w:val="16"/>
        </w:rPr>
        <w:footnoteRef/>
      </w:r>
      <w:r w:rsidRPr="007D2469">
        <w:rPr>
          <w:sz w:val="16"/>
          <w:szCs w:val="16"/>
        </w:rPr>
        <w:t xml:space="preserve"> </w:t>
      </w:r>
      <w:r w:rsidRPr="007D2469">
        <w:rPr>
          <w:iCs/>
          <w:sz w:val="16"/>
          <w:szCs w:val="16"/>
        </w:rPr>
        <w:t xml:space="preserve">ЗЗТ- ДВ, бр. 133/11.11.98 г., изм. и доп. ДВ, бр.98/99 г., изм. и доп. ДВ, бр. 28/04.04.2000 г., ДВ, бр.48/13.06.2000 г., ДВ бр. 78/26.09.2000 г. ., изм. ДВ. бр.23 от 1 Март 2002г., изм. ДВ. бр.77 от </w:t>
      </w:r>
      <w:r w:rsidRPr="007D2469">
        <w:rPr>
          <w:iCs/>
          <w:sz w:val="16"/>
          <w:szCs w:val="16"/>
          <w:lang w:val="bg-BG"/>
        </w:rPr>
        <w:t xml:space="preserve"> </w:t>
      </w:r>
      <w:r w:rsidRPr="007D2469">
        <w:rPr>
          <w:iCs/>
          <w:sz w:val="16"/>
          <w:szCs w:val="16"/>
        </w:rPr>
        <w:t>9 .08. 2002г., изм. ДВ. бр.91 от 25 .09. 2002г., ДВ. бр.66 от 26 Юли 2013г.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0BD"/>
    <w:multiLevelType w:val="hybridMultilevel"/>
    <w:tmpl w:val="C2584A2A"/>
    <w:lvl w:ilvl="0" w:tplc="B506353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6604248"/>
    <w:multiLevelType w:val="hybridMultilevel"/>
    <w:tmpl w:val="ED22D5F8"/>
    <w:lvl w:ilvl="0" w:tplc="FFFFFFFF">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nsid w:val="09066757"/>
    <w:multiLevelType w:val="hybridMultilevel"/>
    <w:tmpl w:val="85D26A72"/>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C0B9D"/>
    <w:multiLevelType w:val="hybridMultilevel"/>
    <w:tmpl w:val="514A0A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2C00E0E"/>
    <w:multiLevelType w:val="hybridMultilevel"/>
    <w:tmpl w:val="BE1236BE"/>
    <w:lvl w:ilvl="0" w:tplc="8DFEBD2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FD69CA"/>
    <w:multiLevelType w:val="hybridMultilevel"/>
    <w:tmpl w:val="BA4A1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F4FA2"/>
    <w:multiLevelType w:val="multilevel"/>
    <w:tmpl w:val="01128E2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DF03244"/>
    <w:multiLevelType w:val="hybridMultilevel"/>
    <w:tmpl w:val="400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3077E"/>
    <w:multiLevelType w:val="hybridMultilevel"/>
    <w:tmpl w:val="205A9208"/>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0258E8"/>
    <w:multiLevelType w:val="hybridMultilevel"/>
    <w:tmpl w:val="05E6B07C"/>
    <w:lvl w:ilvl="0" w:tplc="550AF10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8974DE"/>
    <w:multiLevelType w:val="hybridMultilevel"/>
    <w:tmpl w:val="6BF87312"/>
    <w:lvl w:ilvl="0" w:tplc="8DFEBD24">
      <w:start w:val="1"/>
      <w:numFmt w:val="bullet"/>
      <w:lvlText w:val="-"/>
      <w:lvlJc w:val="left"/>
      <w:pPr>
        <w:ind w:left="1077" w:hanging="360"/>
      </w:pPr>
      <w:rPr>
        <w:rFonts w:ascii="Times New Roman" w:hAnsi="Times New Roman" w:cs="Times New Roman"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1">
    <w:nsid w:val="2EC44E3F"/>
    <w:multiLevelType w:val="hybridMultilevel"/>
    <w:tmpl w:val="FE86153A"/>
    <w:lvl w:ilvl="0" w:tplc="550AF100">
      <w:numFmt w:val="bullet"/>
      <w:lvlText w:val="-"/>
      <w:lvlJc w:val="left"/>
      <w:pPr>
        <w:ind w:left="720" w:hanging="360"/>
      </w:pPr>
      <w:rPr>
        <w:rFonts w:ascii="Arial" w:eastAsia="Times New Roman"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DF5E5A"/>
    <w:multiLevelType w:val="hybridMultilevel"/>
    <w:tmpl w:val="D2FEF884"/>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772A7"/>
    <w:multiLevelType w:val="hybridMultilevel"/>
    <w:tmpl w:val="A4B654EC"/>
    <w:lvl w:ilvl="0" w:tplc="8DFEBD2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80759"/>
    <w:multiLevelType w:val="hybridMultilevel"/>
    <w:tmpl w:val="4894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47915"/>
    <w:multiLevelType w:val="hybridMultilevel"/>
    <w:tmpl w:val="D94A99C4"/>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602C7"/>
    <w:multiLevelType w:val="hybridMultilevel"/>
    <w:tmpl w:val="57D4D6E0"/>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0EA0EFD"/>
    <w:multiLevelType w:val="hybridMultilevel"/>
    <w:tmpl w:val="4A2E3AB8"/>
    <w:lvl w:ilvl="0" w:tplc="0809001B">
      <w:start w:val="1"/>
      <w:numFmt w:val="lowerRoman"/>
      <w:lvlText w:val="%1."/>
      <w:lvlJc w:val="righ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5F86BBC"/>
    <w:multiLevelType w:val="hybridMultilevel"/>
    <w:tmpl w:val="9D52D388"/>
    <w:lvl w:ilvl="0" w:tplc="8DFEBD2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180EA5"/>
    <w:multiLevelType w:val="hybridMultilevel"/>
    <w:tmpl w:val="F7ECC0DC"/>
    <w:lvl w:ilvl="0" w:tplc="3208E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42AF8"/>
    <w:multiLevelType w:val="hybridMultilevel"/>
    <w:tmpl w:val="3E1AFA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14481"/>
    <w:multiLevelType w:val="hybridMultilevel"/>
    <w:tmpl w:val="A314BEB8"/>
    <w:lvl w:ilvl="0" w:tplc="550AF100">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9EB0549"/>
    <w:multiLevelType w:val="hybridMultilevel"/>
    <w:tmpl w:val="FA3C5B3E"/>
    <w:lvl w:ilvl="0" w:tplc="74D0E6D0">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A380C91"/>
    <w:multiLevelType w:val="hybridMultilevel"/>
    <w:tmpl w:val="7B8E82A2"/>
    <w:lvl w:ilvl="0" w:tplc="8DFEBD2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723D12"/>
    <w:multiLevelType w:val="hybridMultilevel"/>
    <w:tmpl w:val="3228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FA5D74"/>
    <w:multiLevelType w:val="hybridMultilevel"/>
    <w:tmpl w:val="D988CE92"/>
    <w:lvl w:ilvl="0" w:tplc="8DFEBD2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ED342E3"/>
    <w:multiLevelType w:val="hybridMultilevel"/>
    <w:tmpl w:val="8458C8B0"/>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C66FD3"/>
    <w:multiLevelType w:val="hybridMultilevel"/>
    <w:tmpl w:val="A51CB702"/>
    <w:lvl w:ilvl="0" w:tplc="8DFEBD2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55D20E3"/>
    <w:multiLevelType w:val="hybridMultilevel"/>
    <w:tmpl w:val="BC18541C"/>
    <w:lvl w:ilvl="0" w:tplc="3208EABA">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AB21B42"/>
    <w:multiLevelType w:val="hybridMultilevel"/>
    <w:tmpl w:val="B9DCA1F8"/>
    <w:lvl w:ilvl="0" w:tplc="8DFEBD2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B145028"/>
    <w:multiLevelType w:val="hybridMultilevel"/>
    <w:tmpl w:val="CE122092"/>
    <w:lvl w:ilvl="0" w:tplc="8DFEBD24">
      <w:start w:val="1"/>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1">
    <w:nsid w:val="5CC64FD6"/>
    <w:multiLevelType w:val="hybridMultilevel"/>
    <w:tmpl w:val="0AA231EA"/>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37483"/>
    <w:multiLevelType w:val="hybridMultilevel"/>
    <w:tmpl w:val="403A4604"/>
    <w:lvl w:ilvl="0" w:tplc="04090001">
      <w:start w:val="1"/>
      <w:numFmt w:val="bullet"/>
      <w:lvlText w:val=""/>
      <w:lvlJc w:val="left"/>
      <w:pPr>
        <w:ind w:left="720" w:hanging="360"/>
      </w:pPr>
      <w:rPr>
        <w:rFonts w:ascii="Symbol" w:hAnsi="Symbol" w:hint="default"/>
      </w:rPr>
    </w:lvl>
    <w:lvl w:ilvl="1" w:tplc="8DFEBD2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B19ED"/>
    <w:multiLevelType w:val="hybridMultilevel"/>
    <w:tmpl w:val="C29C831C"/>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25A67"/>
    <w:multiLevelType w:val="hybridMultilevel"/>
    <w:tmpl w:val="BA9EF1B6"/>
    <w:lvl w:ilvl="0" w:tplc="550AF100">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6A524A3"/>
    <w:multiLevelType w:val="hybridMultilevel"/>
    <w:tmpl w:val="6F184ACC"/>
    <w:lvl w:ilvl="0" w:tplc="550AF1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376DC1"/>
    <w:multiLevelType w:val="hybridMultilevel"/>
    <w:tmpl w:val="ACF2509A"/>
    <w:lvl w:ilvl="0" w:tplc="550AF100">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C780222"/>
    <w:multiLevelType w:val="hybridMultilevel"/>
    <w:tmpl w:val="ECAC419A"/>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7843F1"/>
    <w:multiLevelType w:val="hybridMultilevel"/>
    <w:tmpl w:val="8CF2A8D2"/>
    <w:lvl w:ilvl="0" w:tplc="550AF100">
      <w:numFmt w:val="bullet"/>
      <w:lvlText w:val="-"/>
      <w:lvlJc w:val="left"/>
      <w:pPr>
        <w:ind w:left="1080" w:hanging="360"/>
      </w:pPr>
      <w:rPr>
        <w:rFonts w:ascii="Arial" w:eastAsia="Times New Roman" w:hAnsi="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9">
    <w:nsid w:val="71A63AA5"/>
    <w:multiLevelType w:val="hybridMultilevel"/>
    <w:tmpl w:val="F9783900"/>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24D4586"/>
    <w:multiLevelType w:val="hybridMultilevel"/>
    <w:tmpl w:val="E0E8C432"/>
    <w:lvl w:ilvl="0" w:tplc="550AF100">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4E71008"/>
    <w:multiLevelType w:val="hybridMultilevel"/>
    <w:tmpl w:val="81B442BC"/>
    <w:lvl w:ilvl="0" w:tplc="8DFEBD2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5228E1"/>
    <w:multiLevelType w:val="hybridMultilevel"/>
    <w:tmpl w:val="DACA2020"/>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96087A"/>
    <w:multiLevelType w:val="multilevel"/>
    <w:tmpl w:val="D708F832"/>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80B15DD"/>
    <w:multiLevelType w:val="hybridMultilevel"/>
    <w:tmpl w:val="DD8E1704"/>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CB01EB"/>
    <w:multiLevelType w:val="hybridMultilevel"/>
    <w:tmpl w:val="96FE3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D165D1"/>
    <w:multiLevelType w:val="hybridMultilevel"/>
    <w:tmpl w:val="85C086DE"/>
    <w:lvl w:ilvl="0" w:tplc="8DFEBD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6E7B18"/>
    <w:multiLevelType w:val="hybridMultilevel"/>
    <w:tmpl w:val="177EA06E"/>
    <w:lvl w:ilvl="0" w:tplc="550AF100">
      <w:numFmt w:val="bullet"/>
      <w:lvlText w:val="-"/>
      <w:lvlJc w:val="left"/>
      <w:pPr>
        <w:tabs>
          <w:tab w:val="num" w:pos="720"/>
        </w:tabs>
        <w:ind w:left="720" w:hanging="360"/>
      </w:pPr>
      <w:rPr>
        <w:rFonts w:ascii="Arial" w:eastAsia="Times New Roman" w:hAnsi="Aria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4"/>
  </w:num>
  <w:num w:numId="4">
    <w:abstractNumId w:val="41"/>
  </w:num>
  <w:num w:numId="5">
    <w:abstractNumId w:val="18"/>
  </w:num>
  <w:num w:numId="6">
    <w:abstractNumId w:val="2"/>
  </w:num>
  <w:num w:numId="7">
    <w:abstractNumId w:val="28"/>
  </w:num>
  <w:num w:numId="8">
    <w:abstractNumId w:val="19"/>
  </w:num>
  <w:num w:numId="9">
    <w:abstractNumId w:val="7"/>
  </w:num>
  <w:num w:numId="10">
    <w:abstractNumId w:val="45"/>
  </w:num>
  <w:num w:numId="11">
    <w:abstractNumId w:val="14"/>
  </w:num>
  <w:num w:numId="12">
    <w:abstractNumId w:val="24"/>
  </w:num>
  <w:num w:numId="13">
    <w:abstractNumId w:val="5"/>
  </w:num>
  <w:num w:numId="14">
    <w:abstractNumId w:val="6"/>
  </w:num>
  <w:num w:numId="15">
    <w:abstractNumId w:val="36"/>
  </w:num>
  <w:num w:numId="16">
    <w:abstractNumId w:val="47"/>
  </w:num>
  <w:num w:numId="17">
    <w:abstractNumId w:val="11"/>
  </w:num>
  <w:num w:numId="18">
    <w:abstractNumId w:val="35"/>
  </w:num>
  <w:num w:numId="19">
    <w:abstractNumId w:val="15"/>
  </w:num>
  <w:num w:numId="20">
    <w:abstractNumId w:val="8"/>
  </w:num>
  <w:num w:numId="21">
    <w:abstractNumId w:val="10"/>
  </w:num>
  <w:num w:numId="22">
    <w:abstractNumId w:val="0"/>
  </w:num>
  <w:num w:numId="23">
    <w:abstractNumId w:val="32"/>
  </w:num>
  <w:num w:numId="24">
    <w:abstractNumId w:val="25"/>
  </w:num>
  <w:num w:numId="25">
    <w:abstractNumId w:val="33"/>
  </w:num>
  <w:num w:numId="26">
    <w:abstractNumId w:val="12"/>
  </w:num>
  <w:num w:numId="27">
    <w:abstractNumId w:val="31"/>
  </w:num>
  <w:num w:numId="28">
    <w:abstractNumId w:val="44"/>
  </w:num>
  <w:num w:numId="29">
    <w:abstractNumId w:val="16"/>
  </w:num>
  <w:num w:numId="30">
    <w:abstractNumId w:val="17"/>
  </w:num>
  <w:num w:numId="31">
    <w:abstractNumId w:val="1"/>
  </w:num>
  <w:num w:numId="32">
    <w:abstractNumId w:val="42"/>
  </w:num>
  <w:num w:numId="33">
    <w:abstractNumId w:val="37"/>
  </w:num>
  <w:num w:numId="34">
    <w:abstractNumId w:val="23"/>
  </w:num>
  <w:num w:numId="35">
    <w:abstractNumId w:val="26"/>
  </w:num>
  <w:num w:numId="36">
    <w:abstractNumId w:val="43"/>
  </w:num>
  <w:num w:numId="37">
    <w:abstractNumId w:val="46"/>
  </w:num>
  <w:num w:numId="38">
    <w:abstractNumId w:val="30"/>
  </w:num>
  <w:num w:numId="39">
    <w:abstractNumId w:val="38"/>
  </w:num>
  <w:num w:numId="40">
    <w:abstractNumId w:val="40"/>
  </w:num>
  <w:num w:numId="41">
    <w:abstractNumId w:val="39"/>
  </w:num>
  <w:num w:numId="42">
    <w:abstractNumId w:val="34"/>
  </w:num>
  <w:num w:numId="43">
    <w:abstractNumId w:val="21"/>
  </w:num>
  <w:num w:numId="44">
    <w:abstractNumId w:val="29"/>
  </w:num>
  <w:num w:numId="45">
    <w:abstractNumId w:val="27"/>
  </w:num>
  <w:num w:numId="46">
    <w:abstractNumId w:val="13"/>
  </w:num>
  <w:num w:numId="47">
    <w:abstractNumId w:val="3"/>
  </w:num>
  <w:num w:numId="48">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0E"/>
    <w:rsid w:val="0000016C"/>
    <w:rsid w:val="00002BC2"/>
    <w:rsid w:val="0000345A"/>
    <w:rsid w:val="00004BF7"/>
    <w:rsid w:val="00006937"/>
    <w:rsid w:val="00012731"/>
    <w:rsid w:val="00013B79"/>
    <w:rsid w:val="0001515B"/>
    <w:rsid w:val="00016070"/>
    <w:rsid w:val="000213BB"/>
    <w:rsid w:val="00036516"/>
    <w:rsid w:val="00037B80"/>
    <w:rsid w:val="00037D8E"/>
    <w:rsid w:val="000400DB"/>
    <w:rsid w:val="00040533"/>
    <w:rsid w:val="0004085F"/>
    <w:rsid w:val="000416F0"/>
    <w:rsid w:val="0004281C"/>
    <w:rsid w:val="00043FB6"/>
    <w:rsid w:val="000442AA"/>
    <w:rsid w:val="000447DD"/>
    <w:rsid w:val="00047A04"/>
    <w:rsid w:val="00051C96"/>
    <w:rsid w:val="00051D7E"/>
    <w:rsid w:val="000530A3"/>
    <w:rsid w:val="00057A31"/>
    <w:rsid w:val="00057B01"/>
    <w:rsid w:val="0006029E"/>
    <w:rsid w:val="000622D9"/>
    <w:rsid w:val="00063FD2"/>
    <w:rsid w:val="00064625"/>
    <w:rsid w:val="00070696"/>
    <w:rsid w:val="00072328"/>
    <w:rsid w:val="000751B4"/>
    <w:rsid w:val="00075840"/>
    <w:rsid w:val="00077374"/>
    <w:rsid w:val="00082FDB"/>
    <w:rsid w:val="00083512"/>
    <w:rsid w:val="0008681E"/>
    <w:rsid w:val="00086D2A"/>
    <w:rsid w:val="00087003"/>
    <w:rsid w:val="00090975"/>
    <w:rsid w:val="00095153"/>
    <w:rsid w:val="00097223"/>
    <w:rsid w:val="000A2A42"/>
    <w:rsid w:val="000A6C5A"/>
    <w:rsid w:val="000A7514"/>
    <w:rsid w:val="000A7922"/>
    <w:rsid w:val="000B467E"/>
    <w:rsid w:val="000C1AB5"/>
    <w:rsid w:val="000C7F66"/>
    <w:rsid w:val="000D010C"/>
    <w:rsid w:val="000D1869"/>
    <w:rsid w:val="000D1EE0"/>
    <w:rsid w:val="000D3C15"/>
    <w:rsid w:val="000E0251"/>
    <w:rsid w:val="000E7272"/>
    <w:rsid w:val="000E7B9A"/>
    <w:rsid w:val="000F0A4B"/>
    <w:rsid w:val="000F1406"/>
    <w:rsid w:val="000F2A4F"/>
    <w:rsid w:val="000F4800"/>
    <w:rsid w:val="000F7EC9"/>
    <w:rsid w:val="0010114D"/>
    <w:rsid w:val="00101402"/>
    <w:rsid w:val="00105BAC"/>
    <w:rsid w:val="00105C65"/>
    <w:rsid w:val="00106E80"/>
    <w:rsid w:val="0010745E"/>
    <w:rsid w:val="00112CF3"/>
    <w:rsid w:val="00117078"/>
    <w:rsid w:val="00120550"/>
    <w:rsid w:val="00121DB0"/>
    <w:rsid w:val="00123914"/>
    <w:rsid w:val="00131F21"/>
    <w:rsid w:val="00136E1F"/>
    <w:rsid w:val="00140774"/>
    <w:rsid w:val="00141622"/>
    <w:rsid w:val="00141AEF"/>
    <w:rsid w:val="00142345"/>
    <w:rsid w:val="00142FF2"/>
    <w:rsid w:val="001436A7"/>
    <w:rsid w:val="00150A16"/>
    <w:rsid w:val="0015158E"/>
    <w:rsid w:val="00153DEB"/>
    <w:rsid w:val="00157DF5"/>
    <w:rsid w:val="001605C1"/>
    <w:rsid w:val="00160645"/>
    <w:rsid w:val="00161417"/>
    <w:rsid w:val="00161769"/>
    <w:rsid w:val="001647E0"/>
    <w:rsid w:val="00164E5F"/>
    <w:rsid w:val="00167384"/>
    <w:rsid w:val="0017110D"/>
    <w:rsid w:val="00172E67"/>
    <w:rsid w:val="00173831"/>
    <w:rsid w:val="00173D56"/>
    <w:rsid w:val="001759E9"/>
    <w:rsid w:val="00176626"/>
    <w:rsid w:val="00177381"/>
    <w:rsid w:val="001777AF"/>
    <w:rsid w:val="00180F14"/>
    <w:rsid w:val="00185177"/>
    <w:rsid w:val="00185F33"/>
    <w:rsid w:val="00185F64"/>
    <w:rsid w:val="001861F8"/>
    <w:rsid w:val="00186AA1"/>
    <w:rsid w:val="001957ED"/>
    <w:rsid w:val="001A0A6A"/>
    <w:rsid w:val="001A0FB5"/>
    <w:rsid w:val="001A1B9F"/>
    <w:rsid w:val="001A2DCD"/>
    <w:rsid w:val="001A3C9C"/>
    <w:rsid w:val="001A69DE"/>
    <w:rsid w:val="001B06C9"/>
    <w:rsid w:val="001B06CA"/>
    <w:rsid w:val="001B0FE6"/>
    <w:rsid w:val="001B1F60"/>
    <w:rsid w:val="001C01AD"/>
    <w:rsid w:val="001C128C"/>
    <w:rsid w:val="001C1311"/>
    <w:rsid w:val="001C5D05"/>
    <w:rsid w:val="001C5FA9"/>
    <w:rsid w:val="001D2755"/>
    <w:rsid w:val="001D5B44"/>
    <w:rsid w:val="001D5BD7"/>
    <w:rsid w:val="001D72E5"/>
    <w:rsid w:val="001E131F"/>
    <w:rsid w:val="001E35C3"/>
    <w:rsid w:val="001E44B9"/>
    <w:rsid w:val="001E6000"/>
    <w:rsid w:val="001E62C7"/>
    <w:rsid w:val="001E741F"/>
    <w:rsid w:val="002002ED"/>
    <w:rsid w:val="002006A4"/>
    <w:rsid w:val="002029DA"/>
    <w:rsid w:val="002045BE"/>
    <w:rsid w:val="002057D0"/>
    <w:rsid w:val="00205A28"/>
    <w:rsid w:val="00211B02"/>
    <w:rsid w:val="002120CC"/>
    <w:rsid w:val="00214F42"/>
    <w:rsid w:val="00222D45"/>
    <w:rsid w:val="00224F55"/>
    <w:rsid w:val="0023121C"/>
    <w:rsid w:val="002338E9"/>
    <w:rsid w:val="0023391A"/>
    <w:rsid w:val="00234E71"/>
    <w:rsid w:val="00235F0C"/>
    <w:rsid w:val="0024258D"/>
    <w:rsid w:val="002429A3"/>
    <w:rsid w:val="00243703"/>
    <w:rsid w:val="002458CB"/>
    <w:rsid w:val="00250904"/>
    <w:rsid w:val="002544D2"/>
    <w:rsid w:val="0025547F"/>
    <w:rsid w:val="00267EF2"/>
    <w:rsid w:val="002705A3"/>
    <w:rsid w:val="00270EF0"/>
    <w:rsid w:val="00272896"/>
    <w:rsid w:val="00280025"/>
    <w:rsid w:val="00280A5B"/>
    <w:rsid w:val="00281310"/>
    <w:rsid w:val="00283999"/>
    <w:rsid w:val="00290E27"/>
    <w:rsid w:val="00290F51"/>
    <w:rsid w:val="00293770"/>
    <w:rsid w:val="002970F6"/>
    <w:rsid w:val="002A16B7"/>
    <w:rsid w:val="002A419B"/>
    <w:rsid w:val="002A4DF4"/>
    <w:rsid w:val="002A556D"/>
    <w:rsid w:val="002A563A"/>
    <w:rsid w:val="002B34DC"/>
    <w:rsid w:val="002B443B"/>
    <w:rsid w:val="002B7317"/>
    <w:rsid w:val="002C14DA"/>
    <w:rsid w:val="002C53A9"/>
    <w:rsid w:val="002C5BFF"/>
    <w:rsid w:val="002D04D3"/>
    <w:rsid w:val="002D09C6"/>
    <w:rsid w:val="002D2570"/>
    <w:rsid w:val="002D4DA0"/>
    <w:rsid w:val="002D649B"/>
    <w:rsid w:val="002D6769"/>
    <w:rsid w:val="002E0E3B"/>
    <w:rsid w:val="002E3264"/>
    <w:rsid w:val="002E4FE8"/>
    <w:rsid w:val="002F073D"/>
    <w:rsid w:val="002F078D"/>
    <w:rsid w:val="002F0BF9"/>
    <w:rsid w:val="002F2370"/>
    <w:rsid w:val="002F623E"/>
    <w:rsid w:val="002F6E50"/>
    <w:rsid w:val="00300FB9"/>
    <w:rsid w:val="00305BB4"/>
    <w:rsid w:val="003113F0"/>
    <w:rsid w:val="003146EE"/>
    <w:rsid w:val="00316699"/>
    <w:rsid w:val="00317DF2"/>
    <w:rsid w:val="00320634"/>
    <w:rsid w:val="003271DA"/>
    <w:rsid w:val="00327E4A"/>
    <w:rsid w:val="00327F5E"/>
    <w:rsid w:val="00330FE4"/>
    <w:rsid w:val="00331342"/>
    <w:rsid w:val="00332905"/>
    <w:rsid w:val="003330EE"/>
    <w:rsid w:val="00353D03"/>
    <w:rsid w:val="00354977"/>
    <w:rsid w:val="00356BEA"/>
    <w:rsid w:val="003603BE"/>
    <w:rsid w:val="003619E9"/>
    <w:rsid w:val="00362EF7"/>
    <w:rsid w:val="00363408"/>
    <w:rsid w:val="00364F99"/>
    <w:rsid w:val="00365418"/>
    <w:rsid w:val="003667CA"/>
    <w:rsid w:val="00367447"/>
    <w:rsid w:val="0036795A"/>
    <w:rsid w:val="00367FE0"/>
    <w:rsid w:val="00367FF7"/>
    <w:rsid w:val="0037024C"/>
    <w:rsid w:val="00371B8C"/>
    <w:rsid w:val="00371F2F"/>
    <w:rsid w:val="00373576"/>
    <w:rsid w:val="00376198"/>
    <w:rsid w:val="003772C5"/>
    <w:rsid w:val="00377C0A"/>
    <w:rsid w:val="00381AAB"/>
    <w:rsid w:val="00386421"/>
    <w:rsid w:val="00391373"/>
    <w:rsid w:val="00391F08"/>
    <w:rsid w:val="003941D0"/>
    <w:rsid w:val="003A03B4"/>
    <w:rsid w:val="003A40CC"/>
    <w:rsid w:val="003A4BA1"/>
    <w:rsid w:val="003A6F48"/>
    <w:rsid w:val="003A7CD7"/>
    <w:rsid w:val="003B1F2F"/>
    <w:rsid w:val="003B23BD"/>
    <w:rsid w:val="003B23F6"/>
    <w:rsid w:val="003C6F82"/>
    <w:rsid w:val="003C7158"/>
    <w:rsid w:val="003D20C1"/>
    <w:rsid w:val="003D754F"/>
    <w:rsid w:val="003E034F"/>
    <w:rsid w:val="003E2466"/>
    <w:rsid w:val="003E2C56"/>
    <w:rsid w:val="003E7432"/>
    <w:rsid w:val="003F65D3"/>
    <w:rsid w:val="003F7DE1"/>
    <w:rsid w:val="00402305"/>
    <w:rsid w:val="00402D60"/>
    <w:rsid w:val="0040682D"/>
    <w:rsid w:val="00407AD8"/>
    <w:rsid w:val="00415F68"/>
    <w:rsid w:val="00416C58"/>
    <w:rsid w:val="00417939"/>
    <w:rsid w:val="0042086A"/>
    <w:rsid w:val="00427935"/>
    <w:rsid w:val="00432A83"/>
    <w:rsid w:val="00436ECE"/>
    <w:rsid w:val="00437700"/>
    <w:rsid w:val="004458E9"/>
    <w:rsid w:val="004514CB"/>
    <w:rsid w:val="0045166C"/>
    <w:rsid w:val="00451D88"/>
    <w:rsid w:val="00454978"/>
    <w:rsid w:val="0045616B"/>
    <w:rsid w:val="004619D1"/>
    <w:rsid w:val="00471B22"/>
    <w:rsid w:val="00474915"/>
    <w:rsid w:val="00476639"/>
    <w:rsid w:val="0047777D"/>
    <w:rsid w:val="0048423F"/>
    <w:rsid w:val="0048656B"/>
    <w:rsid w:val="00487941"/>
    <w:rsid w:val="00495EFC"/>
    <w:rsid w:val="004A1666"/>
    <w:rsid w:val="004A1D68"/>
    <w:rsid w:val="004B0586"/>
    <w:rsid w:val="004B2549"/>
    <w:rsid w:val="004B348F"/>
    <w:rsid w:val="004B4353"/>
    <w:rsid w:val="004B7563"/>
    <w:rsid w:val="004C367F"/>
    <w:rsid w:val="004C643A"/>
    <w:rsid w:val="004C6A4E"/>
    <w:rsid w:val="004D0CA5"/>
    <w:rsid w:val="004D1004"/>
    <w:rsid w:val="004D108A"/>
    <w:rsid w:val="004E15ED"/>
    <w:rsid w:val="004E2AA1"/>
    <w:rsid w:val="004E6431"/>
    <w:rsid w:val="004E6CCC"/>
    <w:rsid w:val="004E6EDC"/>
    <w:rsid w:val="004E7C8A"/>
    <w:rsid w:val="004F03AD"/>
    <w:rsid w:val="004F16DD"/>
    <w:rsid w:val="004F2465"/>
    <w:rsid w:val="004F5AED"/>
    <w:rsid w:val="005008E9"/>
    <w:rsid w:val="00503821"/>
    <w:rsid w:val="00503E33"/>
    <w:rsid w:val="0050680A"/>
    <w:rsid w:val="00514139"/>
    <w:rsid w:val="005160D1"/>
    <w:rsid w:val="005162B6"/>
    <w:rsid w:val="005168FC"/>
    <w:rsid w:val="005208C2"/>
    <w:rsid w:val="005209B6"/>
    <w:rsid w:val="005219AD"/>
    <w:rsid w:val="00523296"/>
    <w:rsid w:val="00523C51"/>
    <w:rsid w:val="00524941"/>
    <w:rsid w:val="00525764"/>
    <w:rsid w:val="00525F91"/>
    <w:rsid w:val="00526266"/>
    <w:rsid w:val="00527636"/>
    <w:rsid w:val="005277A5"/>
    <w:rsid w:val="005308E1"/>
    <w:rsid w:val="005311CF"/>
    <w:rsid w:val="00531464"/>
    <w:rsid w:val="005319D6"/>
    <w:rsid w:val="00532AEB"/>
    <w:rsid w:val="00533FA7"/>
    <w:rsid w:val="0053444B"/>
    <w:rsid w:val="00536002"/>
    <w:rsid w:val="00537C59"/>
    <w:rsid w:val="00541490"/>
    <w:rsid w:val="0054575B"/>
    <w:rsid w:val="005466A0"/>
    <w:rsid w:val="00546C46"/>
    <w:rsid w:val="005500A0"/>
    <w:rsid w:val="00551845"/>
    <w:rsid w:val="00552A03"/>
    <w:rsid w:val="00553F56"/>
    <w:rsid w:val="005560E4"/>
    <w:rsid w:val="00557ED5"/>
    <w:rsid w:val="0056044B"/>
    <w:rsid w:val="00565A6D"/>
    <w:rsid w:val="005679BD"/>
    <w:rsid w:val="00567A3C"/>
    <w:rsid w:val="00572F1A"/>
    <w:rsid w:val="005737CC"/>
    <w:rsid w:val="00575EC0"/>
    <w:rsid w:val="005807F8"/>
    <w:rsid w:val="00586704"/>
    <w:rsid w:val="005902E3"/>
    <w:rsid w:val="0059035D"/>
    <w:rsid w:val="005923BF"/>
    <w:rsid w:val="005932C8"/>
    <w:rsid w:val="005946D2"/>
    <w:rsid w:val="005948B9"/>
    <w:rsid w:val="005A1286"/>
    <w:rsid w:val="005A403C"/>
    <w:rsid w:val="005A772F"/>
    <w:rsid w:val="005B201A"/>
    <w:rsid w:val="005B416F"/>
    <w:rsid w:val="005B4AF3"/>
    <w:rsid w:val="005B5904"/>
    <w:rsid w:val="005B7CC2"/>
    <w:rsid w:val="005C0218"/>
    <w:rsid w:val="005C3BF7"/>
    <w:rsid w:val="005C5105"/>
    <w:rsid w:val="005C52E2"/>
    <w:rsid w:val="005C7D88"/>
    <w:rsid w:val="005D0A32"/>
    <w:rsid w:val="005D0A85"/>
    <w:rsid w:val="005D3951"/>
    <w:rsid w:val="005D5141"/>
    <w:rsid w:val="005D5F90"/>
    <w:rsid w:val="005E400B"/>
    <w:rsid w:val="005E515D"/>
    <w:rsid w:val="005E7530"/>
    <w:rsid w:val="005F6B6E"/>
    <w:rsid w:val="005F7081"/>
    <w:rsid w:val="005F7E0B"/>
    <w:rsid w:val="00601B40"/>
    <w:rsid w:val="00601DEA"/>
    <w:rsid w:val="006029D4"/>
    <w:rsid w:val="0060326B"/>
    <w:rsid w:val="00603ABF"/>
    <w:rsid w:val="00604276"/>
    <w:rsid w:val="00606DEF"/>
    <w:rsid w:val="0061567E"/>
    <w:rsid w:val="00620B94"/>
    <w:rsid w:val="0062305C"/>
    <w:rsid w:val="006237F4"/>
    <w:rsid w:val="00623E0B"/>
    <w:rsid w:val="00632EB5"/>
    <w:rsid w:val="006349EE"/>
    <w:rsid w:val="00635888"/>
    <w:rsid w:val="0064143E"/>
    <w:rsid w:val="006449D4"/>
    <w:rsid w:val="00646D7A"/>
    <w:rsid w:val="0064772F"/>
    <w:rsid w:val="00650399"/>
    <w:rsid w:val="00652C25"/>
    <w:rsid w:val="006552EE"/>
    <w:rsid w:val="006605BD"/>
    <w:rsid w:val="006612FB"/>
    <w:rsid w:val="0066135C"/>
    <w:rsid w:val="0066167D"/>
    <w:rsid w:val="00662250"/>
    <w:rsid w:val="00672359"/>
    <w:rsid w:val="00675736"/>
    <w:rsid w:val="006764FC"/>
    <w:rsid w:val="00677555"/>
    <w:rsid w:val="006779FA"/>
    <w:rsid w:val="0068062C"/>
    <w:rsid w:val="00681C4E"/>
    <w:rsid w:val="00682706"/>
    <w:rsid w:val="0068444B"/>
    <w:rsid w:val="0068562E"/>
    <w:rsid w:val="006860D3"/>
    <w:rsid w:val="00686B17"/>
    <w:rsid w:val="00691AC6"/>
    <w:rsid w:val="006947D5"/>
    <w:rsid w:val="00694E33"/>
    <w:rsid w:val="00695E52"/>
    <w:rsid w:val="006A1796"/>
    <w:rsid w:val="006A1EA0"/>
    <w:rsid w:val="006A2D5D"/>
    <w:rsid w:val="006A5A63"/>
    <w:rsid w:val="006A6941"/>
    <w:rsid w:val="006A7109"/>
    <w:rsid w:val="006A7486"/>
    <w:rsid w:val="006B284A"/>
    <w:rsid w:val="006B3D65"/>
    <w:rsid w:val="006B6D85"/>
    <w:rsid w:val="006C06D5"/>
    <w:rsid w:val="006C4475"/>
    <w:rsid w:val="006D038C"/>
    <w:rsid w:val="006D1B71"/>
    <w:rsid w:val="006D5C4F"/>
    <w:rsid w:val="006D649E"/>
    <w:rsid w:val="006D6A12"/>
    <w:rsid w:val="006D717E"/>
    <w:rsid w:val="006D78FE"/>
    <w:rsid w:val="006E0237"/>
    <w:rsid w:val="006E1122"/>
    <w:rsid w:val="006E1CEF"/>
    <w:rsid w:val="006E5569"/>
    <w:rsid w:val="006F0C70"/>
    <w:rsid w:val="006F4913"/>
    <w:rsid w:val="006F643D"/>
    <w:rsid w:val="006F7E9C"/>
    <w:rsid w:val="00701526"/>
    <w:rsid w:val="00703B56"/>
    <w:rsid w:val="00704123"/>
    <w:rsid w:val="00704757"/>
    <w:rsid w:val="007113BC"/>
    <w:rsid w:val="007141E4"/>
    <w:rsid w:val="007173B9"/>
    <w:rsid w:val="00720353"/>
    <w:rsid w:val="00720A6A"/>
    <w:rsid w:val="00725735"/>
    <w:rsid w:val="007265C7"/>
    <w:rsid w:val="00727782"/>
    <w:rsid w:val="007313FB"/>
    <w:rsid w:val="0073208A"/>
    <w:rsid w:val="007325FE"/>
    <w:rsid w:val="00733740"/>
    <w:rsid w:val="00733AC9"/>
    <w:rsid w:val="00733D62"/>
    <w:rsid w:val="007363A5"/>
    <w:rsid w:val="0074073E"/>
    <w:rsid w:val="007408C7"/>
    <w:rsid w:val="007413DD"/>
    <w:rsid w:val="007436DB"/>
    <w:rsid w:val="00744348"/>
    <w:rsid w:val="00744FA2"/>
    <w:rsid w:val="00751080"/>
    <w:rsid w:val="00761B15"/>
    <w:rsid w:val="00771E39"/>
    <w:rsid w:val="007722EB"/>
    <w:rsid w:val="007725D5"/>
    <w:rsid w:val="00772A66"/>
    <w:rsid w:val="00773689"/>
    <w:rsid w:val="007740B9"/>
    <w:rsid w:val="007757B1"/>
    <w:rsid w:val="0077591E"/>
    <w:rsid w:val="00785FD2"/>
    <w:rsid w:val="00787393"/>
    <w:rsid w:val="0079140A"/>
    <w:rsid w:val="007915DF"/>
    <w:rsid w:val="007966D2"/>
    <w:rsid w:val="00797CB2"/>
    <w:rsid w:val="007A081A"/>
    <w:rsid w:val="007A0FCA"/>
    <w:rsid w:val="007A26DF"/>
    <w:rsid w:val="007A2722"/>
    <w:rsid w:val="007A4374"/>
    <w:rsid w:val="007B361E"/>
    <w:rsid w:val="007B4B04"/>
    <w:rsid w:val="007B5D46"/>
    <w:rsid w:val="007B7150"/>
    <w:rsid w:val="007B7209"/>
    <w:rsid w:val="007B77A5"/>
    <w:rsid w:val="007B78D6"/>
    <w:rsid w:val="007B7CC9"/>
    <w:rsid w:val="007C5321"/>
    <w:rsid w:val="007C596C"/>
    <w:rsid w:val="007C6FB9"/>
    <w:rsid w:val="007C773B"/>
    <w:rsid w:val="007D08C7"/>
    <w:rsid w:val="007D226C"/>
    <w:rsid w:val="007D2D92"/>
    <w:rsid w:val="007D3DF3"/>
    <w:rsid w:val="007D5C0B"/>
    <w:rsid w:val="007D6519"/>
    <w:rsid w:val="007D767D"/>
    <w:rsid w:val="007D7D64"/>
    <w:rsid w:val="007E016B"/>
    <w:rsid w:val="007E3993"/>
    <w:rsid w:val="007E4810"/>
    <w:rsid w:val="007E4EC9"/>
    <w:rsid w:val="007E5849"/>
    <w:rsid w:val="007E5A68"/>
    <w:rsid w:val="007E628C"/>
    <w:rsid w:val="007E6DEE"/>
    <w:rsid w:val="007F01C2"/>
    <w:rsid w:val="007F42CE"/>
    <w:rsid w:val="008069BE"/>
    <w:rsid w:val="00807989"/>
    <w:rsid w:val="00812757"/>
    <w:rsid w:val="0081306E"/>
    <w:rsid w:val="0081380B"/>
    <w:rsid w:val="00814C6C"/>
    <w:rsid w:val="0081751B"/>
    <w:rsid w:val="008210A9"/>
    <w:rsid w:val="00824516"/>
    <w:rsid w:val="00830D4B"/>
    <w:rsid w:val="00835387"/>
    <w:rsid w:val="00837401"/>
    <w:rsid w:val="008419B2"/>
    <w:rsid w:val="00841B82"/>
    <w:rsid w:val="00843BCB"/>
    <w:rsid w:val="00844EE0"/>
    <w:rsid w:val="008451CA"/>
    <w:rsid w:val="00846B9A"/>
    <w:rsid w:val="00847A1D"/>
    <w:rsid w:val="00847CC7"/>
    <w:rsid w:val="0085118F"/>
    <w:rsid w:val="00851C1A"/>
    <w:rsid w:val="00855100"/>
    <w:rsid w:val="00855256"/>
    <w:rsid w:val="00855907"/>
    <w:rsid w:val="00855ED8"/>
    <w:rsid w:val="00857F52"/>
    <w:rsid w:val="00860030"/>
    <w:rsid w:val="00862C87"/>
    <w:rsid w:val="00867661"/>
    <w:rsid w:val="008709F5"/>
    <w:rsid w:val="00870AAA"/>
    <w:rsid w:val="008734F2"/>
    <w:rsid w:val="008742F5"/>
    <w:rsid w:val="00874F72"/>
    <w:rsid w:val="00876135"/>
    <w:rsid w:val="008766D8"/>
    <w:rsid w:val="00877C2A"/>
    <w:rsid w:val="00880100"/>
    <w:rsid w:val="00880108"/>
    <w:rsid w:val="008809D8"/>
    <w:rsid w:val="00881A57"/>
    <w:rsid w:val="00881A8C"/>
    <w:rsid w:val="00886AC8"/>
    <w:rsid w:val="0088720F"/>
    <w:rsid w:val="00894AB7"/>
    <w:rsid w:val="00894B00"/>
    <w:rsid w:val="008965B6"/>
    <w:rsid w:val="00897457"/>
    <w:rsid w:val="0089763B"/>
    <w:rsid w:val="008A1026"/>
    <w:rsid w:val="008A2E43"/>
    <w:rsid w:val="008B0557"/>
    <w:rsid w:val="008B2B99"/>
    <w:rsid w:val="008B2F0B"/>
    <w:rsid w:val="008B40AC"/>
    <w:rsid w:val="008B4A84"/>
    <w:rsid w:val="008B798C"/>
    <w:rsid w:val="008C2B8C"/>
    <w:rsid w:val="008C3F0A"/>
    <w:rsid w:val="008C63E7"/>
    <w:rsid w:val="008C65BA"/>
    <w:rsid w:val="008C74DD"/>
    <w:rsid w:val="008C7FBC"/>
    <w:rsid w:val="008D09B6"/>
    <w:rsid w:val="008D2F82"/>
    <w:rsid w:val="008E01C7"/>
    <w:rsid w:val="008E18D8"/>
    <w:rsid w:val="008E3556"/>
    <w:rsid w:val="008E3E0F"/>
    <w:rsid w:val="008E47F9"/>
    <w:rsid w:val="008F08B3"/>
    <w:rsid w:val="00902B06"/>
    <w:rsid w:val="00906167"/>
    <w:rsid w:val="00906BD6"/>
    <w:rsid w:val="00912073"/>
    <w:rsid w:val="00913D44"/>
    <w:rsid w:val="0091671F"/>
    <w:rsid w:val="00916994"/>
    <w:rsid w:val="00920D55"/>
    <w:rsid w:val="00934403"/>
    <w:rsid w:val="009350CF"/>
    <w:rsid w:val="00936291"/>
    <w:rsid w:val="00936CEA"/>
    <w:rsid w:val="00941FC4"/>
    <w:rsid w:val="009434FF"/>
    <w:rsid w:val="00946CFF"/>
    <w:rsid w:val="00950205"/>
    <w:rsid w:val="0095545B"/>
    <w:rsid w:val="00956C06"/>
    <w:rsid w:val="009570F5"/>
    <w:rsid w:val="00961B9B"/>
    <w:rsid w:val="009627D5"/>
    <w:rsid w:val="0096512C"/>
    <w:rsid w:val="009732E2"/>
    <w:rsid w:val="009750F3"/>
    <w:rsid w:val="00975F14"/>
    <w:rsid w:val="00977081"/>
    <w:rsid w:val="00977AEB"/>
    <w:rsid w:val="00980E60"/>
    <w:rsid w:val="00983396"/>
    <w:rsid w:val="0098710C"/>
    <w:rsid w:val="009878F6"/>
    <w:rsid w:val="009903E8"/>
    <w:rsid w:val="00991367"/>
    <w:rsid w:val="0099383F"/>
    <w:rsid w:val="00994FB1"/>
    <w:rsid w:val="0099603F"/>
    <w:rsid w:val="009A1281"/>
    <w:rsid w:val="009A318C"/>
    <w:rsid w:val="009A577B"/>
    <w:rsid w:val="009B1295"/>
    <w:rsid w:val="009B28D2"/>
    <w:rsid w:val="009B489B"/>
    <w:rsid w:val="009B5D15"/>
    <w:rsid w:val="009B67BC"/>
    <w:rsid w:val="009B6B2D"/>
    <w:rsid w:val="009C254A"/>
    <w:rsid w:val="009C300E"/>
    <w:rsid w:val="009C7954"/>
    <w:rsid w:val="009D032A"/>
    <w:rsid w:val="009D4E66"/>
    <w:rsid w:val="009D69CD"/>
    <w:rsid w:val="009E0325"/>
    <w:rsid w:val="00A0006B"/>
    <w:rsid w:val="00A0186B"/>
    <w:rsid w:val="00A01BD7"/>
    <w:rsid w:val="00A03DF2"/>
    <w:rsid w:val="00A104C9"/>
    <w:rsid w:val="00A12007"/>
    <w:rsid w:val="00A1237E"/>
    <w:rsid w:val="00A149BF"/>
    <w:rsid w:val="00A14B7C"/>
    <w:rsid w:val="00A15F33"/>
    <w:rsid w:val="00A16188"/>
    <w:rsid w:val="00A174C1"/>
    <w:rsid w:val="00A17F17"/>
    <w:rsid w:val="00A23656"/>
    <w:rsid w:val="00A25A88"/>
    <w:rsid w:val="00A279AD"/>
    <w:rsid w:val="00A30270"/>
    <w:rsid w:val="00A34900"/>
    <w:rsid w:val="00A3575C"/>
    <w:rsid w:val="00A365D6"/>
    <w:rsid w:val="00A40A40"/>
    <w:rsid w:val="00A45391"/>
    <w:rsid w:val="00A47DFB"/>
    <w:rsid w:val="00A51CA0"/>
    <w:rsid w:val="00A60639"/>
    <w:rsid w:val="00A61F10"/>
    <w:rsid w:val="00A637EE"/>
    <w:rsid w:val="00A6687A"/>
    <w:rsid w:val="00A67525"/>
    <w:rsid w:val="00A71915"/>
    <w:rsid w:val="00A727DF"/>
    <w:rsid w:val="00A81C95"/>
    <w:rsid w:val="00A82697"/>
    <w:rsid w:val="00A86164"/>
    <w:rsid w:val="00A95B95"/>
    <w:rsid w:val="00AA08E3"/>
    <w:rsid w:val="00AA12AA"/>
    <w:rsid w:val="00AA1468"/>
    <w:rsid w:val="00AA2518"/>
    <w:rsid w:val="00AA2778"/>
    <w:rsid w:val="00AA3160"/>
    <w:rsid w:val="00AA4A07"/>
    <w:rsid w:val="00AB4A9C"/>
    <w:rsid w:val="00AB50A1"/>
    <w:rsid w:val="00AB7897"/>
    <w:rsid w:val="00AC0F2D"/>
    <w:rsid w:val="00AC1100"/>
    <w:rsid w:val="00AC374A"/>
    <w:rsid w:val="00AC42A1"/>
    <w:rsid w:val="00AC73BB"/>
    <w:rsid w:val="00AC7B42"/>
    <w:rsid w:val="00AC7B49"/>
    <w:rsid w:val="00AD2859"/>
    <w:rsid w:val="00AD2B64"/>
    <w:rsid w:val="00AD2FBF"/>
    <w:rsid w:val="00AD33BF"/>
    <w:rsid w:val="00AD3779"/>
    <w:rsid w:val="00AD4B2B"/>
    <w:rsid w:val="00AD6A2D"/>
    <w:rsid w:val="00AD7819"/>
    <w:rsid w:val="00AE0DAC"/>
    <w:rsid w:val="00AE28E1"/>
    <w:rsid w:val="00AE58C6"/>
    <w:rsid w:val="00AF082B"/>
    <w:rsid w:val="00AF140E"/>
    <w:rsid w:val="00AF1D9D"/>
    <w:rsid w:val="00AF2344"/>
    <w:rsid w:val="00AF3DBC"/>
    <w:rsid w:val="00AF50C5"/>
    <w:rsid w:val="00B03A18"/>
    <w:rsid w:val="00B0451B"/>
    <w:rsid w:val="00B11986"/>
    <w:rsid w:val="00B12D34"/>
    <w:rsid w:val="00B1762F"/>
    <w:rsid w:val="00B1798C"/>
    <w:rsid w:val="00B17DAA"/>
    <w:rsid w:val="00B21B01"/>
    <w:rsid w:val="00B225D8"/>
    <w:rsid w:val="00B23815"/>
    <w:rsid w:val="00B25B98"/>
    <w:rsid w:val="00B25CC5"/>
    <w:rsid w:val="00B26718"/>
    <w:rsid w:val="00B315C1"/>
    <w:rsid w:val="00B3192E"/>
    <w:rsid w:val="00B31FF4"/>
    <w:rsid w:val="00B32B97"/>
    <w:rsid w:val="00B3304F"/>
    <w:rsid w:val="00B3479F"/>
    <w:rsid w:val="00B36B10"/>
    <w:rsid w:val="00B41900"/>
    <w:rsid w:val="00B42EE9"/>
    <w:rsid w:val="00B465DB"/>
    <w:rsid w:val="00B526B2"/>
    <w:rsid w:val="00B52ABF"/>
    <w:rsid w:val="00B5567D"/>
    <w:rsid w:val="00B604BE"/>
    <w:rsid w:val="00B61252"/>
    <w:rsid w:val="00B62CB8"/>
    <w:rsid w:val="00B63432"/>
    <w:rsid w:val="00B664A6"/>
    <w:rsid w:val="00B7049E"/>
    <w:rsid w:val="00B7159E"/>
    <w:rsid w:val="00B72448"/>
    <w:rsid w:val="00B73CED"/>
    <w:rsid w:val="00B73EDD"/>
    <w:rsid w:val="00B74160"/>
    <w:rsid w:val="00B76CD9"/>
    <w:rsid w:val="00B8183F"/>
    <w:rsid w:val="00B84E80"/>
    <w:rsid w:val="00B92E10"/>
    <w:rsid w:val="00B93279"/>
    <w:rsid w:val="00B942D7"/>
    <w:rsid w:val="00B9434B"/>
    <w:rsid w:val="00B95464"/>
    <w:rsid w:val="00B96495"/>
    <w:rsid w:val="00BA7B1C"/>
    <w:rsid w:val="00BB13DD"/>
    <w:rsid w:val="00BB72F5"/>
    <w:rsid w:val="00BC08BC"/>
    <w:rsid w:val="00BC23E8"/>
    <w:rsid w:val="00BC62EB"/>
    <w:rsid w:val="00BC68AE"/>
    <w:rsid w:val="00BD14FF"/>
    <w:rsid w:val="00BD15DF"/>
    <w:rsid w:val="00BD3165"/>
    <w:rsid w:val="00BD3A28"/>
    <w:rsid w:val="00BE0A01"/>
    <w:rsid w:val="00BE1F45"/>
    <w:rsid w:val="00BE3B5E"/>
    <w:rsid w:val="00BE54CC"/>
    <w:rsid w:val="00BE6404"/>
    <w:rsid w:val="00BE667D"/>
    <w:rsid w:val="00BF23DE"/>
    <w:rsid w:val="00BF3F2D"/>
    <w:rsid w:val="00BF4429"/>
    <w:rsid w:val="00BF4AA5"/>
    <w:rsid w:val="00C1156A"/>
    <w:rsid w:val="00C1179D"/>
    <w:rsid w:val="00C11D6E"/>
    <w:rsid w:val="00C15F0C"/>
    <w:rsid w:val="00C173B1"/>
    <w:rsid w:val="00C207E2"/>
    <w:rsid w:val="00C21457"/>
    <w:rsid w:val="00C22AD6"/>
    <w:rsid w:val="00C22CEB"/>
    <w:rsid w:val="00C23C01"/>
    <w:rsid w:val="00C250E1"/>
    <w:rsid w:val="00C26665"/>
    <w:rsid w:val="00C27967"/>
    <w:rsid w:val="00C30870"/>
    <w:rsid w:val="00C3177C"/>
    <w:rsid w:val="00C347C5"/>
    <w:rsid w:val="00C42160"/>
    <w:rsid w:val="00C42511"/>
    <w:rsid w:val="00C43C6C"/>
    <w:rsid w:val="00C43FF1"/>
    <w:rsid w:val="00C5009D"/>
    <w:rsid w:val="00C542B3"/>
    <w:rsid w:val="00C56075"/>
    <w:rsid w:val="00C60129"/>
    <w:rsid w:val="00C60D88"/>
    <w:rsid w:val="00C625E6"/>
    <w:rsid w:val="00C64992"/>
    <w:rsid w:val="00C65A2D"/>
    <w:rsid w:val="00C67D38"/>
    <w:rsid w:val="00C708EB"/>
    <w:rsid w:val="00C73306"/>
    <w:rsid w:val="00C739D9"/>
    <w:rsid w:val="00C7514D"/>
    <w:rsid w:val="00C7559B"/>
    <w:rsid w:val="00C83905"/>
    <w:rsid w:val="00C908E3"/>
    <w:rsid w:val="00C9223C"/>
    <w:rsid w:val="00C93576"/>
    <w:rsid w:val="00C95F06"/>
    <w:rsid w:val="00C96838"/>
    <w:rsid w:val="00CA031D"/>
    <w:rsid w:val="00CA1DE6"/>
    <w:rsid w:val="00CB3257"/>
    <w:rsid w:val="00CB3EE4"/>
    <w:rsid w:val="00CB4C4B"/>
    <w:rsid w:val="00CB6313"/>
    <w:rsid w:val="00CB7C18"/>
    <w:rsid w:val="00CC5380"/>
    <w:rsid w:val="00CC6516"/>
    <w:rsid w:val="00CC7FBB"/>
    <w:rsid w:val="00CD306D"/>
    <w:rsid w:val="00CD4381"/>
    <w:rsid w:val="00CE0C3A"/>
    <w:rsid w:val="00CE35BF"/>
    <w:rsid w:val="00CE4472"/>
    <w:rsid w:val="00CF01C4"/>
    <w:rsid w:val="00CF377E"/>
    <w:rsid w:val="00CF4116"/>
    <w:rsid w:val="00D00ED9"/>
    <w:rsid w:val="00D041C7"/>
    <w:rsid w:val="00D21979"/>
    <w:rsid w:val="00D234D0"/>
    <w:rsid w:val="00D2717C"/>
    <w:rsid w:val="00D307C8"/>
    <w:rsid w:val="00D30B1F"/>
    <w:rsid w:val="00D34E05"/>
    <w:rsid w:val="00D3674E"/>
    <w:rsid w:val="00D41C24"/>
    <w:rsid w:val="00D455BB"/>
    <w:rsid w:val="00D45DBD"/>
    <w:rsid w:val="00D46D62"/>
    <w:rsid w:val="00D52FD2"/>
    <w:rsid w:val="00D542E7"/>
    <w:rsid w:val="00D55B90"/>
    <w:rsid w:val="00D62B2F"/>
    <w:rsid w:val="00D631AE"/>
    <w:rsid w:val="00D63AE6"/>
    <w:rsid w:val="00D64BBE"/>
    <w:rsid w:val="00D65279"/>
    <w:rsid w:val="00D6604E"/>
    <w:rsid w:val="00D66A5C"/>
    <w:rsid w:val="00D67300"/>
    <w:rsid w:val="00D67F8E"/>
    <w:rsid w:val="00D71EFE"/>
    <w:rsid w:val="00D72A77"/>
    <w:rsid w:val="00D73807"/>
    <w:rsid w:val="00D74093"/>
    <w:rsid w:val="00D74F1B"/>
    <w:rsid w:val="00D75AA5"/>
    <w:rsid w:val="00D76796"/>
    <w:rsid w:val="00D8127F"/>
    <w:rsid w:val="00D817C0"/>
    <w:rsid w:val="00D81B25"/>
    <w:rsid w:val="00D83E45"/>
    <w:rsid w:val="00D84B9B"/>
    <w:rsid w:val="00D876C4"/>
    <w:rsid w:val="00D918A6"/>
    <w:rsid w:val="00D951C4"/>
    <w:rsid w:val="00D97531"/>
    <w:rsid w:val="00DA6034"/>
    <w:rsid w:val="00DA7714"/>
    <w:rsid w:val="00DB16ED"/>
    <w:rsid w:val="00DB33E9"/>
    <w:rsid w:val="00DB4E8A"/>
    <w:rsid w:val="00DB51FB"/>
    <w:rsid w:val="00DC2D3B"/>
    <w:rsid w:val="00DC3CC8"/>
    <w:rsid w:val="00DC463B"/>
    <w:rsid w:val="00DC4B07"/>
    <w:rsid w:val="00DC6447"/>
    <w:rsid w:val="00DC6457"/>
    <w:rsid w:val="00DC7676"/>
    <w:rsid w:val="00DD184B"/>
    <w:rsid w:val="00DD2B57"/>
    <w:rsid w:val="00DD5665"/>
    <w:rsid w:val="00DD6D06"/>
    <w:rsid w:val="00DE0176"/>
    <w:rsid w:val="00DE0EFF"/>
    <w:rsid w:val="00DE163E"/>
    <w:rsid w:val="00DE4686"/>
    <w:rsid w:val="00DE6112"/>
    <w:rsid w:val="00DE7547"/>
    <w:rsid w:val="00DF0581"/>
    <w:rsid w:val="00DF2A56"/>
    <w:rsid w:val="00DF2BFB"/>
    <w:rsid w:val="00DF3B73"/>
    <w:rsid w:val="00DF49F9"/>
    <w:rsid w:val="00DF68D6"/>
    <w:rsid w:val="00E03865"/>
    <w:rsid w:val="00E1566E"/>
    <w:rsid w:val="00E15B09"/>
    <w:rsid w:val="00E2026C"/>
    <w:rsid w:val="00E20B09"/>
    <w:rsid w:val="00E214E8"/>
    <w:rsid w:val="00E21D9B"/>
    <w:rsid w:val="00E302E8"/>
    <w:rsid w:val="00E31D18"/>
    <w:rsid w:val="00E31E0C"/>
    <w:rsid w:val="00E32A15"/>
    <w:rsid w:val="00E33E6C"/>
    <w:rsid w:val="00E33F1F"/>
    <w:rsid w:val="00E35314"/>
    <w:rsid w:val="00E35B49"/>
    <w:rsid w:val="00E36579"/>
    <w:rsid w:val="00E373B9"/>
    <w:rsid w:val="00E373DD"/>
    <w:rsid w:val="00E41D6F"/>
    <w:rsid w:val="00E41F4C"/>
    <w:rsid w:val="00E42239"/>
    <w:rsid w:val="00E4273D"/>
    <w:rsid w:val="00E4499F"/>
    <w:rsid w:val="00E52549"/>
    <w:rsid w:val="00E525E4"/>
    <w:rsid w:val="00E54467"/>
    <w:rsid w:val="00E5473E"/>
    <w:rsid w:val="00E568EF"/>
    <w:rsid w:val="00E6103B"/>
    <w:rsid w:val="00E611B7"/>
    <w:rsid w:val="00E653CF"/>
    <w:rsid w:val="00E66936"/>
    <w:rsid w:val="00E673EA"/>
    <w:rsid w:val="00E679A0"/>
    <w:rsid w:val="00E7143C"/>
    <w:rsid w:val="00E721C3"/>
    <w:rsid w:val="00E74312"/>
    <w:rsid w:val="00E7434C"/>
    <w:rsid w:val="00E75121"/>
    <w:rsid w:val="00E75DF8"/>
    <w:rsid w:val="00E75FA0"/>
    <w:rsid w:val="00E767AB"/>
    <w:rsid w:val="00E81990"/>
    <w:rsid w:val="00E82015"/>
    <w:rsid w:val="00E82F8D"/>
    <w:rsid w:val="00E83AB2"/>
    <w:rsid w:val="00E83F95"/>
    <w:rsid w:val="00E91641"/>
    <w:rsid w:val="00E9344B"/>
    <w:rsid w:val="00E9491B"/>
    <w:rsid w:val="00EA2DD2"/>
    <w:rsid w:val="00EA3B49"/>
    <w:rsid w:val="00EA669C"/>
    <w:rsid w:val="00EB09D9"/>
    <w:rsid w:val="00EB15D3"/>
    <w:rsid w:val="00EB2DFC"/>
    <w:rsid w:val="00EB321D"/>
    <w:rsid w:val="00EB3A16"/>
    <w:rsid w:val="00EB3CA3"/>
    <w:rsid w:val="00EB5D56"/>
    <w:rsid w:val="00EB715D"/>
    <w:rsid w:val="00EC2794"/>
    <w:rsid w:val="00EC2EBF"/>
    <w:rsid w:val="00EC329D"/>
    <w:rsid w:val="00EC5C0C"/>
    <w:rsid w:val="00EC6AAC"/>
    <w:rsid w:val="00EC70AC"/>
    <w:rsid w:val="00EC7216"/>
    <w:rsid w:val="00ED00A2"/>
    <w:rsid w:val="00ED12BB"/>
    <w:rsid w:val="00ED14B7"/>
    <w:rsid w:val="00ED2863"/>
    <w:rsid w:val="00ED4132"/>
    <w:rsid w:val="00ED5D90"/>
    <w:rsid w:val="00ED774D"/>
    <w:rsid w:val="00EE01D4"/>
    <w:rsid w:val="00EE05A0"/>
    <w:rsid w:val="00EE2617"/>
    <w:rsid w:val="00EE2F55"/>
    <w:rsid w:val="00EE74B4"/>
    <w:rsid w:val="00EE7971"/>
    <w:rsid w:val="00EF1228"/>
    <w:rsid w:val="00EF56B6"/>
    <w:rsid w:val="00EF7179"/>
    <w:rsid w:val="00F02BEA"/>
    <w:rsid w:val="00F06897"/>
    <w:rsid w:val="00F11DB1"/>
    <w:rsid w:val="00F12423"/>
    <w:rsid w:val="00F15B73"/>
    <w:rsid w:val="00F175E6"/>
    <w:rsid w:val="00F20E01"/>
    <w:rsid w:val="00F2295E"/>
    <w:rsid w:val="00F22BAD"/>
    <w:rsid w:val="00F24E0B"/>
    <w:rsid w:val="00F27AF8"/>
    <w:rsid w:val="00F27FB2"/>
    <w:rsid w:val="00F3247F"/>
    <w:rsid w:val="00F370F7"/>
    <w:rsid w:val="00F37867"/>
    <w:rsid w:val="00F4302F"/>
    <w:rsid w:val="00F46968"/>
    <w:rsid w:val="00F46C1A"/>
    <w:rsid w:val="00F46C40"/>
    <w:rsid w:val="00F5293E"/>
    <w:rsid w:val="00F531EC"/>
    <w:rsid w:val="00F55209"/>
    <w:rsid w:val="00F5520B"/>
    <w:rsid w:val="00F55A66"/>
    <w:rsid w:val="00F56074"/>
    <w:rsid w:val="00F5715B"/>
    <w:rsid w:val="00F6247A"/>
    <w:rsid w:val="00F66064"/>
    <w:rsid w:val="00F66777"/>
    <w:rsid w:val="00F72B98"/>
    <w:rsid w:val="00F7321A"/>
    <w:rsid w:val="00F73477"/>
    <w:rsid w:val="00F73B43"/>
    <w:rsid w:val="00F74F56"/>
    <w:rsid w:val="00F773A6"/>
    <w:rsid w:val="00F77743"/>
    <w:rsid w:val="00F82194"/>
    <w:rsid w:val="00F825F2"/>
    <w:rsid w:val="00F83C56"/>
    <w:rsid w:val="00F84276"/>
    <w:rsid w:val="00F94318"/>
    <w:rsid w:val="00F95F49"/>
    <w:rsid w:val="00F96856"/>
    <w:rsid w:val="00F97755"/>
    <w:rsid w:val="00F979DD"/>
    <w:rsid w:val="00FA679C"/>
    <w:rsid w:val="00FB265B"/>
    <w:rsid w:val="00FB62F4"/>
    <w:rsid w:val="00FB6FCB"/>
    <w:rsid w:val="00FB7E6F"/>
    <w:rsid w:val="00FC1BA1"/>
    <w:rsid w:val="00FC1E58"/>
    <w:rsid w:val="00FC2995"/>
    <w:rsid w:val="00FC3A17"/>
    <w:rsid w:val="00FC438B"/>
    <w:rsid w:val="00FC49CD"/>
    <w:rsid w:val="00FC6A9B"/>
    <w:rsid w:val="00FD0B56"/>
    <w:rsid w:val="00FD2449"/>
    <w:rsid w:val="00FD25CE"/>
    <w:rsid w:val="00FD5C6B"/>
    <w:rsid w:val="00FD64AB"/>
    <w:rsid w:val="00FE1173"/>
    <w:rsid w:val="00FE11E6"/>
    <w:rsid w:val="00FE1FE8"/>
    <w:rsid w:val="00FE205A"/>
    <w:rsid w:val="00FE59A7"/>
    <w:rsid w:val="00FF04DF"/>
    <w:rsid w:val="00FF0636"/>
    <w:rsid w:val="00FF0704"/>
    <w:rsid w:val="00FF0750"/>
    <w:rsid w:val="00FF13E8"/>
    <w:rsid w:val="00FF46B5"/>
    <w:rsid w:val="00FF74B3"/>
    <w:rsid w:val="00FF7C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68"/>
  </w:style>
  <w:style w:type="paragraph" w:styleId="Heading1">
    <w:name w:val="heading 1"/>
    <w:basedOn w:val="Normal"/>
    <w:next w:val="Normal"/>
    <w:link w:val="Heading1Char"/>
    <w:uiPriority w:val="9"/>
    <w:qFormat/>
    <w:rsid w:val="00F55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1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049E"/>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565A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B23B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17C0"/>
    <w:rPr>
      <w:rFonts w:asciiTheme="majorHAnsi" w:eastAsiaTheme="majorEastAsia" w:hAnsiTheme="majorHAnsi" w:cstheme="majorBidi"/>
      <w:b/>
      <w:bCs/>
      <w:color w:val="4F81BD" w:themeColor="accent1"/>
      <w:sz w:val="26"/>
      <w:szCs w:val="26"/>
    </w:rPr>
  </w:style>
  <w:style w:type="paragraph" w:customStyle="1" w:styleId="Default">
    <w:name w:val="Default"/>
    <w:rsid w:val="009C300E"/>
    <w:pPr>
      <w:autoSpaceDE w:val="0"/>
      <w:autoSpaceDN w:val="0"/>
      <w:adjustRightInd w:val="0"/>
      <w:spacing w:after="0"/>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9C300E"/>
    <w:pPr>
      <w:ind w:left="720"/>
      <w:contextualSpacing/>
    </w:pPr>
  </w:style>
  <w:style w:type="character" w:customStyle="1" w:styleId="ListParagraphChar">
    <w:name w:val="List Paragraph Char"/>
    <w:link w:val="ListParagraph"/>
    <w:uiPriority w:val="99"/>
    <w:locked/>
    <w:rsid w:val="00CF01C4"/>
  </w:style>
  <w:style w:type="paragraph" w:styleId="Header">
    <w:name w:val="header"/>
    <w:aliases w:val="Знак"/>
    <w:basedOn w:val="Normal"/>
    <w:link w:val="HeaderChar"/>
    <w:rsid w:val="00F5520B"/>
    <w:pPr>
      <w:tabs>
        <w:tab w:val="center" w:pos="4536"/>
        <w:tab w:val="right" w:pos="9072"/>
      </w:tabs>
      <w:spacing w:after="0"/>
    </w:pPr>
    <w:rPr>
      <w:rFonts w:ascii="Times New Roman" w:eastAsia="Times New Roman" w:hAnsi="Times New Roman" w:cs="Times New Roman"/>
      <w:sz w:val="24"/>
      <w:szCs w:val="24"/>
      <w:lang w:val="bg-BG" w:eastAsia="bg-BG"/>
    </w:rPr>
  </w:style>
  <w:style w:type="character" w:customStyle="1" w:styleId="HeaderChar">
    <w:name w:val="Header Char"/>
    <w:aliases w:val="Знак Char"/>
    <w:basedOn w:val="DefaultParagraphFont"/>
    <w:link w:val="Header"/>
    <w:uiPriority w:val="99"/>
    <w:rsid w:val="00F5520B"/>
    <w:rPr>
      <w:rFonts w:ascii="Times New Roman" w:eastAsia="Times New Roman" w:hAnsi="Times New Roman" w:cs="Times New Roman"/>
      <w:sz w:val="24"/>
      <w:szCs w:val="24"/>
      <w:lang w:val="bg-BG" w:eastAsia="bg-BG"/>
    </w:rPr>
  </w:style>
  <w:style w:type="paragraph" w:styleId="TOCHeading">
    <w:name w:val="TOC Heading"/>
    <w:basedOn w:val="Heading1"/>
    <w:next w:val="Normal"/>
    <w:uiPriority w:val="39"/>
    <w:unhideWhenUsed/>
    <w:qFormat/>
    <w:rsid w:val="00F5520B"/>
    <w:pPr>
      <w:spacing w:line="276" w:lineRule="auto"/>
      <w:outlineLvl w:val="9"/>
    </w:pPr>
    <w:rPr>
      <w:lang w:eastAsia="ja-JP"/>
    </w:rPr>
  </w:style>
  <w:style w:type="paragraph" w:styleId="TOC2">
    <w:name w:val="toc 2"/>
    <w:basedOn w:val="Normal"/>
    <w:next w:val="Normal"/>
    <w:autoRedefine/>
    <w:uiPriority w:val="39"/>
    <w:unhideWhenUsed/>
    <w:qFormat/>
    <w:rsid w:val="00F5520B"/>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F5520B"/>
    <w:pPr>
      <w:spacing w:after="100" w:line="276" w:lineRule="auto"/>
    </w:pPr>
    <w:rPr>
      <w:rFonts w:eastAsiaTheme="minorEastAsia"/>
      <w:lang w:eastAsia="ja-JP"/>
    </w:rPr>
  </w:style>
  <w:style w:type="paragraph" w:styleId="TOC3">
    <w:name w:val="toc 3"/>
    <w:basedOn w:val="Normal"/>
    <w:next w:val="Normal"/>
    <w:autoRedefine/>
    <w:uiPriority w:val="39"/>
    <w:unhideWhenUsed/>
    <w:qFormat/>
    <w:rsid w:val="00F5520B"/>
    <w:pPr>
      <w:spacing w:after="100" w:line="276" w:lineRule="auto"/>
      <w:ind w:left="440"/>
    </w:pPr>
    <w:rPr>
      <w:rFonts w:eastAsiaTheme="minorEastAsia"/>
      <w:lang w:eastAsia="ja-JP"/>
    </w:rPr>
  </w:style>
  <w:style w:type="paragraph" w:styleId="BalloonText">
    <w:name w:val="Balloon Text"/>
    <w:basedOn w:val="Normal"/>
    <w:link w:val="BalloonTextChar"/>
    <w:uiPriority w:val="99"/>
    <w:unhideWhenUsed/>
    <w:rsid w:val="00F5520B"/>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5520B"/>
    <w:rPr>
      <w:rFonts w:ascii="Tahoma" w:hAnsi="Tahoma" w:cs="Tahoma"/>
      <w:sz w:val="16"/>
      <w:szCs w:val="16"/>
    </w:rPr>
  </w:style>
  <w:style w:type="character" w:styleId="Hyperlink">
    <w:name w:val="Hyperlink"/>
    <w:basedOn w:val="DefaultParagraphFont"/>
    <w:uiPriority w:val="99"/>
    <w:unhideWhenUsed/>
    <w:rsid w:val="00F5520B"/>
    <w:rPr>
      <w:color w:val="0000FF" w:themeColor="hyperlink"/>
      <w:u w:val="single"/>
    </w:rPr>
  </w:style>
  <w:style w:type="paragraph" w:styleId="FootnoteText">
    <w:name w:val="footnote text"/>
    <w:aliases w:val="Podrozdział"/>
    <w:basedOn w:val="Normal"/>
    <w:link w:val="FootnoteTextChar"/>
    <w:semiHidden/>
    <w:unhideWhenUsed/>
    <w:rsid w:val="008742F5"/>
    <w:pPr>
      <w:spacing w:after="0"/>
    </w:pPr>
    <w:rPr>
      <w:sz w:val="20"/>
      <w:szCs w:val="20"/>
    </w:rPr>
  </w:style>
  <w:style w:type="character" w:customStyle="1" w:styleId="FootnoteTextChar">
    <w:name w:val="Footnote Text Char"/>
    <w:aliases w:val="Podrozdział Char"/>
    <w:basedOn w:val="DefaultParagraphFont"/>
    <w:link w:val="FootnoteText"/>
    <w:semiHidden/>
    <w:rsid w:val="008742F5"/>
    <w:rPr>
      <w:sz w:val="20"/>
      <w:szCs w:val="20"/>
    </w:rPr>
  </w:style>
  <w:style w:type="character" w:styleId="FootnoteReference">
    <w:name w:val="footnote reference"/>
    <w:basedOn w:val="DefaultParagraphFont"/>
    <w:uiPriority w:val="99"/>
    <w:semiHidden/>
    <w:unhideWhenUsed/>
    <w:rsid w:val="008742F5"/>
    <w:rPr>
      <w:vertAlign w:val="superscript"/>
    </w:rPr>
  </w:style>
  <w:style w:type="character" w:customStyle="1" w:styleId="historyreference">
    <w:name w:val="historyreference"/>
    <w:basedOn w:val="DefaultParagraphFont"/>
    <w:rsid w:val="008742F5"/>
  </w:style>
  <w:style w:type="character" w:customStyle="1" w:styleId="apple-converted-space">
    <w:name w:val="apple-converted-space"/>
    <w:basedOn w:val="DefaultParagraphFont"/>
    <w:rsid w:val="008742F5"/>
  </w:style>
  <w:style w:type="character" w:customStyle="1" w:styleId="samedocreference">
    <w:name w:val="samedocreference"/>
    <w:basedOn w:val="DefaultParagraphFont"/>
    <w:rsid w:val="00B25CC5"/>
  </w:style>
  <w:style w:type="paragraph" w:customStyle="1" w:styleId="buttons">
    <w:name w:val="buttons"/>
    <w:basedOn w:val="Normal"/>
    <w:rsid w:val="00B25CC5"/>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ewdocreference">
    <w:name w:val="newdocreference"/>
    <w:basedOn w:val="DefaultParagraphFont"/>
    <w:rsid w:val="004E2AA1"/>
  </w:style>
  <w:style w:type="paragraph" w:styleId="EndnoteText">
    <w:name w:val="endnote text"/>
    <w:basedOn w:val="Normal"/>
    <w:link w:val="EndnoteTextChar"/>
    <w:uiPriority w:val="99"/>
    <w:semiHidden/>
    <w:unhideWhenUsed/>
    <w:rsid w:val="006A7109"/>
    <w:pPr>
      <w:spacing w:after="0"/>
    </w:pPr>
    <w:rPr>
      <w:sz w:val="20"/>
      <w:szCs w:val="20"/>
    </w:rPr>
  </w:style>
  <w:style w:type="character" w:customStyle="1" w:styleId="EndnoteTextChar">
    <w:name w:val="Endnote Text Char"/>
    <w:basedOn w:val="DefaultParagraphFont"/>
    <w:link w:val="EndnoteText"/>
    <w:uiPriority w:val="99"/>
    <w:semiHidden/>
    <w:rsid w:val="006A7109"/>
    <w:rPr>
      <w:sz w:val="20"/>
      <w:szCs w:val="20"/>
    </w:rPr>
  </w:style>
  <w:style w:type="character" w:styleId="EndnoteReference">
    <w:name w:val="endnote reference"/>
    <w:basedOn w:val="DefaultParagraphFont"/>
    <w:uiPriority w:val="99"/>
    <w:semiHidden/>
    <w:unhideWhenUsed/>
    <w:rsid w:val="006A7109"/>
    <w:rPr>
      <w:vertAlign w:val="superscript"/>
    </w:rPr>
  </w:style>
  <w:style w:type="character" w:customStyle="1" w:styleId="historyitem">
    <w:name w:val="historyitem"/>
    <w:basedOn w:val="DefaultParagraphFont"/>
    <w:rsid w:val="006A7109"/>
  </w:style>
  <w:style w:type="paragraph" w:customStyle="1" w:styleId="Tab8">
    <w:name w:val="Tab8"/>
    <w:basedOn w:val="Normal"/>
    <w:rsid w:val="00B942D7"/>
    <w:pPr>
      <w:widowControl w:val="0"/>
      <w:overflowPunct w:val="0"/>
      <w:autoSpaceDE w:val="0"/>
      <w:autoSpaceDN w:val="0"/>
      <w:adjustRightInd w:val="0"/>
      <w:spacing w:after="0"/>
    </w:pPr>
    <w:rPr>
      <w:rFonts w:ascii="Timok Fixed Normal" w:eastAsia="Times New Roman" w:hAnsi="Timok Fixed Normal" w:cs="Times New Roman"/>
      <w:noProof/>
      <w:sz w:val="16"/>
      <w:szCs w:val="20"/>
      <w:lang w:val="bg-BG" w:eastAsia="bg-BG"/>
    </w:rPr>
  </w:style>
  <w:style w:type="paragraph" w:customStyle="1" w:styleId="TableName">
    <w:name w:val="Table Name"/>
    <w:basedOn w:val="Normal"/>
    <w:rsid w:val="00B942D7"/>
    <w:pPr>
      <w:suppressAutoHyphens/>
      <w:overflowPunct w:val="0"/>
      <w:autoSpaceDE w:val="0"/>
      <w:autoSpaceDN w:val="0"/>
      <w:adjustRightInd w:val="0"/>
      <w:spacing w:after="0"/>
      <w:jc w:val="center"/>
    </w:pPr>
    <w:rPr>
      <w:rFonts w:ascii="Hebar" w:eastAsia="Times New Roman" w:hAnsi="Hebar" w:cs="Times New Roman"/>
      <w:i/>
      <w:sz w:val="20"/>
      <w:szCs w:val="20"/>
      <w:lang w:val="it-IT" w:eastAsia="bg-BG"/>
    </w:rPr>
  </w:style>
  <w:style w:type="paragraph" w:customStyle="1" w:styleId="Tab7">
    <w:name w:val="Tab7"/>
    <w:basedOn w:val="Normal"/>
    <w:rsid w:val="00B942D7"/>
    <w:pPr>
      <w:widowControl w:val="0"/>
      <w:overflowPunct w:val="0"/>
      <w:autoSpaceDE w:val="0"/>
      <w:autoSpaceDN w:val="0"/>
      <w:adjustRightInd w:val="0"/>
      <w:spacing w:after="0"/>
    </w:pPr>
    <w:rPr>
      <w:rFonts w:ascii="Timok Fixed Normal" w:eastAsia="Times New Roman" w:hAnsi="Timok Fixed Normal" w:cs="Times New Roman"/>
      <w:noProof/>
      <w:sz w:val="14"/>
      <w:szCs w:val="20"/>
      <w:lang w:val="bg-BG" w:eastAsia="bg-BG"/>
    </w:rPr>
  </w:style>
  <w:style w:type="paragraph" w:styleId="PlainText">
    <w:name w:val="Plain Text"/>
    <w:aliases w:val="Plain Text Char1,Plain Text Char2 Char1,Plain Text Char Char1 Char1,Plain Text Char1 Char Char Char1,Plain Text Char Char Char Char Char1,Plain Text Char1 Char1 Char1,Plain Text Char Char Char1 Char1,Plain Text Char Char2"/>
    <w:basedOn w:val="Normal"/>
    <w:link w:val="PlainTextChar"/>
    <w:rsid w:val="000A7922"/>
    <w:pPr>
      <w:overflowPunct w:val="0"/>
      <w:autoSpaceDE w:val="0"/>
      <w:autoSpaceDN w:val="0"/>
      <w:adjustRightInd w:val="0"/>
      <w:spacing w:after="0"/>
      <w:ind w:firstLine="284"/>
      <w:jc w:val="both"/>
      <w:textAlignment w:val="baseline"/>
    </w:pPr>
    <w:rPr>
      <w:rFonts w:ascii="Courier New" w:eastAsia="Times New Roman" w:hAnsi="Courier New" w:cs="Courier New"/>
      <w:sz w:val="20"/>
      <w:szCs w:val="20"/>
      <w:lang w:val="it-IT" w:eastAsia="bg-BG"/>
    </w:rPr>
  </w:style>
  <w:style w:type="character" w:customStyle="1" w:styleId="PlainTextChar">
    <w:name w:val="Plain Text Char"/>
    <w:aliases w:val="Plain Text Char1 Char,Plain Text Char2 Char1 Char,Plain Text Char Char1 Char1 Char,Plain Text Char1 Char Char Char1 Char,Plain Text Char Char Char Char Char1 Char,Plain Text Char1 Char1 Char1 Char,Plain Text Char Char Char1 Char1 Char"/>
    <w:basedOn w:val="DefaultParagraphFont"/>
    <w:link w:val="PlainText"/>
    <w:rsid w:val="000A7922"/>
    <w:rPr>
      <w:rFonts w:ascii="Courier New" w:eastAsia="Times New Roman" w:hAnsi="Courier New" w:cs="Courier New"/>
      <w:sz w:val="20"/>
      <w:szCs w:val="20"/>
      <w:lang w:val="it-IT" w:eastAsia="bg-BG"/>
    </w:rPr>
  </w:style>
  <w:style w:type="paragraph" w:styleId="NormalWeb">
    <w:name w:val="Normal (Web)"/>
    <w:basedOn w:val="Normal"/>
    <w:uiPriority w:val="99"/>
    <w:unhideWhenUsed/>
    <w:rsid w:val="0000345A"/>
    <w:pPr>
      <w:spacing w:before="100" w:beforeAutospacing="1" w:after="100" w:afterAutospacing="1"/>
    </w:pPr>
    <w:rPr>
      <w:rFonts w:ascii="Times New Roman" w:eastAsia="Times New Roman" w:hAnsi="Times New Roman" w:cs="Times New Roman"/>
      <w:sz w:val="24"/>
      <w:szCs w:val="24"/>
      <w:lang w:val="bg-BG" w:eastAsia="bg-BG"/>
    </w:rPr>
  </w:style>
  <w:style w:type="character" w:styleId="Strong">
    <w:name w:val="Strong"/>
    <w:uiPriority w:val="22"/>
    <w:qFormat/>
    <w:rsid w:val="0000345A"/>
    <w:rPr>
      <w:b/>
      <w:bCs/>
    </w:rPr>
  </w:style>
  <w:style w:type="paragraph" w:styleId="Footer">
    <w:name w:val="footer"/>
    <w:aliases w:val="Footer Char1,Footer Char Char"/>
    <w:basedOn w:val="Normal"/>
    <w:link w:val="FooterChar"/>
    <w:uiPriority w:val="99"/>
    <w:unhideWhenUsed/>
    <w:rsid w:val="006449D4"/>
    <w:pPr>
      <w:tabs>
        <w:tab w:val="center" w:pos="4513"/>
        <w:tab w:val="right" w:pos="9026"/>
      </w:tabs>
      <w:spacing w:after="0"/>
    </w:pPr>
  </w:style>
  <w:style w:type="character" w:customStyle="1" w:styleId="FooterChar">
    <w:name w:val="Footer Char"/>
    <w:aliases w:val="Footer Char1 Char,Footer Char Char Char"/>
    <w:basedOn w:val="DefaultParagraphFont"/>
    <w:link w:val="Footer"/>
    <w:uiPriority w:val="99"/>
    <w:rsid w:val="006449D4"/>
  </w:style>
  <w:style w:type="character" w:styleId="CommentReference">
    <w:name w:val="annotation reference"/>
    <w:basedOn w:val="DefaultParagraphFont"/>
    <w:uiPriority w:val="99"/>
    <w:semiHidden/>
    <w:unhideWhenUsed/>
    <w:rsid w:val="00835387"/>
    <w:rPr>
      <w:sz w:val="16"/>
      <w:szCs w:val="16"/>
    </w:rPr>
  </w:style>
  <w:style w:type="table" w:styleId="TableGrid">
    <w:name w:val="Table Grid"/>
    <w:basedOn w:val="TableNormal"/>
    <w:uiPriority w:val="59"/>
    <w:rsid w:val="00A40A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679BD"/>
    <w:pPr>
      <w:spacing w:after="100" w:line="276" w:lineRule="auto"/>
      <w:ind w:left="660"/>
    </w:pPr>
    <w:rPr>
      <w:rFonts w:eastAsiaTheme="minorEastAsia"/>
      <w:lang w:val="en-GB" w:eastAsia="en-GB"/>
    </w:rPr>
  </w:style>
  <w:style w:type="paragraph" w:styleId="TOC5">
    <w:name w:val="toc 5"/>
    <w:basedOn w:val="Normal"/>
    <w:next w:val="Normal"/>
    <w:autoRedefine/>
    <w:uiPriority w:val="39"/>
    <w:unhideWhenUsed/>
    <w:rsid w:val="005679BD"/>
    <w:pPr>
      <w:spacing w:after="100" w:line="276" w:lineRule="auto"/>
      <w:ind w:left="880"/>
    </w:pPr>
    <w:rPr>
      <w:rFonts w:eastAsiaTheme="minorEastAsia"/>
      <w:lang w:val="en-GB" w:eastAsia="en-GB"/>
    </w:rPr>
  </w:style>
  <w:style w:type="paragraph" w:styleId="TOC6">
    <w:name w:val="toc 6"/>
    <w:basedOn w:val="Normal"/>
    <w:next w:val="Normal"/>
    <w:autoRedefine/>
    <w:uiPriority w:val="39"/>
    <w:unhideWhenUsed/>
    <w:rsid w:val="005679BD"/>
    <w:pPr>
      <w:spacing w:after="100" w:line="276" w:lineRule="auto"/>
      <w:ind w:left="1100"/>
    </w:pPr>
    <w:rPr>
      <w:rFonts w:eastAsiaTheme="minorEastAsia"/>
      <w:lang w:val="en-GB" w:eastAsia="en-GB"/>
    </w:rPr>
  </w:style>
  <w:style w:type="paragraph" w:styleId="TOC7">
    <w:name w:val="toc 7"/>
    <w:basedOn w:val="Normal"/>
    <w:next w:val="Normal"/>
    <w:autoRedefine/>
    <w:uiPriority w:val="39"/>
    <w:unhideWhenUsed/>
    <w:rsid w:val="005679BD"/>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5679BD"/>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5679BD"/>
    <w:pPr>
      <w:spacing w:after="100" w:line="276" w:lineRule="auto"/>
      <w:ind w:left="1760"/>
    </w:pPr>
    <w:rPr>
      <w:rFonts w:eastAsiaTheme="minorEastAsia"/>
      <w:lang w:val="en-GB" w:eastAsia="en-GB"/>
    </w:rPr>
  </w:style>
  <w:style w:type="paragraph" w:customStyle="1" w:styleId="Tab9">
    <w:name w:val="Tab9"/>
    <w:basedOn w:val="Tab7"/>
    <w:rsid w:val="00ED774D"/>
    <w:pPr>
      <w:textAlignment w:val="baseline"/>
    </w:pPr>
    <w:rPr>
      <w:rFonts w:cs="Timok Fixed Normal"/>
      <w:sz w:val="18"/>
      <w:szCs w:val="18"/>
    </w:rPr>
  </w:style>
  <w:style w:type="paragraph" w:customStyle="1" w:styleId="NormalArialCharChar">
    <w:name w:val="Normal + Arial Char Char"/>
    <w:basedOn w:val="Normal"/>
    <w:link w:val="NormalArialCharCharChar"/>
    <w:rsid w:val="008E3E0F"/>
    <w:pPr>
      <w:spacing w:after="0"/>
      <w:ind w:firstLine="284"/>
      <w:jc w:val="both"/>
    </w:pPr>
    <w:rPr>
      <w:rFonts w:ascii="Arial" w:eastAsia="Times New Roman" w:hAnsi="Arial" w:cs="Arial"/>
      <w:sz w:val="20"/>
      <w:szCs w:val="20"/>
      <w:lang w:val="bg-BG" w:eastAsia="ru-RU"/>
    </w:rPr>
  </w:style>
  <w:style w:type="character" w:customStyle="1" w:styleId="NormalArialCharCharChar">
    <w:name w:val="Normal + Arial Char Char Char"/>
    <w:basedOn w:val="DefaultParagraphFont"/>
    <w:link w:val="NormalArialCharChar"/>
    <w:locked/>
    <w:rsid w:val="008E3E0F"/>
    <w:rPr>
      <w:rFonts w:ascii="Arial" w:eastAsia="Times New Roman" w:hAnsi="Arial" w:cs="Arial"/>
      <w:sz w:val="20"/>
      <w:szCs w:val="20"/>
      <w:lang w:val="bg-BG" w:eastAsia="ru-RU"/>
    </w:rPr>
  </w:style>
  <w:style w:type="paragraph" w:customStyle="1" w:styleId="CharCharChar">
    <w:name w:val="Char Char Char"/>
    <w:basedOn w:val="Normal"/>
    <w:rsid w:val="00BB72F5"/>
    <w:pPr>
      <w:tabs>
        <w:tab w:val="left" w:pos="709"/>
      </w:tabs>
      <w:spacing w:after="0"/>
    </w:pPr>
    <w:rPr>
      <w:rFonts w:ascii="Tahoma" w:eastAsia="Times New Roman" w:hAnsi="Tahoma" w:cs="Tahoma"/>
      <w:sz w:val="20"/>
      <w:szCs w:val="20"/>
      <w:lang w:val="pl-PL" w:eastAsia="pl-PL"/>
    </w:rPr>
  </w:style>
  <w:style w:type="character" w:styleId="PageNumber">
    <w:name w:val="page number"/>
    <w:basedOn w:val="DefaultParagraphFont"/>
    <w:rsid w:val="00BB72F5"/>
    <w:rPr>
      <w:rFonts w:cs="Times New Roman"/>
    </w:rPr>
  </w:style>
  <w:style w:type="paragraph" w:styleId="NoSpacing">
    <w:name w:val="No Spacing"/>
    <w:basedOn w:val="Normal"/>
    <w:link w:val="NoSpacingChar"/>
    <w:uiPriority w:val="1"/>
    <w:qFormat/>
    <w:rsid w:val="00D817C0"/>
    <w:pPr>
      <w:spacing w:before="120" w:after="0"/>
      <w:jc w:val="both"/>
    </w:pPr>
    <w:rPr>
      <w:rFonts w:ascii="Times New Roman" w:eastAsiaTheme="majorEastAsia" w:hAnsi="Times New Roman" w:cstheme="majorBidi"/>
      <w:sz w:val="24"/>
      <w:lang w:val="bg-BG" w:bidi="en-US"/>
    </w:rPr>
  </w:style>
  <w:style w:type="character" w:customStyle="1" w:styleId="NoSpacingChar">
    <w:name w:val="No Spacing Char"/>
    <w:basedOn w:val="DefaultParagraphFont"/>
    <w:link w:val="NoSpacing"/>
    <w:uiPriority w:val="1"/>
    <w:rsid w:val="00D817C0"/>
    <w:rPr>
      <w:rFonts w:ascii="Times New Roman" w:eastAsiaTheme="majorEastAsia" w:hAnsi="Times New Roman" w:cstheme="majorBidi"/>
      <w:sz w:val="24"/>
      <w:lang w:val="bg-BG" w:bidi="en-US"/>
    </w:rPr>
  </w:style>
  <w:style w:type="paragraph" w:styleId="BodyTextIndent2">
    <w:name w:val="Body Text Indent 2"/>
    <w:basedOn w:val="Normal"/>
    <w:link w:val="BodyTextIndent2Char"/>
    <w:rsid w:val="00E42239"/>
    <w:pPr>
      <w:spacing w:after="0" w:line="360" w:lineRule="auto"/>
      <w:ind w:firstLine="708"/>
      <w:jc w:val="both"/>
    </w:pPr>
    <w:rPr>
      <w:rFonts w:ascii="Times New Roman" w:eastAsia="Times New Roman" w:hAnsi="Times New Roman" w:cs="Times New Roman"/>
      <w:sz w:val="24"/>
      <w:szCs w:val="24"/>
      <w:lang w:val="bg-BG" w:eastAsia="bg-BG"/>
    </w:rPr>
  </w:style>
  <w:style w:type="character" w:customStyle="1" w:styleId="BodyTextIndent2Char">
    <w:name w:val="Body Text Indent 2 Char"/>
    <w:basedOn w:val="DefaultParagraphFont"/>
    <w:link w:val="BodyTextIndent2"/>
    <w:rsid w:val="00E42239"/>
    <w:rPr>
      <w:rFonts w:ascii="Times New Roman" w:eastAsia="Times New Roman" w:hAnsi="Times New Roman" w:cs="Times New Roman"/>
      <w:sz w:val="24"/>
      <w:szCs w:val="24"/>
      <w:lang w:val="bg-BG" w:eastAsia="bg-BG"/>
    </w:rPr>
  </w:style>
  <w:style w:type="paragraph" w:styleId="BodyText">
    <w:name w:val="Body Text"/>
    <w:basedOn w:val="Normal"/>
    <w:link w:val="BodyTextChar"/>
    <w:rsid w:val="00E42239"/>
    <w:pPr>
      <w:spacing w:after="120"/>
    </w:pPr>
    <w:rPr>
      <w:rFonts w:ascii="Times New Roman" w:eastAsia="Times New Roman" w:hAnsi="Times New Roman" w:cs="Times New Roman"/>
      <w:sz w:val="24"/>
      <w:szCs w:val="24"/>
      <w:lang w:val="bg-BG" w:eastAsia="bg-BG"/>
    </w:rPr>
  </w:style>
  <w:style w:type="character" w:customStyle="1" w:styleId="BodyTextChar">
    <w:name w:val="Body Text Char"/>
    <w:basedOn w:val="DefaultParagraphFont"/>
    <w:link w:val="BodyText"/>
    <w:rsid w:val="00E42239"/>
    <w:rPr>
      <w:rFonts w:ascii="Times New Roman" w:eastAsia="Times New Roman" w:hAnsi="Times New Roman" w:cs="Times New Roman"/>
      <w:sz w:val="24"/>
      <w:szCs w:val="24"/>
      <w:lang w:val="bg-BG" w:eastAsia="bg-BG"/>
    </w:rPr>
  </w:style>
  <w:style w:type="paragraph" w:styleId="Caption">
    <w:name w:val="caption"/>
    <w:basedOn w:val="Normal"/>
    <w:next w:val="Normal"/>
    <w:qFormat/>
    <w:rsid w:val="007E628C"/>
    <w:rPr>
      <w:rFonts w:ascii="Times New Roman" w:eastAsia="Calibri" w:hAnsi="Times New Roman" w:cs="Times New Roman"/>
      <w:b/>
      <w:bCs/>
      <w:color w:val="4F81BD"/>
      <w:sz w:val="18"/>
      <w:szCs w:val="18"/>
      <w:lang w:val="bg-BG"/>
    </w:rPr>
  </w:style>
  <w:style w:type="character" w:styleId="Emphasis">
    <w:name w:val="Emphasis"/>
    <w:basedOn w:val="DefaultParagraphFont"/>
    <w:uiPriority w:val="99"/>
    <w:qFormat/>
    <w:rsid w:val="00A95B95"/>
    <w:rPr>
      <w:i/>
      <w:iCs/>
    </w:rPr>
  </w:style>
  <w:style w:type="character" w:customStyle="1" w:styleId="CommentTextChar">
    <w:name w:val="Comment Text Char"/>
    <w:basedOn w:val="DefaultParagraphFont"/>
    <w:link w:val="CommentText"/>
    <w:uiPriority w:val="99"/>
    <w:semiHidden/>
    <w:rsid w:val="00A95B95"/>
    <w:rPr>
      <w:sz w:val="20"/>
      <w:szCs w:val="20"/>
    </w:rPr>
  </w:style>
  <w:style w:type="paragraph" w:styleId="CommentText">
    <w:name w:val="annotation text"/>
    <w:basedOn w:val="Normal"/>
    <w:link w:val="CommentTextChar"/>
    <w:uiPriority w:val="99"/>
    <w:semiHidden/>
    <w:unhideWhenUsed/>
    <w:rsid w:val="00A95B95"/>
    <w:rPr>
      <w:sz w:val="20"/>
      <w:szCs w:val="20"/>
    </w:rPr>
  </w:style>
  <w:style w:type="character" w:customStyle="1" w:styleId="CommentSubjectChar">
    <w:name w:val="Comment Subject Char"/>
    <w:basedOn w:val="CommentTextChar"/>
    <w:link w:val="CommentSubject"/>
    <w:uiPriority w:val="99"/>
    <w:semiHidden/>
    <w:rsid w:val="00A95B95"/>
    <w:rPr>
      <w:b/>
      <w:bCs/>
      <w:sz w:val="20"/>
      <w:szCs w:val="20"/>
    </w:rPr>
  </w:style>
  <w:style w:type="paragraph" w:styleId="CommentSubject">
    <w:name w:val="annotation subject"/>
    <w:basedOn w:val="CommentText"/>
    <w:next w:val="CommentText"/>
    <w:link w:val="CommentSubjectChar"/>
    <w:uiPriority w:val="99"/>
    <w:semiHidden/>
    <w:unhideWhenUsed/>
    <w:rsid w:val="00A95B95"/>
    <w:rPr>
      <w:b/>
      <w:bCs/>
    </w:rPr>
  </w:style>
  <w:style w:type="character" w:customStyle="1" w:styleId="BodyText2Char">
    <w:name w:val="Body Text 2 Char"/>
    <w:basedOn w:val="DefaultParagraphFont"/>
    <w:link w:val="BodyText2"/>
    <w:uiPriority w:val="99"/>
    <w:rsid w:val="00A95B95"/>
  </w:style>
  <w:style w:type="paragraph" w:styleId="BodyText2">
    <w:name w:val="Body Text 2"/>
    <w:basedOn w:val="Normal"/>
    <w:link w:val="BodyText2Char"/>
    <w:uiPriority w:val="99"/>
    <w:unhideWhenUsed/>
    <w:rsid w:val="00A95B95"/>
    <w:pPr>
      <w:spacing w:after="120" w:line="480" w:lineRule="auto"/>
    </w:pPr>
  </w:style>
  <w:style w:type="character" w:customStyle="1" w:styleId="hps">
    <w:name w:val="hps"/>
    <w:basedOn w:val="DefaultParagraphFont"/>
    <w:rsid w:val="00A95B95"/>
  </w:style>
  <w:style w:type="paragraph" w:customStyle="1" w:styleId="Text">
    <w:name w:val="Text"/>
    <w:rsid w:val="00A95B95"/>
    <w:pPr>
      <w:spacing w:after="120"/>
      <w:ind w:firstLine="284"/>
      <w:jc w:val="both"/>
    </w:pPr>
    <w:rPr>
      <w:rFonts w:ascii="Timok" w:eastAsia="Times New Roman" w:hAnsi="Timok" w:cs="Times New Roman"/>
      <w:noProof/>
      <w:sz w:val="20"/>
      <w:szCs w:val="20"/>
      <w:lang w:val="bg-BG" w:eastAsia="bg-BG"/>
    </w:rPr>
  </w:style>
  <w:style w:type="character" w:customStyle="1" w:styleId="BodyTextIndentChar">
    <w:name w:val="Body Text Indent Char"/>
    <w:basedOn w:val="DefaultParagraphFont"/>
    <w:link w:val="BodyTextIndent"/>
    <w:uiPriority w:val="99"/>
    <w:semiHidden/>
    <w:rsid w:val="00A95B95"/>
  </w:style>
  <w:style w:type="paragraph" w:styleId="BodyTextIndent">
    <w:name w:val="Body Text Indent"/>
    <w:basedOn w:val="Normal"/>
    <w:link w:val="BodyTextIndentChar"/>
    <w:uiPriority w:val="99"/>
    <w:semiHidden/>
    <w:unhideWhenUsed/>
    <w:rsid w:val="00A95B95"/>
    <w:pPr>
      <w:spacing w:after="120"/>
      <w:ind w:left="283"/>
    </w:pPr>
  </w:style>
  <w:style w:type="character" w:styleId="FollowedHyperlink">
    <w:name w:val="FollowedHyperlink"/>
    <w:basedOn w:val="DefaultParagraphFont"/>
    <w:uiPriority w:val="99"/>
    <w:semiHidden/>
    <w:unhideWhenUsed/>
    <w:rsid w:val="00A95B95"/>
    <w:rPr>
      <w:color w:val="800080" w:themeColor="followedHyperlink"/>
      <w:u w:val="single"/>
    </w:rPr>
  </w:style>
  <w:style w:type="paragraph" w:customStyle="1" w:styleId="CharCharChar0">
    <w:name w:val="Char Char Char"/>
    <w:basedOn w:val="Normal"/>
    <w:rsid w:val="00744348"/>
    <w:pPr>
      <w:tabs>
        <w:tab w:val="left" w:pos="709"/>
      </w:tabs>
      <w:spacing w:after="0"/>
    </w:pPr>
    <w:rPr>
      <w:rFonts w:ascii="Tahoma" w:eastAsia="Times New Roman" w:hAnsi="Tahoma" w:cs="Tahoma"/>
      <w:sz w:val="20"/>
      <w:szCs w:val="20"/>
      <w:lang w:val="pl-PL" w:eastAsia="pl-PL"/>
    </w:rPr>
  </w:style>
  <w:style w:type="paragraph" w:customStyle="1" w:styleId="CharCharChar1">
    <w:name w:val="Char Char Char"/>
    <w:basedOn w:val="Normal"/>
    <w:rsid w:val="00B664A6"/>
    <w:pPr>
      <w:tabs>
        <w:tab w:val="left" w:pos="709"/>
      </w:tabs>
      <w:spacing w:after="0"/>
    </w:pPr>
    <w:rPr>
      <w:rFonts w:ascii="Tahoma" w:eastAsia="Times New Roman" w:hAnsi="Tahoma" w:cs="Tahoma"/>
      <w:sz w:val="20"/>
      <w:szCs w:val="20"/>
      <w:lang w:val="pl-PL" w:eastAsia="pl-PL"/>
    </w:rPr>
  </w:style>
  <w:style w:type="character" w:customStyle="1" w:styleId="Heading3Char">
    <w:name w:val="Heading 3 Char"/>
    <w:basedOn w:val="DefaultParagraphFont"/>
    <w:link w:val="Heading3"/>
    <w:rsid w:val="00B7049E"/>
    <w:rPr>
      <w:rFonts w:asciiTheme="majorHAnsi" w:eastAsiaTheme="majorEastAsia" w:hAnsiTheme="majorHAnsi" w:cstheme="majorBidi"/>
      <w:b/>
      <w:bCs/>
      <w:color w:val="4F81BD" w:themeColor="accent1"/>
    </w:rPr>
  </w:style>
  <w:style w:type="paragraph" w:customStyle="1" w:styleId="CharCharChar2">
    <w:name w:val="Char Char Char"/>
    <w:basedOn w:val="Normal"/>
    <w:rsid w:val="00AC374A"/>
    <w:pPr>
      <w:tabs>
        <w:tab w:val="left" w:pos="709"/>
      </w:tabs>
      <w:spacing w:after="0"/>
    </w:pPr>
    <w:rPr>
      <w:rFonts w:ascii="Tahoma" w:eastAsia="Times New Roman" w:hAnsi="Tahoma" w:cs="Tahoma"/>
      <w:sz w:val="20"/>
      <w:szCs w:val="20"/>
      <w:lang w:val="pl-PL" w:eastAsia="pl-PL"/>
    </w:rPr>
  </w:style>
  <w:style w:type="character" w:customStyle="1" w:styleId="st">
    <w:name w:val="st"/>
    <w:basedOn w:val="DefaultParagraphFont"/>
    <w:uiPriority w:val="99"/>
    <w:rsid w:val="006349EE"/>
  </w:style>
  <w:style w:type="paragraph" w:customStyle="1" w:styleId="CharCharChar3">
    <w:name w:val="Char Char Char"/>
    <w:basedOn w:val="Normal"/>
    <w:rsid w:val="00F56074"/>
    <w:pPr>
      <w:tabs>
        <w:tab w:val="left" w:pos="709"/>
      </w:tabs>
      <w:spacing w:after="0"/>
    </w:pPr>
    <w:rPr>
      <w:rFonts w:ascii="Tahoma" w:eastAsia="Times New Roman" w:hAnsi="Tahoma" w:cs="Tahoma"/>
      <w:sz w:val="20"/>
      <w:szCs w:val="20"/>
      <w:lang w:val="pl-PL" w:eastAsia="pl-PL"/>
    </w:rPr>
  </w:style>
  <w:style w:type="character" w:customStyle="1" w:styleId="Heading6Char">
    <w:name w:val="Heading 6 Char"/>
    <w:basedOn w:val="DefaultParagraphFont"/>
    <w:link w:val="Heading6"/>
    <w:uiPriority w:val="9"/>
    <w:semiHidden/>
    <w:rsid w:val="00565A6D"/>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uiPriority w:val="99"/>
    <w:semiHidden/>
    <w:unhideWhenUsed/>
    <w:rsid w:val="00565A6D"/>
    <w:pPr>
      <w:spacing w:after="120"/>
    </w:pPr>
    <w:rPr>
      <w:sz w:val="16"/>
      <w:szCs w:val="16"/>
    </w:rPr>
  </w:style>
  <w:style w:type="character" w:customStyle="1" w:styleId="BodyText3Char">
    <w:name w:val="Body Text 3 Char"/>
    <w:basedOn w:val="DefaultParagraphFont"/>
    <w:link w:val="BodyText3"/>
    <w:uiPriority w:val="99"/>
    <w:semiHidden/>
    <w:rsid w:val="00565A6D"/>
    <w:rPr>
      <w:sz w:val="16"/>
      <w:szCs w:val="16"/>
    </w:rPr>
  </w:style>
  <w:style w:type="character" w:customStyle="1" w:styleId="Heading8Char">
    <w:name w:val="Heading 8 Char"/>
    <w:basedOn w:val="DefaultParagraphFont"/>
    <w:link w:val="Heading8"/>
    <w:uiPriority w:val="9"/>
    <w:rsid w:val="003B23BD"/>
    <w:rPr>
      <w:rFonts w:asciiTheme="majorHAnsi" w:eastAsiaTheme="majorEastAsia" w:hAnsiTheme="majorHAnsi" w:cstheme="majorBidi"/>
      <w:color w:val="404040" w:themeColor="text1" w:themeTint="BF"/>
      <w:sz w:val="20"/>
      <w:szCs w:val="20"/>
    </w:rPr>
  </w:style>
  <w:style w:type="paragraph" w:styleId="List">
    <w:name w:val="List"/>
    <w:basedOn w:val="Normal"/>
    <w:semiHidden/>
    <w:rsid w:val="003B23BD"/>
    <w:pPr>
      <w:spacing w:after="0"/>
      <w:ind w:left="283" w:hanging="283"/>
    </w:pPr>
    <w:rPr>
      <w:rFonts w:ascii="Timok" w:eastAsia="Times New Roman" w:hAnsi="Timok" w:cs="Times New Roman"/>
      <w:sz w:val="24"/>
      <w:szCs w:val="20"/>
      <w:lang w:val="en-GB" w:eastAsia="bg-BG"/>
    </w:rPr>
  </w:style>
  <w:style w:type="paragraph" w:styleId="BlockText">
    <w:name w:val="Block Text"/>
    <w:basedOn w:val="Normal"/>
    <w:semiHidden/>
    <w:rsid w:val="003B23BD"/>
    <w:pPr>
      <w:spacing w:after="0"/>
      <w:ind w:left="-90" w:right="-90"/>
      <w:jc w:val="both"/>
    </w:pPr>
    <w:rPr>
      <w:rFonts w:ascii="Times New Roman" w:eastAsia="Times New Roman" w:hAnsi="Times New Roman" w:cs="Times New Roman"/>
      <w:sz w:val="24"/>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D68"/>
  </w:style>
  <w:style w:type="paragraph" w:styleId="Heading1">
    <w:name w:val="heading 1"/>
    <w:basedOn w:val="Normal"/>
    <w:next w:val="Normal"/>
    <w:link w:val="Heading1Char"/>
    <w:uiPriority w:val="9"/>
    <w:qFormat/>
    <w:rsid w:val="00F55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1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049E"/>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565A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B23B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2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17C0"/>
    <w:rPr>
      <w:rFonts w:asciiTheme="majorHAnsi" w:eastAsiaTheme="majorEastAsia" w:hAnsiTheme="majorHAnsi" w:cstheme="majorBidi"/>
      <w:b/>
      <w:bCs/>
      <w:color w:val="4F81BD" w:themeColor="accent1"/>
      <w:sz w:val="26"/>
      <w:szCs w:val="26"/>
    </w:rPr>
  </w:style>
  <w:style w:type="paragraph" w:customStyle="1" w:styleId="Default">
    <w:name w:val="Default"/>
    <w:rsid w:val="009C300E"/>
    <w:pPr>
      <w:autoSpaceDE w:val="0"/>
      <w:autoSpaceDN w:val="0"/>
      <w:adjustRightInd w:val="0"/>
      <w:spacing w:after="0"/>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9C300E"/>
    <w:pPr>
      <w:ind w:left="720"/>
      <w:contextualSpacing/>
    </w:pPr>
  </w:style>
  <w:style w:type="character" w:customStyle="1" w:styleId="ListParagraphChar">
    <w:name w:val="List Paragraph Char"/>
    <w:link w:val="ListParagraph"/>
    <w:uiPriority w:val="99"/>
    <w:locked/>
    <w:rsid w:val="00CF01C4"/>
  </w:style>
  <w:style w:type="paragraph" w:styleId="Header">
    <w:name w:val="header"/>
    <w:aliases w:val="Знак"/>
    <w:basedOn w:val="Normal"/>
    <w:link w:val="HeaderChar"/>
    <w:rsid w:val="00F5520B"/>
    <w:pPr>
      <w:tabs>
        <w:tab w:val="center" w:pos="4536"/>
        <w:tab w:val="right" w:pos="9072"/>
      </w:tabs>
      <w:spacing w:after="0"/>
    </w:pPr>
    <w:rPr>
      <w:rFonts w:ascii="Times New Roman" w:eastAsia="Times New Roman" w:hAnsi="Times New Roman" w:cs="Times New Roman"/>
      <w:sz w:val="24"/>
      <w:szCs w:val="24"/>
      <w:lang w:val="bg-BG" w:eastAsia="bg-BG"/>
    </w:rPr>
  </w:style>
  <w:style w:type="character" w:customStyle="1" w:styleId="HeaderChar">
    <w:name w:val="Header Char"/>
    <w:aliases w:val="Знак Char"/>
    <w:basedOn w:val="DefaultParagraphFont"/>
    <w:link w:val="Header"/>
    <w:uiPriority w:val="99"/>
    <w:rsid w:val="00F5520B"/>
    <w:rPr>
      <w:rFonts w:ascii="Times New Roman" w:eastAsia="Times New Roman" w:hAnsi="Times New Roman" w:cs="Times New Roman"/>
      <w:sz w:val="24"/>
      <w:szCs w:val="24"/>
      <w:lang w:val="bg-BG" w:eastAsia="bg-BG"/>
    </w:rPr>
  </w:style>
  <w:style w:type="paragraph" w:styleId="TOCHeading">
    <w:name w:val="TOC Heading"/>
    <w:basedOn w:val="Heading1"/>
    <w:next w:val="Normal"/>
    <w:uiPriority w:val="39"/>
    <w:unhideWhenUsed/>
    <w:qFormat/>
    <w:rsid w:val="00F5520B"/>
    <w:pPr>
      <w:spacing w:line="276" w:lineRule="auto"/>
      <w:outlineLvl w:val="9"/>
    </w:pPr>
    <w:rPr>
      <w:lang w:eastAsia="ja-JP"/>
    </w:rPr>
  </w:style>
  <w:style w:type="paragraph" w:styleId="TOC2">
    <w:name w:val="toc 2"/>
    <w:basedOn w:val="Normal"/>
    <w:next w:val="Normal"/>
    <w:autoRedefine/>
    <w:uiPriority w:val="39"/>
    <w:unhideWhenUsed/>
    <w:qFormat/>
    <w:rsid w:val="00F5520B"/>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F5520B"/>
    <w:pPr>
      <w:spacing w:after="100" w:line="276" w:lineRule="auto"/>
    </w:pPr>
    <w:rPr>
      <w:rFonts w:eastAsiaTheme="minorEastAsia"/>
      <w:lang w:eastAsia="ja-JP"/>
    </w:rPr>
  </w:style>
  <w:style w:type="paragraph" w:styleId="TOC3">
    <w:name w:val="toc 3"/>
    <w:basedOn w:val="Normal"/>
    <w:next w:val="Normal"/>
    <w:autoRedefine/>
    <w:uiPriority w:val="39"/>
    <w:unhideWhenUsed/>
    <w:qFormat/>
    <w:rsid w:val="00F5520B"/>
    <w:pPr>
      <w:spacing w:after="100" w:line="276" w:lineRule="auto"/>
      <w:ind w:left="440"/>
    </w:pPr>
    <w:rPr>
      <w:rFonts w:eastAsiaTheme="minorEastAsia"/>
      <w:lang w:eastAsia="ja-JP"/>
    </w:rPr>
  </w:style>
  <w:style w:type="paragraph" w:styleId="BalloonText">
    <w:name w:val="Balloon Text"/>
    <w:basedOn w:val="Normal"/>
    <w:link w:val="BalloonTextChar"/>
    <w:uiPriority w:val="99"/>
    <w:unhideWhenUsed/>
    <w:rsid w:val="00F5520B"/>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5520B"/>
    <w:rPr>
      <w:rFonts w:ascii="Tahoma" w:hAnsi="Tahoma" w:cs="Tahoma"/>
      <w:sz w:val="16"/>
      <w:szCs w:val="16"/>
    </w:rPr>
  </w:style>
  <w:style w:type="character" w:styleId="Hyperlink">
    <w:name w:val="Hyperlink"/>
    <w:basedOn w:val="DefaultParagraphFont"/>
    <w:uiPriority w:val="99"/>
    <w:unhideWhenUsed/>
    <w:rsid w:val="00F5520B"/>
    <w:rPr>
      <w:color w:val="0000FF" w:themeColor="hyperlink"/>
      <w:u w:val="single"/>
    </w:rPr>
  </w:style>
  <w:style w:type="paragraph" w:styleId="FootnoteText">
    <w:name w:val="footnote text"/>
    <w:aliases w:val="Podrozdział"/>
    <w:basedOn w:val="Normal"/>
    <w:link w:val="FootnoteTextChar"/>
    <w:semiHidden/>
    <w:unhideWhenUsed/>
    <w:rsid w:val="008742F5"/>
    <w:pPr>
      <w:spacing w:after="0"/>
    </w:pPr>
    <w:rPr>
      <w:sz w:val="20"/>
      <w:szCs w:val="20"/>
    </w:rPr>
  </w:style>
  <w:style w:type="character" w:customStyle="1" w:styleId="FootnoteTextChar">
    <w:name w:val="Footnote Text Char"/>
    <w:aliases w:val="Podrozdział Char"/>
    <w:basedOn w:val="DefaultParagraphFont"/>
    <w:link w:val="FootnoteText"/>
    <w:semiHidden/>
    <w:rsid w:val="008742F5"/>
    <w:rPr>
      <w:sz w:val="20"/>
      <w:szCs w:val="20"/>
    </w:rPr>
  </w:style>
  <w:style w:type="character" w:styleId="FootnoteReference">
    <w:name w:val="footnote reference"/>
    <w:basedOn w:val="DefaultParagraphFont"/>
    <w:uiPriority w:val="99"/>
    <w:semiHidden/>
    <w:unhideWhenUsed/>
    <w:rsid w:val="008742F5"/>
    <w:rPr>
      <w:vertAlign w:val="superscript"/>
    </w:rPr>
  </w:style>
  <w:style w:type="character" w:customStyle="1" w:styleId="historyreference">
    <w:name w:val="historyreference"/>
    <w:basedOn w:val="DefaultParagraphFont"/>
    <w:rsid w:val="008742F5"/>
  </w:style>
  <w:style w:type="character" w:customStyle="1" w:styleId="apple-converted-space">
    <w:name w:val="apple-converted-space"/>
    <w:basedOn w:val="DefaultParagraphFont"/>
    <w:rsid w:val="008742F5"/>
  </w:style>
  <w:style w:type="character" w:customStyle="1" w:styleId="samedocreference">
    <w:name w:val="samedocreference"/>
    <w:basedOn w:val="DefaultParagraphFont"/>
    <w:rsid w:val="00B25CC5"/>
  </w:style>
  <w:style w:type="paragraph" w:customStyle="1" w:styleId="buttons">
    <w:name w:val="buttons"/>
    <w:basedOn w:val="Normal"/>
    <w:rsid w:val="00B25CC5"/>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ewdocreference">
    <w:name w:val="newdocreference"/>
    <w:basedOn w:val="DefaultParagraphFont"/>
    <w:rsid w:val="004E2AA1"/>
  </w:style>
  <w:style w:type="paragraph" w:styleId="EndnoteText">
    <w:name w:val="endnote text"/>
    <w:basedOn w:val="Normal"/>
    <w:link w:val="EndnoteTextChar"/>
    <w:uiPriority w:val="99"/>
    <w:semiHidden/>
    <w:unhideWhenUsed/>
    <w:rsid w:val="006A7109"/>
    <w:pPr>
      <w:spacing w:after="0"/>
    </w:pPr>
    <w:rPr>
      <w:sz w:val="20"/>
      <w:szCs w:val="20"/>
    </w:rPr>
  </w:style>
  <w:style w:type="character" w:customStyle="1" w:styleId="EndnoteTextChar">
    <w:name w:val="Endnote Text Char"/>
    <w:basedOn w:val="DefaultParagraphFont"/>
    <w:link w:val="EndnoteText"/>
    <w:uiPriority w:val="99"/>
    <w:semiHidden/>
    <w:rsid w:val="006A7109"/>
    <w:rPr>
      <w:sz w:val="20"/>
      <w:szCs w:val="20"/>
    </w:rPr>
  </w:style>
  <w:style w:type="character" w:styleId="EndnoteReference">
    <w:name w:val="endnote reference"/>
    <w:basedOn w:val="DefaultParagraphFont"/>
    <w:uiPriority w:val="99"/>
    <w:semiHidden/>
    <w:unhideWhenUsed/>
    <w:rsid w:val="006A7109"/>
    <w:rPr>
      <w:vertAlign w:val="superscript"/>
    </w:rPr>
  </w:style>
  <w:style w:type="character" w:customStyle="1" w:styleId="historyitem">
    <w:name w:val="historyitem"/>
    <w:basedOn w:val="DefaultParagraphFont"/>
    <w:rsid w:val="006A7109"/>
  </w:style>
  <w:style w:type="paragraph" w:customStyle="1" w:styleId="Tab8">
    <w:name w:val="Tab8"/>
    <w:basedOn w:val="Normal"/>
    <w:rsid w:val="00B942D7"/>
    <w:pPr>
      <w:widowControl w:val="0"/>
      <w:overflowPunct w:val="0"/>
      <w:autoSpaceDE w:val="0"/>
      <w:autoSpaceDN w:val="0"/>
      <w:adjustRightInd w:val="0"/>
      <w:spacing w:after="0"/>
    </w:pPr>
    <w:rPr>
      <w:rFonts w:ascii="Timok Fixed Normal" w:eastAsia="Times New Roman" w:hAnsi="Timok Fixed Normal" w:cs="Times New Roman"/>
      <w:noProof/>
      <w:sz w:val="16"/>
      <w:szCs w:val="20"/>
      <w:lang w:val="bg-BG" w:eastAsia="bg-BG"/>
    </w:rPr>
  </w:style>
  <w:style w:type="paragraph" w:customStyle="1" w:styleId="TableName">
    <w:name w:val="Table Name"/>
    <w:basedOn w:val="Normal"/>
    <w:rsid w:val="00B942D7"/>
    <w:pPr>
      <w:suppressAutoHyphens/>
      <w:overflowPunct w:val="0"/>
      <w:autoSpaceDE w:val="0"/>
      <w:autoSpaceDN w:val="0"/>
      <w:adjustRightInd w:val="0"/>
      <w:spacing w:after="0"/>
      <w:jc w:val="center"/>
    </w:pPr>
    <w:rPr>
      <w:rFonts w:ascii="Hebar" w:eastAsia="Times New Roman" w:hAnsi="Hebar" w:cs="Times New Roman"/>
      <w:i/>
      <w:sz w:val="20"/>
      <w:szCs w:val="20"/>
      <w:lang w:val="it-IT" w:eastAsia="bg-BG"/>
    </w:rPr>
  </w:style>
  <w:style w:type="paragraph" w:customStyle="1" w:styleId="Tab7">
    <w:name w:val="Tab7"/>
    <w:basedOn w:val="Normal"/>
    <w:rsid w:val="00B942D7"/>
    <w:pPr>
      <w:widowControl w:val="0"/>
      <w:overflowPunct w:val="0"/>
      <w:autoSpaceDE w:val="0"/>
      <w:autoSpaceDN w:val="0"/>
      <w:adjustRightInd w:val="0"/>
      <w:spacing w:after="0"/>
    </w:pPr>
    <w:rPr>
      <w:rFonts w:ascii="Timok Fixed Normal" w:eastAsia="Times New Roman" w:hAnsi="Timok Fixed Normal" w:cs="Times New Roman"/>
      <w:noProof/>
      <w:sz w:val="14"/>
      <w:szCs w:val="20"/>
      <w:lang w:val="bg-BG" w:eastAsia="bg-BG"/>
    </w:rPr>
  </w:style>
  <w:style w:type="paragraph" w:styleId="PlainText">
    <w:name w:val="Plain Text"/>
    <w:aliases w:val="Plain Text Char1,Plain Text Char2 Char1,Plain Text Char Char1 Char1,Plain Text Char1 Char Char Char1,Plain Text Char Char Char Char Char1,Plain Text Char1 Char1 Char1,Plain Text Char Char Char1 Char1,Plain Text Char Char2"/>
    <w:basedOn w:val="Normal"/>
    <w:link w:val="PlainTextChar"/>
    <w:rsid w:val="000A7922"/>
    <w:pPr>
      <w:overflowPunct w:val="0"/>
      <w:autoSpaceDE w:val="0"/>
      <w:autoSpaceDN w:val="0"/>
      <w:adjustRightInd w:val="0"/>
      <w:spacing w:after="0"/>
      <w:ind w:firstLine="284"/>
      <w:jc w:val="both"/>
      <w:textAlignment w:val="baseline"/>
    </w:pPr>
    <w:rPr>
      <w:rFonts w:ascii="Courier New" w:eastAsia="Times New Roman" w:hAnsi="Courier New" w:cs="Courier New"/>
      <w:sz w:val="20"/>
      <w:szCs w:val="20"/>
      <w:lang w:val="it-IT" w:eastAsia="bg-BG"/>
    </w:rPr>
  </w:style>
  <w:style w:type="character" w:customStyle="1" w:styleId="PlainTextChar">
    <w:name w:val="Plain Text Char"/>
    <w:aliases w:val="Plain Text Char1 Char,Plain Text Char2 Char1 Char,Plain Text Char Char1 Char1 Char,Plain Text Char1 Char Char Char1 Char,Plain Text Char Char Char Char Char1 Char,Plain Text Char1 Char1 Char1 Char,Plain Text Char Char Char1 Char1 Char"/>
    <w:basedOn w:val="DefaultParagraphFont"/>
    <w:link w:val="PlainText"/>
    <w:rsid w:val="000A7922"/>
    <w:rPr>
      <w:rFonts w:ascii="Courier New" w:eastAsia="Times New Roman" w:hAnsi="Courier New" w:cs="Courier New"/>
      <w:sz w:val="20"/>
      <w:szCs w:val="20"/>
      <w:lang w:val="it-IT" w:eastAsia="bg-BG"/>
    </w:rPr>
  </w:style>
  <w:style w:type="paragraph" w:styleId="NormalWeb">
    <w:name w:val="Normal (Web)"/>
    <w:basedOn w:val="Normal"/>
    <w:uiPriority w:val="99"/>
    <w:unhideWhenUsed/>
    <w:rsid w:val="0000345A"/>
    <w:pPr>
      <w:spacing w:before="100" w:beforeAutospacing="1" w:after="100" w:afterAutospacing="1"/>
    </w:pPr>
    <w:rPr>
      <w:rFonts w:ascii="Times New Roman" w:eastAsia="Times New Roman" w:hAnsi="Times New Roman" w:cs="Times New Roman"/>
      <w:sz w:val="24"/>
      <w:szCs w:val="24"/>
      <w:lang w:val="bg-BG" w:eastAsia="bg-BG"/>
    </w:rPr>
  </w:style>
  <w:style w:type="character" w:styleId="Strong">
    <w:name w:val="Strong"/>
    <w:uiPriority w:val="22"/>
    <w:qFormat/>
    <w:rsid w:val="0000345A"/>
    <w:rPr>
      <w:b/>
      <w:bCs/>
    </w:rPr>
  </w:style>
  <w:style w:type="paragraph" w:styleId="Footer">
    <w:name w:val="footer"/>
    <w:aliases w:val="Footer Char1,Footer Char Char"/>
    <w:basedOn w:val="Normal"/>
    <w:link w:val="FooterChar"/>
    <w:uiPriority w:val="99"/>
    <w:unhideWhenUsed/>
    <w:rsid w:val="006449D4"/>
    <w:pPr>
      <w:tabs>
        <w:tab w:val="center" w:pos="4513"/>
        <w:tab w:val="right" w:pos="9026"/>
      </w:tabs>
      <w:spacing w:after="0"/>
    </w:pPr>
  </w:style>
  <w:style w:type="character" w:customStyle="1" w:styleId="FooterChar">
    <w:name w:val="Footer Char"/>
    <w:aliases w:val="Footer Char1 Char,Footer Char Char Char"/>
    <w:basedOn w:val="DefaultParagraphFont"/>
    <w:link w:val="Footer"/>
    <w:uiPriority w:val="99"/>
    <w:rsid w:val="006449D4"/>
  </w:style>
  <w:style w:type="character" w:styleId="CommentReference">
    <w:name w:val="annotation reference"/>
    <w:basedOn w:val="DefaultParagraphFont"/>
    <w:uiPriority w:val="99"/>
    <w:semiHidden/>
    <w:unhideWhenUsed/>
    <w:rsid w:val="00835387"/>
    <w:rPr>
      <w:sz w:val="16"/>
      <w:szCs w:val="16"/>
    </w:rPr>
  </w:style>
  <w:style w:type="table" w:styleId="TableGrid">
    <w:name w:val="Table Grid"/>
    <w:basedOn w:val="TableNormal"/>
    <w:uiPriority w:val="59"/>
    <w:rsid w:val="00A40A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679BD"/>
    <w:pPr>
      <w:spacing w:after="100" w:line="276" w:lineRule="auto"/>
      <w:ind w:left="660"/>
    </w:pPr>
    <w:rPr>
      <w:rFonts w:eastAsiaTheme="minorEastAsia"/>
      <w:lang w:val="en-GB" w:eastAsia="en-GB"/>
    </w:rPr>
  </w:style>
  <w:style w:type="paragraph" w:styleId="TOC5">
    <w:name w:val="toc 5"/>
    <w:basedOn w:val="Normal"/>
    <w:next w:val="Normal"/>
    <w:autoRedefine/>
    <w:uiPriority w:val="39"/>
    <w:unhideWhenUsed/>
    <w:rsid w:val="005679BD"/>
    <w:pPr>
      <w:spacing w:after="100" w:line="276" w:lineRule="auto"/>
      <w:ind w:left="880"/>
    </w:pPr>
    <w:rPr>
      <w:rFonts w:eastAsiaTheme="minorEastAsia"/>
      <w:lang w:val="en-GB" w:eastAsia="en-GB"/>
    </w:rPr>
  </w:style>
  <w:style w:type="paragraph" w:styleId="TOC6">
    <w:name w:val="toc 6"/>
    <w:basedOn w:val="Normal"/>
    <w:next w:val="Normal"/>
    <w:autoRedefine/>
    <w:uiPriority w:val="39"/>
    <w:unhideWhenUsed/>
    <w:rsid w:val="005679BD"/>
    <w:pPr>
      <w:spacing w:after="100" w:line="276" w:lineRule="auto"/>
      <w:ind w:left="1100"/>
    </w:pPr>
    <w:rPr>
      <w:rFonts w:eastAsiaTheme="minorEastAsia"/>
      <w:lang w:val="en-GB" w:eastAsia="en-GB"/>
    </w:rPr>
  </w:style>
  <w:style w:type="paragraph" w:styleId="TOC7">
    <w:name w:val="toc 7"/>
    <w:basedOn w:val="Normal"/>
    <w:next w:val="Normal"/>
    <w:autoRedefine/>
    <w:uiPriority w:val="39"/>
    <w:unhideWhenUsed/>
    <w:rsid w:val="005679BD"/>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5679BD"/>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5679BD"/>
    <w:pPr>
      <w:spacing w:after="100" w:line="276" w:lineRule="auto"/>
      <w:ind w:left="1760"/>
    </w:pPr>
    <w:rPr>
      <w:rFonts w:eastAsiaTheme="minorEastAsia"/>
      <w:lang w:val="en-GB" w:eastAsia="en-GB"/>
    </w:rPr>
  </w:style>
  <w:style w:type="paragraph" w:customStyle="1" w:styleId="Tab9">
    <w:name w:val="Tab9"/>
    <w:basedOn w:val="Tab7"/>
    <w:rsid w:val="00ED774D"/>
    <w:pPr>
      <w:textAlignment w:val="baseline"/>
    </w:pPr>
    <w:rPr>
      <w:rFonts w:cs="Timok Fixed Normal"/>
      <w:sz w:val="18"/>
      <w:szCs w:val="18"/>
    </w:rPr>
  </w:style>
  <w:style w:type="paragraph" w:customStyle="1" w:styleId="NormalArialCharChar">
    <w:name w:val="Normal + Arial Char Char"/>
    <w:basedOn w:val="Normal"/>
    <w:link w:val="NormalArialCharCharChar"/>
    <w:rsid w:val="008E3E0F"/>
    <w:pPr>
      <w:spacing w:after="0"/>
      <w:ind w:firstLine="284"/>
      <w:jc w:val="both"/>
    </w:pPr>
    <w:rPr>
      <w:rFonts w:ascii="Arial" w:eastAsia="Times New Roman" w:hAnsi="Arial" w:cs="Arial"/>
      <w:sz w:val="20"/>
      <w:szCs w:val="20"/>
      <w:lang w:val="bg-BG" w:eastAsia="ru-RU"/>
    </w:rPr>
  </w:style>
  <w:style w:type="character" w:customStyle="1" w:styleId="NormalArialCharCharChar">
    <w:name w:val="Normal + Arial Char Char Char"/>
    <w:basedOn w:val="DefaultParagraphFont"/>
    <w:link w:val="NormalArialCharChar"/>
    <w:locked/>
    <w:rsid w:val="008E3E0F"/>
    <w:rPr>
      <w:rFonts w:ascii="Arial" w:eastAsia="Times New Roman" w:hAnsi="Arial" w:cs="Arial"/>
      <w:sz w:val="20"/>
      <w:szCs w:val="20"/>
      <w:lang w:val="bg-BG" w:eastAsia="ru-RU"/>
    </w:rPr>
  </w:style>
  <w:style w:type="paragraph" w:customStyle="1" w:styleId="CharCharChar">
    <w:name w:val="Char Char Char"/>
    <w:basedOn w:val="Normal"/>
    <w:rsid w:val="00BB72F5"/>
    <w:pPr>
      <w:tabs>
        <w:tab w:val="left" w:pos="709"/>
      </w:tabs>
      <w:spacing w:after="0"/>
    </w:pPr>
    <w:rPr>
      <w:rFonts w:ascii="Tahoma" w:eastAsia="Times New Roman" w:hAnsi="Tahoma" w:cs="Tahoma"/>
      <w:sz w:val="20"/>
      <w:szCs w:val="20"/>
      <w:lang w:val="pl-PL" w:eastAsia="pl-PL"/>
    </w:rPr>
  </w:style>
  <w:style w:type="character" w:styleId="PageNumber">
    <w:name w:val="page number"/>
    <w:basedOn w:val="DefaultParagraphFont"/>
    <w:rsid w:val="00BB72F5"/>
    <w:rPr>
      <w:rFonts w:cs="Times New Roman"/>
    </w:rPr>
  </w:style>
  <w:style w:type="paragraph" w:styleId="NoSpacing">
    <w:name w:val="No Spacing"/>
    <w:basedOn w:val="Normal"/>
    <w:link w:val="NoSpacingChar"/>
    <w:uiPriority w:val="1"/>
    <w:qFormat/>
    <w:rsid w:val="00D817C0"/>
    <w:pPr>
      <w:spacing w:before="120" w:after="0"/>
      <w:jc w:val="both"/>
    </w:pPr>
    <w:rPr>
      <w:rFonts w:ascii="Times New Roman" w:eastAsiaTheme="majorEastAsia" w:hAnsi="Times New Roman" w:cstheme="majorBidi"/>
      <w:sz w:val="24"/>
      <w:lang w:val="bg-BG" w:bidi="en-US"/>
    </w:rPr>
  </w:style>
  <w:style w:type="character" w:customStyle="1" w:styleId="NoSpacingChar">
    <w:name w:val="No Spacing Char"/>
    <w:basedOn w:val="DefaultParagraphFont"/>
    <w:link w:val="NoSpacing"/>
    <w:uiPriority w:val="1"/>
    <w:rsid w:val="00D817C0"/>
    <w:rPr>
      <w:rFonts w:ascii="Times New Roman" w:eastAsiaTheme="majorEastAsia" w:hAnsi="Times New Roman" w:cstheme="majorBidi"/>
      <w:sz w:val="24"/>
      <w:lang w:val="bg-BG" w:bidi="en-US"/>
    </w:rPr>
  </w:style>
  <w:style w:type="paragraph" w:styleId="BodyTextIndent2">
    <w:name w:val="Body Text Indent 2"/>
    <w:basedOn w:val="Normal"/>
    <w:link w:val="BodyTextIndent2Char"/>
    <w:rsid w:val="00E42239"/>
    <w:pPr>
      <w:spacing w:after="0" w:line="360" w:lineRule="auto"/>
      <w:ind w:firstLine="708"/>
      <w:jc w:val="both"/>
    </w:pPr>
    <w:rPr>
      <w:rFonts w:ascii="Times New Roman" w:eastAsia="Times New Roman" w:hAnsi="Times New Roman" w:cs="Times New Roman"/>
      <w:sz w:val="24"/>
      <w:szCs w:val="24"/>
      <w:lang w:val="bg-BG" w:eastAsia="bg-BG"/>
    </w:rPr>
  </w:style>
  <w:style w:type="character" w:customStyle="1" w:styleId="BodyTextIndent2Char">
    <w:name w:val="Body Text Indent 2 Char"/>
    <w:basedOn w:val="DefaultParagraphFont"/>
    <w:link w:val="BodyTextIndent2"/>
    <w:rsid w:val="00E42239"/>
    <w:rPr>
      <w:rFonts w:ascii="Times New Roman" w:eastAsia="Times New Roman" w:hAnsi="Times New Roman" w:cs="Times New Roman"/>
      <w:sz w:val="24"/>
      <w:szCs w:val="24"/>
      <w:lang w:val="bg-BG" w:eastAsia="bg-BG"/>
    </w:rPr>
  </w:style>
  <w:style w:type="paragraph" w:styleId="BodyText">
    <w:name w:val="Body Text"/>
    <w:basedOn w:val="Normal"/>
    <w:link w:val="BodyTextChar"/>
    <w:rsid w:val="00E42239"/>
    <w:pPr>
      <w:spacing w:after="120"/>
    </w:pPr>
    <w:rPr>
      <w:rFonts w:ascii="Times New Roman" w:eastAsia="Times New Roman" w:hAnsi="Times New Roman" w:cs="Times New Roman"/>
      <w:sz w:val="24"/>
      <w:szCs w:val="24"/>
      <w:lang w:val="bg-BG" w:eastAsia="bg-BG"/>
    </w:rPr>
  </w:style>
  <w:style w:type="character" w:customStyle="1" w:styleId="BodyTextChar">
    <w:name w:val="Body Text Char"/>
    <w:basedOn w:val="DefaultParagraphFont"/>
    <w:link w:val="BodyText"/>
    <w:rsid w:val="00E42239"/>
    <w:rPr>
      <w:rFonts w:ascii="Times New Roman" w:eastAsia="Times New Roman" w:hAnsi="Times New Roman" w:cs="Times New Roman"/>
      <w:sz w:val="24"/>
      <w:szCs w:val="24"/>
      <w:lang w:val="bg-BG" w:eastAsia="bg-BG"/>
    </w:rPr>
  </w:style>
  <w:style w:type="paragraph" w:styleId="Caption">
    <w:name w:val="caption"/>
    <w:basedOn w:val="Normal"/>
    <w:next w:val="Normal"/>
    <w:qFormat/>
    <w:rsid w:val="007E628C"/>
    <w:rPr>
      <w:rFonts w:ascii="Times New Roman" w:eastAsia="Calibri" w:hAnsi="Times New Roman" w:cs="Times New Roman"/>
      <w:b/>
      <w:bCs/>
      <w:color w:val="4F81BD"/>
      <w:sz w:val="18"/>
      <w:szCs w:val="18"/>
      <w:lang w:val="bg-BG"/>
    </w:rPr>
  </w:style>
  <w:style w:type="character" w:styleId="Emphasis">
    <w:name w:val="Emphasis"/>
    <w:basedOn w:val="DefaultParagraphFont"/>
    <w:uiPriority w:val="99"/>
    <w:qFormat/>
    <w:rsid w:val="00A95B95"/>
    <w:rPr>
      <w:i/>
      <w:iCs/>
    </w:rPr>
  </w:style>
  <w:style w:type="character" w:customStyle="1" w:styleId="CommentTextChar">
    <w:name w:val="Comment Text Char"/>
    <w:basedOn w:val="DefaultParagraphFont"/>
    <w:link w:val="CommentText"/>
    <w:uiPriority w:val="99"/>
    <w:semiHidden/>
    <w:rsid w:val="00A95B95"/>
    <w:rPr>
      <w:sz w:val="20"/>
      <w:szCs w:val="20"/>
    </w:rPr>
  </w:style>
  <w:style w:type="paragraph" w:styleId="CommentText">
    <w:name w:val="annotation text"/>
    <w:basedOn w:val="Normal"/>
    <w:link w:val="CommentTextChar"/>
    <w:uiPriority w:val="99"/>
    <w:semiHidden/>
    <w:unhideWhenUsed/>
    <w:rsid w:val="00A95B95"/>
    <w:rPr>
      <w:sz w:val="20"/>
      <w:szCs w:val="20"/>
    </w:rPr>
  </w:style>
  <w:style w:type="character" w:customStyle="1" w:styleId="CommentSubjectChar">
    <w:name w:val="Comment Subject Char"/>
    <w:basedOn w:val="CommentTextChar"/>
    <w:link w:val="CommentSubject"/>
    <w:uiPriority w:val="99"/>
    <w:semiHidden/>
    <w:rsid w:val="00A95B95"/>
    <w:rPr>
      <w:b/>
      <w:bCs/>
      <w:sz w:val="20"/>
      <w:szCs w:val="20"/>
    </w:rPr>
  </w:style>
  <w:style w:type="paragraph" w:styleId="CommentSubject">
    <w:name w:val="annotation subject"/>
    <w:basedOn w:val="CommentText"/>
    <w:next w:val="CommentText"/>
    <w:link w:val="CommentSubjectChar"/>
    <w:uiPriority w:val="99"/>
    <w:semiHidden/>
    <w:unhideWhenUsed/>
    <w:rsid w:val="00A95B95"/>
    <w:rPr>
      <w:b/>
      <w:bCs/>
    </w:rPr>
  </w:style>
  <w:style w:type="character" w:customStyle="1" w:styleId="BodyText2Char">
    <w:name w:val="Body Text 2 Char"/>
    <w:basedOn w:val="DefaultParagraphFont"/>
    <w:link w:val="BodyText2"/>
    <w:uiPriority w:val="99"/>
    <w:rsid w:val="00A95B95"/>
  </w:style>
  <w:style w:type="paragraph" w:styleId="BodyText2">
    <w:name w:val="Body Text 2"/>
    <w:basedOn w:val="Normal"/>
    <w:link w:val="BodyText2Char"/>
    <w:uiPriority w:val="99"/>
    <w:unhideWhenUsed/>
    <w:rsid w:val="00A95B95"/>
    <w:pPr>
      <w:spacing w:after="120" w:line="480" w:lineRule="auto"/>
    </w:pPr>
  </w:style>
  <w:style w:type="character" w:customStyle="1" w:styleId="hps">
    <w:name w:val="hps"/>
    <w:basedOn w:val="DefaultParagraphFont"/>
    <w:rsid w:val="00A95B95"/>
  </w:style>
  <w:style w:type="paragraph" w:customStyle="1" w:styleId="Text">
    <w:name w:val="Text"/>
    <w:rsid w:val="00A95B95"/>
    <w:pPr>
      <w:spacing w:after="120"/>
      <w:ind w:firstLine="284"/>
      <w:jc w:val="both"/>
    </w:pPr>
    <w:rPr>
      <w:rFonts w:ascii="Timok" w:eastAsia="Times New Roman" w:hAnsi="Timok" w:cs="Times New Roman"/>
      <w:noProof/>
      <w:sz w:val="20"/>
      <w:szCs w:val="20"/>
      <w:lang w:val="bg-BG" w:eastAsia="bg-BG"/>
    </w:rPr>
  </w:style>
  <w:style w:type="character" w:customStyle="1" w:styleId="BodyTextIndentChar">
    <w:name w:val="Body Text Indent Char"/>
    <w:basedOn w:val="DefaultParagraphFont"/>
    <w:link w:val="BodyTextIndent"/>
    <w:uiPriority w:val="99"/>
    <w:semiHidden/>
    <w:rsid w:val="00A95B95"/>
  </w:style>
  <w:style w:type="paragraph" w:styleId="BodyTextIndent">
    <w:name w:val="Body Text Indent"/>
    <w:basedOn w:val="Normal"/>
    <w:link w:val="BodyTextIndentChar"/>
    <w:uiPriority w:val="99"/>
    <w:semiHidden/>
    <w:unhideWhenUsed/>
    <w:rsid w:val="00A95B95"/>
    <w:pPr>
      <w:spacing w:after="120"/>
      <w:ind w:left="283"/>
    </w:pPr>
  </w:style>
  <w:style w:type="character" w:styleId="FollowedHyperlink">
    <w:name w:val="FollowedHyperlink"/>
    <w:basedOn w:val="DefaultParagraphFont"/>
    <w:uiPriority w:val="99"/>
    <w:semiHidden/>
    <w:unhideWhenUsed/>
    <w:rsid w:val="00A95B95"/>
    <w:rPr>
      <w:color w:val="800080" w:themeColor="followedHyperlink"/>
      <w:u w:val="single"/>
    </w:rPr>
  </w:style>
  <w:style w:type="paragraph" w:customStyle="1" w:styleId="CharCharChar0">
    <w:name w:val="Char Char Char"/>
    <w:basedOn w:val="Normal"/>
    <w:rsid w:val="00744348"/>
    <w:pPr>
      <w:tabs>
        <w:tab w:val="left" w:pos="709"/>
      </w:tabs>
      <w:spacing w:after="0"/>
    </w:pPr>
    <w:rPr>
      <w:rFonts w:ascii="Tahoma" w:eastAsia="Times New Roman" w:hAnsi="Tahoma" w:cs="Tahoma"/>
      <w:sz w:val="20"/>
      <w:szCs w:val="20"/>
      <w:lang w:val="pl-PL" w:eastAsia="pl-PL"/>
    </w:rPr>
  </w:style>
  <w:style w:type="paragraph" w:customStyle="1" w:styleId="CharCharChar1">
    <w:name w:val="Char Char Char"/>
    <w:basedOn w:val="Normal"/>
    <w:rsid w:val="00B664A6"/>
    <w:pPr>
      <w:tabs>
        <w:tab w:val="left" w:pos="709"/>
      </w:tabs>
      <w:spacing w:after="0"/>
    </w:pPr>
    <w:rPr>
      <w:rFonts w:ascii="Tahoma" w:eastAsia="Times New Roman" w:hAnsi="Tahoma" w:cs="Tahoma"/>
      <w:sz w:val="20"/>
      <w:szCs w:val="20"/>
      <w:lang w:val="pl-PL" w:eastAsia="pl-PL"/>
    </w:rPr>
  </w:style>
  <w:style w:type="character" w:customStyle="1" w:styleId="Heading3Char">
    <w:name w:val="Heading 3 Char"/>
    <w:basedOn w:val="DefaultParagraphFont"/>
    <w:link w:val="Heading3"/>
    <w:rsid w:val="00B7049E"/>
    <w:rPr>
      <w:rFonts w:asciiTheme="majorHAnsi" w:eastAsiaTheme="majorEastAsia" w:hAnsiTheme="majorHAnsi" w:cstheme="majorBidi"/>
      <w:b/>
      <w:bCs/>
      <w:color w:val="4F81BD" w:themeColor="accent1"/>
    </w:rPr>
  </w:style>
  <w:style w:type="paragraph" w:customStyle="1" w:styleId="CharCharChar2">
    <w:name w:val="Char Char Char"/>
    <w:basedOn w:val="Normal"/>
    <w:rsid w:val="00AC374A"/>
    <w:pPr>
      <w:tabs>
        <w:tab w:val="left" w:pos="709"/>
      </w:tabs>
      <w:spacing w:after="0"/>
    </w:pPr>
    <w:rPr>
      <w:rFonts w:ascii="Tahoma" w:eastAsia="Times New Roman" w:hAnsi="Tahoma" w:cs="Tahoma"/>
      <w:sz w:val="20"/>
      <w:szCs w:val="20"/>
      <w:lang w:val="pl-PL" w:eastAsia="pl-PL"/>
    </w:rPr>
  </w:style>
  <w:style w:type="character" w:customStyle="1" w:styleId="st">
    <w:name w:val="st"/>
    <w:basedOn w:val="DefaultParagraphFont"/>
    <w:uiPriority w:val="99"/>
    <w:rsid w:val="006349EE"/>
  </w:style>
  <w:style w:type="paragraph" w:customStyle="1" w:styleId="CharCharChar3">
    <w:name w:val="Char Char Char"/>
    <w:basedOn w:val="Normal"/>
    <w:rsid w:val="00F56074"/>
    <w:pPr>
      <w:tabs>
        <w:tab w:val="left" w:pos="709"/>
      </w:tabs>
      <w:spacing w:after="0"/>
    </w:pPr>
    <w:rPr>
      <w:rFonts w:ascii="Tahoma" w:eastAsia="Times New Roman" w:hAnsi="Tahoma" w:cs="Tahoma"/>
      <w:sz w:val="20"/>
      <w:szCs w:val="20"/>
      <w:lang w:val="pl-PL" w:eastAsia="pl-PL"/>
    </w:rPr>
  </w:style>
  <w:style w:type="character" w:customStyle="1" w:styleId="Heading6Char">
    <w:name w:val="Heading 6 Char"/>
    <w:basedOn w:val="DefaultParagraphFont"/>
    <w:link w:val="Heading6"/>
    <w:uiPriority w:val="9"/>
    <w:semiHidden/>
    <w:rsid w:val="00565A6D"/>
    <w:rPr>
      <w:rFonts w:asciiTheme="majorHAnsi" w:eastAsiaTheme="majorEastAsia" w:hAnsiTheme="majorHAnsi" w:cstheme="majorBidi"/>
      <w:i/>
      <w:iCs/>
      <w:color w:val="243F60" w:themeColor="accent1" w:themeShade="7F"/>
    </w:rPr>
  </w:style>
  <w:style w:type="paragraph" w:styleId="BodyText3">
    <w:name w:val="Body Text 3"/>
    <w:basedOn w:val="Normal"/>
    <w:link w:val="BodyText3Char"/>
    <w:uiPriority w:val="99"/>
    <w:semiHidden/>
    <w:unhideWhenUsed/>
    <w:rsid w:val="00565A6D"/>
    <w:pPr>
      <w:spacing w:after="120"/>
    </w:pPr>
    <w:rPr>
      <w:sz w:val="16"/>
      <w:szCs w:val="16"/>
    </w:rPr>
  </w:style>
  <w:style w:type="character" w:customStyle="1" w:styleId="BodyText3Char">
    <w:name w:val="Body Text 3 Char"/>
    <w:basedOn w:val="DefaultParagraphFont"/>
    <w:link w:val="BodyText3"/>
    <w:uiPriority w:val="99"/>
    <w:semiHidden/>
    <w:rsid w:val="00565A6D"/>
    <w:rPr>
      <w:sz w:val="16"/>
      <w:szCs w:val="16"/>
    </w:rPr>
  </w:style>
  <w:style w:type="character" w:customStyle="1" w:styleId="Heading8Char">
    <w:name w:val="Heading 8 Char"/>
    <w:basedOn w:val="DefaultParagraphFont"/>
    <w:link w:val="Heading8"/>
    <w:uiPriority w:val="9"/>
    <w:rsid w:val="003B23BD"/>
    <w:rPr>
      <w:rFonts w:asciiTheme="majorHAnsi" w:eastAsiaTheme="majorEastAsia" w:hAnsiTheme="majorHAnsi" w:cstheme="majorBidi"/>
      <w:color w:val="404040" w:themeColor="text1" w:themeTint="BF"/>
      <w:sz w:val="20"/>
      <w:szCs w:val="20"/>
    </w:rPr>
  </w:style>
  <w:style w:type="paragraph" w:styleId="List">
    <w:name w:val="List"/>
    <w:basedOn w:val="Normal"/>
    <w:semiHidden/>
    <w:rsid w:val="003B23BD"/>
    <w:pPr>
      <w:spacing w:after="0"/>
      <w:ind w:left="283" w:hanging="283"/>
    </w:pPr>
    <w:rPr>
      <w:rFonts w:ascii="Timok" w:eastAsia="Times New Roman" w:hAnsi="Timok" w:cs="Times New Roman"/>
      <w:sz w:val="24"/>
      <w:szCs w:val="20"/>
      <w:lang w:val="en-GB" w:eastAsia="bg-BG"/>
    </w:rPr>
  </w:style>
  <w:style w:type="paragraph" w:styleId="BlockText">
    <w:name w:val="Block Text"/>
    <w:basedOn w:val="Normal"/>
    <w:semiHidden/>
    <w:rsid w:val="003B23BD"/>
    <w:pPr>
      <w:spacing w:after="0"/>
      <w:ind w:left="-90" w:right="-90"/>
      <w:jc w:val="both"/>
    </w:pPr>
    <w:rPr>
      <w:rFonts w:ascii="Times New Roman" w:eastAsia="Times New Roman" w:hAnsi="Times New Roman" w:cs="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427">
      <w:bodyDiv w:val="1"/>
      <w:marLeft w:val="0"/>
      <w:marRight w:val="0"/>
      <w:marTop w:val="0"/>
      <w:marBottom w:val="0"/>
      <w:divBdr>
        <w:top w:val="none" w:sz="0" w:space="0" w:color="auto"/>
        <w:left w:val="none" w:sz="0" w:space="0" w:color="auto"/>
        <w:bottom w:val="none" w:sz="0" w:space="0" w:color="auto"/>
        <w:right w:val="none" w:sz="0" w:space="0" w:color="auto"/>
      </w:divBdr>
    </w:div>
    <w:div w:id="68116624">
      <w:bodyDiv w:val="1"/>
      <w:marLeft w:val="0"/>
      <w:marRight w:val="0"/>
      <w:marTop w:val="0"/>
      <w:marBottom w:val="0"/>
      <w:divBdr>
        <w:top w:val="none" w:sz="0" w:space="0" w:color="auto"/>
        <w:left w:val="none" w:sz="0" w:space="0" w:color="auto"/>
        <w:bottom w:val="none" w:sz="0" w:space="0" w:color="auto"/>
        <w:right w:val="none" w:sz="0" w:space="0" w:color="auto"/>
      </w:divBdr>
    </w:div>
    <w:div w:id="105658471">
      <w:bodyDiv w:val="1"/>
      <w:marLeft w:val="0"/>
      <w:marRight w:val="0"/>
      <w:marTop w:val="0"/>
      <w:marBottom w:val="0"/>
      <w:divBdr>
        <w:top w:val="none" w:sz="0" w:space="0" w:color="auto"/>
        <w:left w:val="none" w:sz="0" w:space="0" w:color="auto"/>
        <w:bottom w:val="none" w:sz="0" w:space="0" w:color="auto"/>
        <w:right w:val="none" w:sz="0" w:space="0" w:color="auto"/>
      </w:divBdr>
    </w:div>
    <w:div w:id="114645324">
      <w:bodyDiv w:val="1"/>
      <w:marLeft w:val="0"/>
      <w:marRight w:val="0"/>
      <w:marTop w:val="0"/>
      <w:marBottom w:val="0"/>
      <w:divBdr>
        <w:top w:val="none" w:sz="0" w:space="0" w:color="auto"/>
        <w:left w:val="none" w:sz="0" w:space="0" w:color="auto"/>
        <w:bottom w:val="none" w:sz="0" w:space="0" w:color="auto"/>
        <w:right w:val="none" w:sz="0" w:space="0" w:color="auto"/>
      </w:divBdr>
      <w:divsChild>
        <w:div w:id="2145154197">
          <w:marLeft w:val="0"/>
          <w:marRight w:val="0"/>
          <w:marTop w:val="0"/>
          <w:marBottom w:val="0"/>
          <w:divBdr>
            <w:top w:val="none" w:sz="0" w:space="0" w:color="auto"/>
            <w:left w:val="none" w:sz="0" w:space="0" w:color="auto"/>
            <w:bottom w:val="none" w:sz="0" w:space="0" w:color="auto"/>
            <w:right w:val="none" w:sz="0" w:space="0" w:color="auto"/>
          </w:divBdr>
        </w:div>
        <w:div w:id="720790098">
          <w:marLeft w:val="0"/>
          <w:marRight w:val="0"/>
          <w:marTop w:val="0"/>
          <w:marBottom w:val="0"/>
          <w:divBdr>
            <w:top w:val="none" w:sz="0" w:space="0" w:color="auto"/>
            <w:left w:val="none" w:sz="0" w:space="0" w:color="auto"/>
            <w:bottom w:val="none" w:sz="0" w:space="0" w:color="auto"/>
            <w:right w:val="none" w:sz="0" w:space="0" w:color="auto"/>
          </w:divBdr>
        </w:div>
      </w:divsChild>
    </w:div>
    <w:div w:id="130826468">
      <w:bodyDiv w:val="1"/>
      <w:marLeft w:val="0"/>
      <w:marRight w:val="0"/>
      <w:marTop w:val="0"/>
      <w:marBottom w:val="0"/>
      <w:divBdr>
        <w:top w:val="none" w:sz="0" w:space="0" w:color="auto"/>
        <w:left w:val="none" w:sz="0" w:space="0" w:color="auto"/>
        <w:bottom w:val="none" w:sz="0" w:space="0" w:color="auto"/>
        <w:right w:val="none" w:sz="0" w:space="0" w:color="auto"/>
      </w:divBdr>
      <w:divsChild>
        <w:div w:id="1664502714">
          <w:marLeft w:val="0"/>
          <w:marRight w:val="0"/>
          <w:marTop w:val="0"/>
          <w:marBottom w:val="0"/>
          <w:divBdr>
            <w:top w:val="none" w:sz="0" w:space="0" w:color="auto"/>
            <w:left w:val="none" w:sz="0" w:space="0" w:color="auto"/>
            <w:bottom w:val="none" w:sz="0" w:space="0" w:color="auto"/>
            <w:right w:val="none" w:sz="0" w:space="0" w:color="auto"/>
          </w:divBdr>
          <w:divsChild>
            <w:div w:id="374426388">
              <w:marLeft w:val="0"/>
              <w:marRight w:val="0"/>
              <w:marTop w:val="0"/>
              <w:marBottom w:val="0"/>
              <w:divBdr>
                <w:top w:val="none" w:sz="0" w:space="0" w:color="auto"/>
                <w:left w:val="none" w:sz="0" w:space="0" w:color="auto"/>
                <w:bottom w:val="none" w:sz="0" w:space="0" w:color="auto"/>
                <w:right w:val="none" w:sz="0" w:space="0" w:color="auto"/>
              </w:divBdr>
            </w:div>
            <w:div w:id="1648121586">
              <w:marLeft w:val="0"/>
              <w:marRight w:val="0"/>
              <w:marTop w:val="0"/>
              <w:marBottom w:val="0"/>
              <w:divBdr>
                <w:top w:val="none" w:sz="0" w:space="0" w:color="auto"/>
                <w:left w:val="none" w:sz="0" w:space="0" w:color="auto"/>
                <w:bottom w:val="none" w:sz="0" w:space="0" w:color="auto"/>
                <w:right w:val="none" w:sz="0" w:space="0" w:color="auto"/>
              </w:divBdr>
            </w:div>
            <w:div w:id="914821735">
              <w:marLeft w:val="0"/>
              <w:marRight w:val="0"/>
              <w:marTop w:val="0"/>
              <w:marBottom w:val="0"/>
              <w:divBdr>
                <w:top w:val="none" w:sz="0" w:space="0" w:color="auto"/>
                <w:left w:val="none" w:sz="0" w:space="0" w:color="auto"/>
                <w:bottom w:val="none" w:sz="0" w:space="0" w:color="auto"/>
                <w:right w:val="none" w:sz="0" w:space="0" w:color="auto"/>
              </w:divBdr>
            </w:div>
            <w:div w:id="1983070990">
              <w:marLeft w:val="0"/>
              <w:marRight w:val="0"/>
              <w:marTop w:val="0"/>
              <w:marBottom w:val="0"/>
              <w:divBdr>
                <w:top w:val="none" w:sz="0" w:space="0" w:color="auto"/>
                <w:left w:val="none" w:sz="0" w:space="0" w:color="auto"/>
                <w:bottom w:val="none" w:sz="0" w:space="0" w:color="auto"/>
                <w:right w:val="none" w:sz="0" w:space="0" w:color="auto"/>
              </w:divBdr>
            </w:div>
            <w:div w:id="373118644">
              <w:marLeft w:val="0"/>
              <w:marRight w:val="0"/>
              <w:marTop w:val="0"/>
              <w:marBottom w:val="0"/>
              <w:divBdr>
                <w:top w:val="none" w:sz="0" w:space="0" w:color="auto"/>
                <w:left w:val="none" w:sz="0" w:space="0" w:color="auto"/>
                <w:bottom w:val="none" w:sz="0" w:space="0" w:color="auto"/>
                <w:right w:val="none" w:sz="0" w:space="0" w:color="auto"/>
              </w:divBdr>
            </w:div>
          </w:divsChild>
        </w:div>
        <w:div w:id="1212956317">
          <w:marLeft w:val="0"/>
          <w:marRight w:val="0"/>
          <w:marTop w:val="0"/>
          <w:marBottom w:val="0"/>
          <w:divBdr>
            <w:top w:val="none" w:sz="0" w:space="0" w:color="auto"/>
            <w:left w:val="none" w:sz="0" w:space="0" w:color="auto"/>
            <w:bottom w:val="none" w:sz="0" w:space="0" w:color="auto"/>
            <w:right w:val="none" w:sz="0" w:space="0" w:color="auto"/>
          </w:divBdr>
        </w:div>
        <w:div w:id="1385443752">
          <w:marLeft w:val="0"/>
          <w:marRight w:val="0"/>
          <w:marTop w:val="0"/>
          <w:marBottom w:val="0"/>
          <w:divBdr>
            <w:top w:val="none" w:sz="0" w:space="0" w:color="auto"/>
            <w:left w:val="none" w:sz="0" w:space="0" w:color="auto"/>
            <w:bottom w:val="none" w:sz="0" w:space="0" w:color="auto"/>
            <w:right w:val="none" w:sz="0" w:space="0" w:color="auto"/>
          </w:divBdr>
          <w:divsChild>
            <w:div w:id="492839038">
              <w:marLeft w:val="0"/>
              <w:marRight w:val="0"/>
              <w:marTop w:val="0"/>
              <w:marBottom w:val="0"/>
              <w:divBdr>
                <w:top w:val="none" w:sz="0" w:space="0" w:color="auto"/>
                <w:left w:val="none" w:sz="0" w:space="0" w:color="auto"/>
                <w:bottom w:val="none" w:sz="0" w:space="0" w:color="auto"/>
                <w:right w:val="none" w:sz="0" w:space="0" w:color="auto"/>
              </w:divBdr>
            </w:div>
            <w:div w:id="253054765">
              <w:marLeft w:val="0"/>
              <w:marRight w:val="0"/>
              <w:marTop w:val="0"/>
              <w:marBottom w:val="0"/>
              <w:divBdr>
                <w:top w:val="none" w:sz="0" w:space="0" w:color="auto"/>
                <w:left w:val="none" w:sz="0" w:space="0" w:color="auto"/>
                <w:bottom w:val="none" w:sz="0" w:space="0" w:color="auto"/>
                <w:right w:val="none" w:sz="0" w:space="0" w:color="auto"/>
              </w:divBdr>
            </w:div>
            <w:div w:id="358442">
              <w:marLeft w:val="0"/>
              <w:marRight w:val="0"/>
              <w:marTop w:val="0"/>
              <w:marBottom w:val="0"/>
              <w:divBdr>
                <w:top w:val="none" w:sz="0" w:space="0" w:color="auto"/>
                <w:left w:val="none" w:sz="0" w:space="0" w:color="auto"/>
                <w:bottom w:val="none" w:sz="0" w:space="0" w:color="auto"/>
                <w:right w:val="none" w:sz="0" w:space="0" w:color="auto"/>
              </w:divBdr>
            </w:div>
            <w:div w:id="2102290162">
              <w:marLeft w:val="0"/>
              <w:marRight w:val="0"/>
              <w:marTop w:val="0"/>
              <w:marBottom w:val="0"/>
              <w:divBdr>
                <w:top w:val="none" w:sz="0" w:space="0" w:color="auto"/>
                <w:left w:val="none" w:sz="0" w:space="0" w:color="auto"/>
                <w:bottom w:val="none" w:sz="0" w:space="0" w:color="auto"/>
                <w:right w:val="none" w:sz="0" w:space="0" w:color="auto"/>
              </w:divBdr>
            </w:div>
            <w:div w:id="145981096">
              <w:marLeft w:val="0"/>
              <w:marRight w:val="0"/>
              <w:marTop w:val="0"/>
              <w:marBottom w:val="0"/>
              <w:divBdr>
                <w:top w:val="none" w:sz="0" w:space="0" w:color="auto"/>
                <w:left w:val="none" w:sz="0" w:space="0" w:color="auto"/>
                <w:bottom w:val="none" w:sz="0" w:space="0" w:color="auto"/>
                <w:right w:val="none" w:sz="0" w:space="0" w:color="auto"/>
              </w:divBdr>
            </w:div>
            <w:div w:id="8607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942">
      <w:bodyDiv w:val="1"/>
      <w:marLeft w:val="0"/>
      <w:marRight w:val="0"/>
      <w:marTop w:val="0"/>
      <w:marBottom w:val="0"/>
      <w:divBdr>
        <w:top w:val="none" w:sz="0" w:space="0" w:color="auto"/>
        <w:left w:val="none" w:sz="0" w:space="0" w:color="auto"/>
        <w:bottom w:val="none" w:sz="0" w:space="0" w:color="auto"/>
        <w:right w:val="none" w:sz="0" w:space="0" w:color="auto"/>
      </w:divBdr>
    </w:div>
    <w:div w:id="215118933">
      <w:bodyDiv w:val="1"/>
      <w:marLeft w:val="0"/>
      <w:marRight w:val="0"/>
      <w:marTop w:val="0"/>
      <w:marBottom w:val="0"/>
      <w:divBdr>
        <w:top w:val="none" w:sz="0" w:space="0" w:color="auto"/>
        <w:left w:val="none" w:sz="0" w:space="0" w:color="auto"/>
        <w:bottom w:val="none" w:sz="0" w:space="0" w:color="auto"/>
        <w:right w:val="none" w:sz="0" w:space="0" w:color="auto"/>
      </w:divBdr>
    </w:div>
    <w:div w:id="252666548">
      <w:bodyDiv w:val="1"/>
      <w:marLeft w:val="0"/>
      <w:marRight w:val="0"/>
      <w:marTop w:val="0"/>
      <w:marBottom w:val="0"/>
      <w:divBdr>
        <w:top w:val="none" w:sz="0" w:space="0" w:color="auto"/>
        <w:left w:val="none" w:sz="0" w:space="0" w:color="auto"/>
        <w:bottom w:val="none" w:sz="0" w:space="0" w:color="auto"/>
        <w:right w:val="none" w:sz="0" w:space="0" w:color="auto"/>
      </w:divBdr>
    </w:div>
    <w:div w:id="276180925">
      <w:bodyDiv w:val="1"/>
      <w:marLeft w:val="0"/>
      <w:marRight w:val="0"/>
      <w:marTop w:val="0"/>
      <w:marBottom w:val="0"/>
      <w:divBdr>
        <w:top w:val="none" w:sz="0" w:space="0" w:color="auto"/>
        <w:left w:val="none" w:sz="0" w:space="0" w:color="auto"/>
        <w:bottom w:val="none" w:sz="0" w:space="0" w:color="auto"/>
        <w:right w:val="none" w:sz="0" w:space="0" w:color="auto"/>
      </w:divBdr>
    </w:div>
    <w:div w:id="280890680">
      <w:bodyDiv w:val="1"/>
      <w:marLeft w:val="0"/>
      <w:marRight w:val="0"/>
      <w:marTop w:val="0"/>
      <w:marBottom w:val="0"/>
      <w:divBdr>
        <w:top w:val="none" w:sz="0" w:space="0" w:color="auto"/>
        <w:left w:val="none" w:sz="0" w:space="0" w:color="auto"/>
        <w:bottom w:val="none" w:sz="0" w:space="0" w:color="auto"/>
        <w:right w:val="none" w:sz="0" w:space="0" w:color="auto"/>
      </w:divBdr>
    </w:div>
    <w:div w:id="344137389">
      <w:bodyDiv w:val="1"/>
      <w:marLeft w:val="0"/>
      <w:marRight w:val="0"/>
      <w:marTop w:val="0"/>
      <w:marBottom w:val="0"/>
      <w:divBdr>
        <w:top w:val="none" w:sz="0" w:space="0" w:color="auto"/>
        <w:left w:val="none" w:sz="0" w:space="0" w:color="auto"/>
        <w:bottom w:val="none" w:sz="0" w:space="0" w:color="auto"/>
        <w:right w:val="none" w:sz="0" w:space="0" w:color="auto"/>
      </w:divBdr>
    </w:div>
    <w:div w:id="350836208">
      <w:bodyDiv w:val="1"/>
      <w:marLeft w:val="0"/>
      <w:marRight w:val="0"/>
      <w:marTop w:val="0"/>
      <w:marBottom w:val="0"/>
      <w:divBdr>
        <w:top w:val="none" w:sz="0" w:space="0" w:color="auto"/>
        <w:left w:val="none" w:sz="0" w:space="0" w:color="auto"/>
        <w:bottom w:val="none" w:sz="0" w:space="0" w:color="auto"/>
        <w:right w:val="none" w:sz="0" w:space="0" w:color="auto"/>
      </w:divBdr>
    </w:div>
    <w:div w:id="354890850">
      <w:bodyDiv w:val="1"/>
      <w:marLeft w:val="0"/>
      <w:marRight w:val="0"/>
      <w:marTop w:val="0"/>
      <w:marBottom w:val="0"/>
      <w:divBdr>
        <w:top w:val="none" w:sz="0" w:space="0" w:color="auto"/>
        <w:left w:val="none" w:sz="0" w:space="0" w:color="auto"/>
        <w:bottom w:val="none" w:sz="0" w:space="0" w:color="auto"/>
        <w:right w:val="none" w:sz="0" w:space="0" w:color="auto"/>
      </w:divBdr>
    </w:div>
    <w:div w:id="391273013">
      <w:bodyDiv w:val="1"/>
      <w:marLeft w:val="0"/>
      <w:marRight w:val="0"/>
      <w:marTop w:val="0"/>
      <w:marBottom w:val="0"/>
      <w:divBdr>
        <w:top w:val="none" w:sz="0" w:space="0" w:color="auto"/>
        <w:left w:val="none" w:sz="0" w:space="0" w:color="auto"/>
        <w:bottom w:val="none" w:sz="0" w:space="0" w:color="auto"/>
        <w:right w:val="none" w:sz="0" w:space="0" w:color="auto"/>
      </w:divBdr>
    </w:div>
    <w:div w:id="427431387">
      <w:bodyDiv w:val="1"/>
      <w:marLeft w:val="0"/>
      <w:marRight w:val="0"/>
      <w:marTop w:val="0"/>
      <w:marBottom w:val="0"/>
      <w:divBdr>
        <w:top w:val="none" w:sz="0" w:space="0" w:color="auto"/>
        <w:left w:val="none" w:sz="0" w:space="0" w:color="auto"/>
        <w:bottom w:val="none" w:sz="0" w:space="0" w:color="auto"/>
        <w:right w:val="none" w:sz="0" w:space="0" w:color="auto"/>
      </w:divBdr>
    </w:div>
    <w:div w:id="475756286">
      <w:bodyDiv w:val="1"/>
      <w:marLeft w:val="0"/>
      <w:marRight w:val="0"/>
      <w:marTop w:val="0"/>
      <w:marBottom w:val="0"/>
      <w:divBdr>
        <w:top w:val="none" w:sz="0" w:space="0" w:color="auto"/>
        <w:left w:val="none" w:sz="0" w:space="0" w:color="auto"/>
        <w:bottom w:val="none" w:sz="0" w:space="0" w:color="auto"/>
        <w:right w:val="none" w:sz="0" w:space="0" w:color="auto"/>
      </w:divBdr>
    </w:div>
    <w:div w:id="481391288">
      <w:bodyDiv w:val="1"/>
      <w:marLeft w:val="0"/>
      <w:marRight w:val="0"/>
      <w:marTop w:val="0"/>
      <w:marBottom w:val="0"/>
      <w:divBdr>
        <w:top w:val="none" w:sz="0" w:space="0" w:color="auto"/>
        <w:left w:val="none" w:sz="0" w:space="0" w:color="auto"/>
        <w:bottom w:val="none" w:sz="0" w:space="0" w:color="auto"/>
        <w:right w:val="none" w:sz="0" w:space="0" w:color="auto"/>
      </w:divBdr>
    </w:div>
    <w:div w:id="488059443">
      <w:bodyDiv w:val="1"/>
      <w:marLeft w:val="0"/>
      <w:marRight w:val="0"/>
      <w:marTop w:val="0"/>
      <w:marBottom w:val="0"/>
      <w:divBdr>
        <w:top w:val="none" w:sz="0" w:space="0" w:color="auto"/>
        <w:left w:val="none" w:sz="0" w:space="0" w:color="auto"/>
        <w:bottom w:val="none" w:sz="0" w:space="0" w:color="auto"/>
        <w:right w:val="none" w:sz="0" w:space="0" w:color="auto"/>
      </w:divBdr>
    </w:div>
    <w:div w:id="506016981">
      <w:bodyDiv w:val="1"/>
      <w:marLeft w:val="0"/>
      <w:marRight w:val="0"/>
      <w:marTop w:val="0"/>
      <w:marBottom w:val="0"/>
      <w:divBdr>
        <w:top w:val="none" w:sz="0" w:space="0" w:color="auto"/>
        <w:left w:val="none" w:sz="0" w:space="0" w:color="auto"/>
        <w:bottom w:val="none" w:sz="0" w:space="0" w:color="auto"/>
        <w:right w:val="none" w:sz="0" w:space="0" w:color="auto"/>
      </w:divBdr>
    </w:div>
    <w:div w:id="538855327">
      <w:bodyDiv w:val="1"/>
      <w:marLeft w:val="0"/>
      <w:marRight w:val="0"/>
      <w:marTop w:val="0"/>
      <w:marBottom w:val="0"/>
      <w:divBdr>
        <w:top w:val="none" w:sz="0" w:space="0" w:color="auto"/>
        <w:left w:val="none" w:sz="0" w:space="0" w:color="auto"/>
        <w:bottom w:val="none" w:sz="0" w:space="0" w:color="auto"/>
        <w:right w:val="none" w:sz="0" w:space="0" w:color="auto"/>
      </w:divBdr>
    </w:div>
    <w:div w:id="559095787">
      <w:bodyDiv w:val="1"/>
      <w:marLeft w:val="0"/>
      <w:marRight w:val="0"/>
      <w:marTop w:val="0"/>
      <w:marBottom w:val="0"/>
      <w:divBdr>
        <w:top w:val="none" w:sz="0" w:space="0" w:color="auto"/>
        <w:left w:val="none" w:sz="0" w:space="0" w:color="auto"/>
        <w:bottom w:val="none" w:sz="0" w:space="0" w:color="auto"/>
        <w:right w:val="none" w:sz="0" w:space="0" w:color="auto"/>
      </w:divBdr>
    </w:div>
    <w:div w:id="604077865">
      <w:bodyDiv w:val="1"/>
      <w:marLeft w:val="0"/>
      <w:marRight w:val="0"/>
      <w:marTop w:val="0"/>
      <w:marBottom w:val="0"/>
      <w:divBdr>
        <w:top w:val="none" w:sz="0" w:space="0" w:color="auto"/>
        <w:left w:val="none" w:sz="0" w:space="0" w:color="auto"/>
        <w:bottom w:val="none" w:sz="0" w:space="0" w:color="auto"/>
        <w:right w:val="none" w:sz="0" w:space="0" w:color="auto"/>
      </w:divBdr>
    </w:div>
    <w:div w:id="638799646">
      <w:bodyDiv w:val="1"/>
      <w:marLeft w:val="0"/>
      <w:marRight w:val="0"/>
      <w:marTop w:val="0"/>
      <w:marBottom w:val="0"/>
      <w:divBdr>
        <w:top w:val="none" w:sz="0" w:space="0" w:color="auto"/>
        <w:left w:val="none" w:sz="0" w:space="0" w:color="auto"/>
        <w:bottom w:val="none" w:sz="0" w:space="0" w:color="auto"/>
        <w:right w:val="none" w:sz="0" w:space="0" w:color="auto"/>
      </w:divBdr>
    </w:div>
    <w:div w:id="677467676">
      <w:bodyDiv w:val="1"/>
      <w:marLeft w:val="0"/>
      <w:marRight w:val="0"/>
      <w:marTop w:val="0"/>
      <w:marBottom w:val="0"/>
      <w:divBdr>
        <w:top w:val="none" w:sz="0" w:space="0" w:color="auto"/>
        <w:left w:val="none" w:sz="0" w:space="0" w:color="auto"/>
        <w:bottom w:val="none" w:sz="0" w:space="0" w:color="auto"/>
        <w:right w:val="none" w:sz="0" w:space="0" w:color="auto"/>
      </w:divBdr>
    </w:div>
    <w:div w:id="681198882">
      <w:bodyDiv w:val="1"/>
      <w:marLeft w:val="0"/>
      <w:marRight w:val="0"/>
      <w:marTop w:val="0"/>
      <w:marBottom w:val="0"/>
      <w:divBdr>
        <w:top w:val="none" w:sz="0" w:space="0" w:color="auto"/>
        <w:left w:val="none" w:sz="0" w:space="0" w:color="auto"/>
        <w:bottom w:val="none" w:sz="0" w:space="0" w:color="auto"/>
        <w:right w:val="none" w:sz="0" w:space="0" w:color="auto"/>
      </w:divBdr>
    </w:div>
    <w:div w:id="795565557">
      <w:bodyDiv w:val="1"/>
      <w:marLeft w:val="0"/>
      <w:marRight w:val="0"/>
      <w:marTop w:val="0"/>
      <w:marBottom w:val="0"/>
      <w:divBdr>
        <w:top w:val="none" w:sz="0" w:space="0" w:color="auto"/>
        <w:left w:val="none" w:sz="0" w:space="0" w:color="auto"/>
        <w:bottom w:val="none" w:sz="0" w:space="0" w:color="auto"/>
        <w:right w:val="none" w:sz="0" w:space="0" w:color="auto"/>
      </w:divBdr>
      <w:divsChild>
        <w:div w:id="885606831">
          <w:marLeft w:val="0"/>
          <w:marRight w:val="0"/>
          <w:marTop w:val="0"/>
          <w:marBottom w:val="0"/>
          <w:divBdr>
            <w:top w:val="none" w:sz="0" w:space="0" w:color="auto"/>
            <w:left w:val="none" w:sz="0" w:space="0" w:color="auto"/>
            <w:bottom w:val="none" w:sz="0" w:space="0" w:color="auto"/>
            <w:right w:val="none" w:sz="0" w:space="0" w:color="auto"/>
          </w:divBdr>
        </w:div>
        <w:div w:id="1314219976">
          <w:marLeft w:val="0"/>
          <w:marRight w:val="0"/>
          <w:marTop w:val="0"/>
          <w:marBottom w:val="0"/>
          <w:divBdr>
            <w:top w:val="none" w:sz="0" w:space="0" w:color="auto"/>
            <w:left w:val="none" w:sz="0" w:space="0" w:color="auto"/>
            <w:bottom w:val="none" w:sz="0" w:space="0" w:color="auto"/>
            <w:right w:val="none" w:sz="0" w:space="0" w:color="auto"/>
          </w:divBdr>
        </w:div>
        <w:div w:id="50734043">
          <w:marLeft w:val="0"/>
          <w:marRight w:val="0"/>
          <w:marTop w:val="0"/>
          <w:marBottom w:val="0"/>
          <w:divBdr>
            <w:top w:val="none" w:sz="0" w:space="0" w:color="auto"/>
            <w:left w:val="none" w:sz="0" w:space="0" w:color="auto"/>
            <w:bottom w:val="none" w:sz="0" w:space="0" w:color="auto"/>
            <w:right w:val="none" w:sz="0" w:space="0" w:color="auto"/>
          </w:divBdr>
        </w:div>
        <w:div w:id="510533600">
          <w:marLeft w:val="0"/>
          <w:marRight w:val="0"/>
          <w:marTop w:val="0"/>
          <w:marBottom w:val="0"/>
          <w:divBdr>
            <w:top w:val="none" w:sz="0" w:space="0" w:color="auto"/>
            <w:left w:val="none" w:sz="0" w:space="0" w:color="auto"/>
            <w:bottom w:val="none" w:sz="0" w:space="0" w:color="auto"/>
            <w:right w:val="none" w:sz="0" w:space="0" w:color="auto"/>
          </w:divBdr>
        </w:div>
        <w:div w:id="1582368261">
          <w:marLeft w:val="0"/>
          <w:marRight w:val="0"/>
          <w:marTop w:val="0"/>
          <w:marBottom w:val="0"/>
          <w:divBdr>
            <w:top w:val="none" w:sz="0" w:space="0" w:color="auto"/>
            <w:left w:val="none" w:sz="0" w:space="0" w:color="auto"/>
            <w:bottom w:val="none" w:sz="0" w:space="0" w:color="auto"/>
            <w:right w:val="none" w:sz="0" w:space="0" w:color="auto"/>
          </w:divBdr>
        </w:div>
        <w:div w:id="2031249177">
          <w:marLeft w:val="0"/>
          <w:marRight w:val="0"/>
          <w:marTop w:val="0"/>
          <w:marBottom w:val="0"/>
          <w:divBdr>
            <w:top w:val="none" w:sz="0" w:space="0" w:color="auto"/>
            <w:left w:val="none" w:sz="0" w:space="0" w:color="auto"/>
            <w:bottom w:val="none" w:sz="0" w:space="0" w:color="auto"/>
            <w:right w:val="none" w:sz="0" w:space="0" w:color="auto"/>
          </w:divBdr>
        </w:div>
        <w:div w:id="1333802464">
          <w:marLeft w:val="0"/>
          <w:marRight w:val="0"/>
          <w:marTop w:val="0"/>
          <w:marBottom w:val="0"/>
          <w:divBdr>
            <w:top w:val="none" w:sz="0" w:space="0" w:color="auto"/>
            <w:left w:val="none" w:sz="0" w:space="0" w:color="auto"/>
            <w:bottom w:val="none" w:sz="0" w:space="0" w:color="auto"/>
            <w:right w:val="none" w:sz="0" w:space="0" w:color="auto"/>
          </w:divBdr>
        </w:div>
        <w:div w:id="1991640500">
          <w:marLeft w:val="0"/>
          <w:marRight w:val="0"/>
          <w:marTop w:val="0"/>
          <w:marBottom w:val="0"/>
          <w:divBdr>
            <w:top w:val="none" w:sz="0" w:space="0" w:color="auto"/>
            <w:left w:val="none" w:sz="0" w:space="0" w:color="auto"/>
            <w:bottom w:val="none" w:sz="0" w:space="0" w:color="auto"/>
            <w:right w:val="none" w:sz="0" w:space="0" w:color="auto"/>
          </w:divBdr>
        </w:div>
        <w:div w:id="1379167136">
          <w:marLeft w:val="0"/>
          <w:marRight w:val="0"/>
          <w:marTop w:val="0"/>
          <w:marBottom w:val="0"/>
          <w:divBdr>
            <w:top w:val="none" w:sz="0" w:space="0" w:color="auto"/>
            <w:left w:val="none" w:sz="0" w:space="0" w:color="auto"/>
            <w:bottom w:val="none" w:sz="0" w:space="0" w:color="auto"/>
            <w:right w:val="none" w:sz="0" w:space="0" w:color="auto"/>
          </w:divBdr>
        </w:div>
        <w:div w:id="1919824942">
          <w:marLeft w:val="0"/>
          <w:marRight w:val="0"/>
          <w:marTop w:val="0"/>
          <w:marBottom w:val="0"/>
          <w:divBdr>
            <w:top w:val="none" w:sz="0" w:space="0" w:color="auto"/>
            <w:left w:val="none" w:sz="0" w:space="0" w:color="auto"/>
            <w:bottom w:val="none" w:sz="0" w:space="0" w:color="auto"/>
            <w:right w:val="none" w:sz="0" w:space="0" w:color="auto"/>
          </w:divBdr>
        </w:div>
        <w:div w:id="1725791605">
          <w:marLeft w:val="0"/>
          <w:marRight w:val="0"/>
          <w:marTop w:val="0"/>
          <w:marBottom w:val="0"/>
          <w:divBdr>
            <w:top w:val="none" w:sz="0" w:space="0" w:color="auto"/>
            <w:left w:val="none" w:sz="0" w:space="0" w:color="auto"/>
            <w:bottom w:val="none" w:sz="0" w:space="0" w:color="auto"/>
            <w:right w:val="none" w:sz="0" w:space="0" w:color="auto"/>
          </w:divBdr>
        </w:div>
        <w:div w:id="202643123">
          <w:marLeft w:val="0"/>
          <w:marRight w:val="0"/>
          <w:marTop w:val="0"/>
          <w:marBottom w:val="0"/>
          <w:divBdr>
            <w:top w:val="none" w:sz="0" w:space="0" w:color="auto"/>
            <w:left w:val="none" w:sz="0" w:space="0" w:color="auto"/>
            <w:bottom w:val="none" w:sz="0" w:space="0" w:color="auto"/>
            <w:right w:val="none" w:sz="0" w:space="0" w:color="auto"/>
          </w:divBdr>
        </w:div>
        <w:div w:id="1637949961">
          <w:marLeft w:val="0"/>
          <w:marRight w:val="0"/>
          <w:marTop w:val="0"/>
          <w:marBottom w:val="0"/>
          <w:divBdr>
            <w:top w:val="none" w:sz="0" w:space="0" w:color="auto"/>
            <w:left w:val="none" w:sz="0" w:space="0" w:color="auto"/>
            <w:bottom w:val="none" w:sz="0" w:space="0" w:color="auto"/>
            <w:right w:val="none" w:sz="0" w:space="0" w:color="auto"/>
          </w:divBdr>
        </w:div>
        <w:div w:id="1255045511">
          <w:marLeft w:val="0"/>
          <w:marRight w:val="0"/>
          <w:marTop w:val="0"/>
          <w:marBottom w:val="0"/>
          <w:divBdr>
            <w:top w:val="none" w:sz="0" w:space="0" w:color="auto"/>
            <w:left w:val="none" w:sz="0" w:space="0" w:color="auto"/>
            <w:bottom w:val="none" w:sz="0" w:space="0" w:color="auto"/>
            <w:right w:val="none" w:sz="0" w:space="0" w:color="auto"/>
          </w:divBdr>
        </w:div>
        <w:div w:id="1613853175">
          <w:marLeft w:val="0"/>
          <w:marRight w:val="0"/>
          <w:marTop w:val="0"/>
          <w:marBottom w:val="0"/>
          <w:divBdr>
            <w:top w:val="none" w:sz="0" w:space="0" w:color="auto"/>
            <w:left w:val="none" w:sz="0" w:space="0" w:color="auto"/>
            <w:bottom w:val="none" w:sz="0" w:space="0" w:color="auto"/>
            <w:right w:val="none" w:sz="0" w:space="0" w:color="auto"/>
          </w:divBdr>
        </w:div>
        <w:div w:id="1209342475">
          <w:marLeft w:val="0"/>
          <w:marRight w:val="0"/>
          <w:marTop w:val="0"/>
          <w:marBottom w:val="0"/>
          <w:divBdr>
            <w:top w:val="none" w:sz="0" w:space="0" w:color="auto"/>
            <w:left w:val="none" w:sz="0" w:space="0" w:color="auto"/>
            <w:bottom w:val="none" w:sz="0" w:space="0" w:color="auto"/>
            <w:right w:val="none" w:sz="0" w:space="0" w:color="auto"/>
          </w:divBdr>
        </w:div>
        <w:div w:id="651447094">
          <w:marLeft w:val="0"/>
          <w:marRight w:val="0"/>
          <w:marTop w:val="0"/>
          <w:marBottom w:val="0"/>
          <w:divBdr>
            <w:top w:val="none" w:sz="0" w:space="0" w:color="auto"/>
            <w:left w:val="none" w:sz="0" w:space="0" w:color="auto"/>
            <w:bottom w:val="none" w:sz="0" w:space="0" w:color="auto"/>
            <w:right w:val="none" w:sz="0" w:space="0" w:color="auto"/>
          </w:divBdr>
        </w:div>
        <w:div w:id="1804032766">
          <w:marLeft w:val="0"/>
          <w:marRight w:val="0"/>
          <w:marTop w:val="0"/>
          <w:marBottom w:val="0"/>
          <w:divBdr>
            <w:top w:val="none" w:sz="0" w:space="0" w:color="auto"/>
            <w:left w:val="none" w:sz="0" w:space="0" w:color="auto"/>
            <w:bottom w:val="none" w:sz="0" w:space="0" w:color="auto"/>
            <w:right w:val="none" w:sz="0" w:space="0" w:color="auto"/>
          </w:divBdr>
        </w:div>
        <w:div w:id="1917936741">
          <w:marLeft w:val="0"/>
          <w:marRight w:val="0"/>
          <w:marTop w:val="0"/>
          <w:marBottom w:val="0"/>
          <w:divBdr>
            <w:top w:val="none" w:sz="0" w:space="0" w:color="auto"/>
            <w:left w:val="none" w:sz="0" w:space="0" w:color="auto"/>
            <w:bottom w:val="none" w:sz="0" w:space="0" w:color="auto"/>
            <w:right w:val="none" w:sz="0" w:space="0" w:color="auto"/>
          </w:divBdr>
        </w:div>
        <w:div w:id="566839622">
          <w:marLeft w:val="0"/>
          <w:marRight w:val="0"/>
          <w:marTop w:val="0"/>
          <w:marBottom w:val="0"/>
          <w:divBdr>
            <w:top w:val="none" w:sz="0" w:space="0" w:color="auto"/>
            <w:left w:val="none" w:sz="0" w:space="0" w:color="auto"/>
            <w:bottom w:val="none" w:sz="0" w:space="0" w:color="auto"/>
            <w:right w:val="none" w:sz="0" w:space="0" w:color="auto"/>
          </w:divBdr>
        </w:div>
        <w:div w:id="257250302">
          <w:marLeft w:val="0"/>
          <w:marRight w:val="0"/>
          <w:marTop w:val="0"/>
          <w:marBottom w:val="0"/>
          <w:divBdr>
            <w:top w:val="none" w:sz="0" w:space="0" w:color="auto"/>
            <w:left w:val="none" w:sz="0" w:space="0" w:color="auto"/>
            <w:bottom w:val="none" w:sz="0" w:space="0" w:color="auto"/>
            <w:right w:val="none" w:sz="0" w:space="0" w:color="auto"/>
          </w:divBdr>
        </w:div>
        <w:div w:id="1387681719">
          <w:marLeft w:val="0"/>
          <w:marRight w:val="0"/>
          <w:marTop w:val="0"/>
          <w:marBottom w:val="0"/>
          <w:divBdr>
            <w:top w:val="none" w:sz="0" w:space="0" w:color="auto"/>
            <w:left w:val="none" w:sz="0" w:space="0" w:color="auto"/>
            <w:bottom w:val="none" w:sz="0" w:space="0" w:color="auto"/>
            <w:right w:val="none" w:sz="0" w:space="0" w:color="auto"/>
          </w:divBdr>
        </w:div>
        <w:div w:id="408887452">
          <w:marLeft w:val="0"/>
          <w:marRight w:val="0"/>
          <w:marTop w:val="0"/>
          <w:marBottom w:val="0"/>
          <w:divBdr>
            <w:top w:val="none" w:sz="0" w:space="0" w:color="auto"/>
            <w:left w:val="none" w:sz="0" w:space="0" w:color="auto"/>
            <w:bottom w:val="none" w:sz="0" w:space="0" w:color="auto"/>
            <w:right w:val="none" w:sz="0" w:space="0" w:color="auto"/>
          </w:divBdr>
        </w:div>
        <w:div w:id="407001486">
          <w:marLeft w:val="0"/>
          <w:marRight w:val="0"/>
          <w:marTop w:val="0"/>
          <w:marBottom w:val="0"/>
          <w:divBdr>
            <w:top w:val="none" w:sz="0" w:space="0" w:color="auto"/>
            <w:left w:val="none" w:sz="0" w:space="0" w:color="auto"/>
            <w:bottom w:val="none" w:sz="0" w:space="0" w:color="auto"/>
            <w:right w:val="none" w:sz="0" w:space="0" w:color="auto"/>
          </w:divBdr>
        </w:div>
        <w:div w:id="1266302978">
          <w:marLeft w:val="0"/>
          <w:marRight w:val="0"/>
          <w:marTop w:val="0"/>
          <w:marBottom w:val="0"/>
          <w:divBdr>
            <w:top w:val="none" w:sz="0" w:space="0" w:color="auto"/>
            <w:left w:val="none" w:sz="0" w:space="0" w:color="auto"/>
            <w:bottom w:val="none" w:sz="0" w:space="0" w:color="auto"/>
            <w:right w:val="none" w:sz="0" w:space="0" w:color="auto"/>
          </w:divBdr>
        </w:div>
      </w:divsChild>
    </w:div>
    <w:div w:id="799957807">
      <w:bodyDiv w:val="1"/>
      <w:marLeft w:val="0"/>
      <w:marRight w:val="0"/>
      <w:marTop w:val="0"/>
      <w:marBottom w:val="0"/>
      <w:divBdr>
        <w:top w:val="none" w:sz="0" w:space="0" w:color="auto"/>
        <w:left w:val="none" w:sz="0" w:space="0" w:color="auto"/>
        <w:bottom w:val="none" w:sz="0" w:space="0" w:color="auto"/>
        <w:right w:val="none" w:sz="0" w:space="0" w:color="auto"/>
      </w:divBdr>
      <w:divsChild>
        <w:div w:id="2108188625">
          <w:marLeft w:val="0"/>
          <w:marRight w:val="0"/>
          <w:marTop w:val="0"/>
          <w:marBottom w:val="0"/>
          <w:divBdr>
            <w:top w:val="none" w:sz="0" w:space="0" w:color="auto"/>
            <w:left w:val="none" w:sz="0" w:space="0" w:color="auto"/>
            <w:bottom w:val="none" w:sz="0" w:space="0" w:color="auto"/>
            <w:right w:val="none" w:sz="0" w:space="0" w:color="auto"/>
          </w:divBdr>
        </w:div>
        <w:div w:id="1810050146">
          <w:marLeft w:val="0"/>
          <w:marRight w:val="0"/>
          <w:marTop w:val="0"/>
          <w:marBottom w:val="0"/>
          <w:divBdr>
            <w:top w:val="none" w:sz="0" w:space="0" w:color="auto"/>
            <w:left w:val="none" w:sz="0" w:space="0" w:color="auto"/>
            <w:bottom w:val="none" w:sz="0" w:space="0" w:color="auto"/>
            <w:right w:val="none" w:sz="0" w:space="0" w:color="auto"/>
          </w:divBdr>
        </w:div>
      </w:divsChild>
    </w:div>
    <w:div w:id="927815362">
      <w:bodyDiv w:val="1"/>
      <w:marLeft w:val="0"/>
      <w:marRight w:val="0"/>
      <w:marTop w:val="0"/>
      <w:marBottom w:val="0"/>
      <w:divBdr>
        <w:top w:val="none" w:sz="0" w:space="0" w:color="auto"/>
        <w:left w:val="none" w:sz="0" w:space="0" w:color="auto"/>
        <w:bottom w:val="none" w:sz="0" w:space="0" w:color="auto"/>
        <w:right w:val="none" w:sz="0" w:space="0" w:color="auto"/>
      </w:divBdr>
    </w:div>
    <w:div w:id="962075604">
      <w:bodyDiv w:val="1"/>
      <w:marLeft w:val="0"/>
      <w:marRight w:val="0"/>
      <w:marTop w:val="0"/>
      <w:marBottom w:val="0"/>
      <w:divBdr>
        <w:top w:val="none" w:sz="0" w:space="0" w:color="auto"/>
        <w:left w:val="none" w:sz="0" w:space="0" w:color="auto"/>
        <w:bottom w:val="none" w:sz="0" w:space="0" w:color="auto"/>
        <w:right w:val="none" w:sz="0" w:space="0" w:color="auto"/>
      </w:divBdr>
      <w:divsChild>
        <w:div w:id="488518960">
          <w:marLeft w:val="0"/>
          <w:marRight w:val="0"/>
          <w:marTop w:val="0"/>
          <w:marBottom w:val="0"/>
          <w:divBdr>
            <w:top w:val="none" w:sz="0" w:space="0" w:color="auto"/>
            <w:left w:val="none" w:sz="0" w:space="0" w:color="auto"/>
            <w:bottom w:val="none" w:sz="0" w:space="0" w:color="auto"/>
            <w:right w:val="none" w:sz="0" w:space="0" w:color="auto"/>
          </w:divBdr>
        </w:div>
        <w:div w:id="446588069">
          <w:marLeft w:val="0"/>
          <w:marRight w:val="0"/>
          <w:marTop w:val="0"/>
          <w:marBottom w:val="0"/>
          <w:divBdr>
            <w:top w:val="none" w:sz="0" w:space="0" w:color="auto"/>
            <w:left w:val="none" w:sz="0" w:space="0" w:color="auto"/>
            <w:bottom w:val="none" w:sz="0" w:space="0" w:color="auto"/>
            <w:right w:val="none" w:sz="0" w:space="0" w:color="auto"/>
          </w:divBdr>
        </w:div>
        <w:div w:id="700055889">
          <w:marLeft w:val="0"/>
          <w:marRight w:val="0"/>
          <w:marTop w:val="0"/>
          <w:marBottom w:val="0"/>
          <w:divBdr>
            <w:top w:val="none" w:sz="0" w:space="0" w:color="auto"/>
            <w:left w:val="none" w:sz="0" w:space="0" w:color="auto"/>
            <w:bottom w:val="none" w:sz="0" w:space="0" w:color="auto"/>
            <w:right w:val="none" w:sz="0" w:space="0" w:color="auto"/>
          </w:divBdr>
        </w:div>
        <w:div w:id="290288633">
          <w:marLeft w:val="0"/>
          <w:marRight w:val="0"/>
          <w:marTop w:val="0"/>
          <w:marBottom w:val="0"/>
          <w:divBdr>
            <w:top w:val="none" w:sz="0" w:space="0" w:color="auto"/>
            <w:left w:val="none" w:sz="0" w:space="0" w:color="auto"/>
            <w:bottom w:val="none" w:sz="0" w:space="0" w:color="auto"/>
            <w:right w:val="none" w:sz="0" w:space="0" w:color="auto"/>
          </w:divBdr>
        </w:div>
      </w:divsChild>
    </w:div>
    <w:div w:id="1037663490">
      <w:bodyDiv w:val="1"/>
      <w:marLeft w:val="0"/>
      <w:marRight w:val="0"/>
      <w:marTop w:val="0"/>
      <w:marBottom w:val="0"/>
      <w:divBdr>
        <w:top w:val="none" w:sz="0" w:space="0" w:color="auto"/>
        <w:left w:val="none" w:sz="0" w:space="0" w:color="auto"/>
        <w:bottom w:val="none" w:sz="0" w:space="0" w:color="auto"/>
        <w:right w:val="none" w:sz="0" w:space="0" w:color="auto"/>
      </w:divBdr>
    </w:div>
    <w:div w:id="1166825304">
      <w:bodyDiv w:val="1"/>
      <w:marLeft w:val="0"/>
      <w:marRight w:val="0"/>
      <w:marTop w:val="0"/>
      <w:marBottom w:val="0"/>
      <w:divBdr>
        <w:top w:val="none" w:sz="0" w:space="0" w:color="auto"/>
        <w:left w:val="none" w:sz="0" w:space="0" w:color="auto"/>
        <w:bottom w:val="none" w:sz="0" w:space="0" w:color="auto"/>
        <w:right w:val="none" w:sz="0" w:space="0" w:color="auto"/>
      </w:divBdr>
    </w:div>
    <w:div w:id="1214123023">
      <w:bodyDiv w:val="1"/>
      <w:marLeft w:val="0"/>
      <w:marRight w:val="0"/>
      <w:marTop w:val="0"/>
      <w:marBottom w:val="0"/>
      <w:divBdr>
        <w:top w:val="none" w:sz="0" w:space="0" w:color="auto"/>
        <w:left w:val="none" w:sz="0" w:space="0" w:color="auto"/>
        <w:bottom w:val="none" w:sz="0" w:space="0" w:color="auto"/>
        <w:right w:val="none" w:sz="0" w:space="0" w:color="auto"/>
      </w:divBdr>
      <w:divsChild>
        <w:div w:id="1812821222">
          <w:marLeft w:val="0"/>
          <w:marRight w:val="0"/>
          <w:marTop w:val="0"/>
          <w:marBottom w:val="0"/>
          <w:divBdr>
            <w:top w:val="none" w:sz="0" w:space="0" w:color="auto"/>
            <w:left w:val="none" w:sz="0" w:space="0" w:color="auto"/>
            <w:bottom w:val="none" w:sz="0" w:space="0" w:color="auto"/>
            <w:right w:val="none" w:sz="0" w:space="0" w:color="auto"/>
          </w:divBdr>
        </w:div>
        <w:div w:id="1153985937">
          <w:marLeft w:val="0"/>
          <w:marRight w:val="0"/>
          <w:marTop w:val="0"/>
          <w:marBottom w:val="0"/>
          <w:divBdr>
            <w:top w:val="none" w:sz="0" w:space="0" w:color="auto"/>
            <w:left w:val="none" w:sz="0" w:space="0" w:color="auto"/>
            <w:bottom w:val="none" w:sz="0" w:space="0" w:color="auto"/>
            <w:right w:val="none" w:sz="0" w:space="0" w:color="auto"/>
          </w:divBdr>
        </w:div>
        <w:div w:id="207499514">
          <w:marLeft w:val="0"/>
          <w:marRight w:val="0"/>
          <w:marTop w:val="0"/>
          <w:marBottom w:val="0"/>
          <w:divBdr>
            <w:top w:val="none" w:sz="0" w:space="0" w:color="auto"/>
            <w:left w:val="none" w:sz="0" w:space="0" w:color="auto"/>
            <w:bottom w:val="none" w:sz="0" w:space="0" w:color="auto"/>
            <w:right w:val="none" w:sz="0" w:space="0" w:color="auto"/>
          </w:divBdr>
        </w:div>
        <w:div w:id="2034913646">
          <w:marLeft w:val="0"/>
          <w:marRight w:val="0"/>
          <w:marTop w:val="0"/>
          <w:marBottom w:val="0"/>
          <w:divBdr>
            <w:top w:val="none" w:sz="0" w:space="0" w:color="auto"/>
            <w:left w:val="none" w:sz="0" w:space="0" w:color="auto"/>
            <w:bottom w:val="none" w:sz="0" w:space="0" w:color="auto"/>
            <w:right w:val="none" w:sz="0" w:space="0" w:color="auto"/>
          </w:divBdr>
        </w:div>
        <w:div w:id="2110268574">
          <w:marLeft w:val="0"/>
          <w:marRight w:val="0"/>
          <w:marTop w:val="0"/>
          <w:marBottom w:val="0"/>
          <w:divBdr>
            <w:top w:val="none" w:sz="0" w:space="0" w:color="auto"/>
            <w:left w:val="none" w:sz="0" w:space="0" w:color="auto"/>
            <w:bottom w:val="none" w:sz="0" w:space="0" w:color="auto"/>
            <w:right w:val="none" w:sz="0" w:space="0" w:color="auto"/>
          </w:divBdr>
        </w:div>
        <w:div w:id="1248422723">
          <w:marLeft w:val="0"/>
          <w:marRight w:val="0"/>
          <w:marTop w:val="0"/>
          <w:marBottom w:val="0"/>
          <w:divBdr>
            <w:top w:val="none" w:sz="0" w:space="0" w:color="auto"/>
            <w:left w:val="none" w:sz="0" w:space="0" w:color="auto"/>
            <w:bottom w:val="none" w:sz="0" w:space="0" w:color="auto"/>
            <w:right w:val="none" w:sz="0" w:space="0" w:color="auto"/>
          </w:divBdr>
        </w:div>
        <w:div w:id="399717039">
          <w:marLeft w:val="0"/>
          <w:marRight w:val="0"/>
          <w:marTop w:val="0"/>
          <w:marBottom w:val="0"/>
          <w:divBdr>
            <w:top w:val="none" w:sz="0" w:space="0" w:color="auto"/>
            <w:left w:val="none" w:sz="0" w:space="0" w:color="auto"/>
            <w:bottom w:val="none" w:sz="0" w:space="0" w:color="auto"/>
            <w:right w:val="none" w:sz="0" w:space="0" w:color="auto"/>
          </w:divBdr>
        </w:div>
        <w:div w:id="1923300017">
          <w:marLeft w:val="0"/>
          <w:marRight w:val="0"/>
          <w:marTop w:val="0"/>
          <w:marBottom w:val="0"/>
          <w:divBdr>
            <w:top w:val="none" w:sz="0" w:space="0" w:color="auto"/>
            <w:left w:val="none" w:sz="0" w:space="0" w:color="auto"/>
            <w:bottom w:val="none" w:sz="0" w:space="0" w:color="auto"/>
            <w:right w:val="none" w:sz="0" w:space="0" w:color="auto"/>
          </w:divBdr>
        </w:div>
        <w:div w:id="738597511">
          <w:marLeft w:val="0"/>
          <w:marRight w:val="0"/>
          <w:marTop w:val="0"/>
          <w:marBottom w:val="0"/>
          <w:divBdr>
            <w:top w:val="none" w:sz="0" w:space="0" w:color="auto"/>
            <w:left w:val="none" w:sz="0" w:space="0" w:color="auto"/>
            <w:bottom w:val="none" w:sz="0" w:space="0" w:color="auto"/>
            <w:right w:val="none" w:sz="0" w:space="0" w:color="auto"/>
          </w:divBdr>
        </w:div>
        <w:div w:id="734621193">
          <w:marLeft w:val="0"/>
          <w:marRight w:val="0"/>
          <w:marTop w:val="0"/>
          <w:marBottom w:val="0"/>
          <w:divBdr>
            <w:top w:val="none" w:sz="0" w:space="0" w:color="auto"/>
            <w:left w:val="none" w:sz="0" w:space="0" w:color="auto"/>
            <w:bottom w:val="none" w:sz="0" w:space="0" w:color="auto"/>
            <w:right w:val="none" w:sz="0" w:space="0" w:color="auto"/>
          </w:divBdr>
        </w:div>
        <w:div w:id="91705010">
          <w:marLeft w:val="0"/>
          <w:marRight w:val="0"/>
          <w:marTop w:val="0"/>
          <w:marBottom w:val="0"/>
          <w:divBdr>
            <w:top w:val="none" w:sz="0" w:space="0" w:color="auto"/>
            <w:left w:val="none" w:sz="0" w:space="0" w:color="auto"/>
            <w:bottom w:val="none" w:sz="0" w:space="0" w:color="auto"/>
            <w:right w:val="none" w:sz="0" w:space="0" w:color="auto"/>
          </w:divBdr>
        </w:div>
        <w:div w:id="864170734">
          <w:marLeft w:val="0"/>
          <w:marRight w:val="0"/>
          <w:marTop w:val="0"/>
          <w:marBottom w:val="0"/>
          <w:divBdr>
            <w:top w:val="none" w:sz="0" w:space="0" w:color="auto"/>
            <w:left w:val="none" w:sz="0" w:space="0" w:color="auto"/>
            <w:bottom w:val="none" w:sz="0" w:space="0" w:color="auto"/>
            <w:right w:val="none" w:sz="0" w:space="0" w:color="auto"/>
          </w:divBdr>
        </w:div>
        <w:div w:id="1829515667">
          <w:marLeft w:val="0"/>
          <w:marRight w:val="0"/>
          <w:marTop w:val="0"/>
          <w:marBottom w:val="0"/>
          <w:divBdr>
            <w:top w:val="none" w:sz="0" w:space="0" w:color="auto"/>
            <w:left w:val="none" w:sz="0" w:space="0" w:color="auto"/>
            <w:bottom w:val="none" w:sz="0" w:space="0" w:color="auto"/>
            <w:right w:val="none" w:sz="0" w:space="0" w:color="auto"/>
          </w:divBdr>
        </w:div>
        <w:div w:id="1791968896">
          <w:marLeft w:val="0"/>
          <w:marRight w:val="0"/>
          <w:marTop w:val="0"/>
          <w:marBottom w:val="0"/>
          <w:divBdr>
            <w:top w:val="none" w:sz="0" w:space="0" w:color="auto"/>
            <w:left w:val="none" w:sz="0" w:space="0" w:color="auto"/>
            <w:bottom w:val="none" w:sz="0" w:space="0" w:color="auto"/>
            <w:right w:val="none" w:sz="0" w:space="0" w:color="auto"/>
          </w:divBdr>
        </w:div>
        <w:div w:id="1054500372">
          <w:marLeft w:val="0"/>
          <w:marRight w:val="0"/>
          <w:marTop w:val="0"/>
          <w:marBottom w:val="0"/>
          <w:divBdr>
            <w:top w:val="none" w:sz="0" w:space="0" w:color="auto"/>
            <w:left w:val="none" w:sz="0" w:space="0" w:color="auto"/>
            <w:bottom w:val="none" w:sz="0" w:space="0" w:color="auto"/>
            <w:right w:val="none" w:sz="0" w:space="0" w:color="auto"/>
          </w:divBdr>
        </w:div>
        <w:div w:id="718476137">
          <w:marLeft w:val="0"/>
          <w:marRight w:val="0"/>
          <w:marTop w:val="0"/>
          <w:marBottom w:val="0"/>
          <w:divBdr>
            <w:top w:val="none" w:sz="0" w:space="0" w:color="auto"/>
            <w:left w:val="none" w:sz="0" w:space="0" w:color="auto"/>
            <w:bottom w:val="none" w:sz="0" w:space="0" w:color="auto"/>
            <w:right w:val="none" w:sz="0" w:space="0" w:color="auto"/>
          </w:divBdr>
        </w:div>
        <w:div w:id="855075932">
          <w:marLeft w:val="0"/>
          <w:marRight w:val="0"/>
          <w:marTop w:val="0"/>
          <w:marBottom w:val="0"/>
          <w:divBdr>
            <w:top w:val="none" w:sz="0" w:space="0" w:color="auto"/>
            <w:left w:val="none" w:sz="0" w:space="0" w:color="auto"/>
            <w:bottom w:val="none" w:sz="0" w:space="0" w:color="auto"/>
            <w:right w:val="none" w:sz="0" w:space="0" w:color="auto"/>
          </w:divBdr>
        </w:div>
        <w:div w:id="704864549">
          <w:marLeft w:val="0"/>
          <w:marRight w:val="0"/>
          <w:marTop w:val="0"/>
          <w:marBottom w:val="0"/>
          <w:divBdr>
            <w:top w:val="none" w:sz="0" w:space="0" w:color="auto"/>
            <w:left w:val="none" w:sz="0" w:space="0" w:color="auto"/>
            <w:bottom w:val="none" w:sz="0" w:space="0" w:color="auto"/>
            <w:right w:val="none" w:sz="0" w:space="0" w:color="auto"/>
          </w:divBdr>
        </w:div>
        <w:div w:id="2130929044">
          <w:marLeft w:val="0"/>
          <w:marRight w:val="0"/>
          <w:marTop w:val="0"/>
          <w:marBottom w:val="0"/>
          <w:divBdr>
            <w:top w:val="none" w:sz="0" w:space="0" w:color="auto"/>
            <w:left w:val="none" w:sz="0" w:space="0" w:color="auto"/>
            <w:bottom w:val="none" w:sz="0" w:space="0" w:color="auto"/>
            <w:right w:val="none" w:sz="0" w:space="0" w:color="auto"/>
          </w:divBdr>
        </w:div>
        <w:div w:id="212624393">
          <w:marLeft w:val="0"/>
          <w:marRight w:val="0"/>
          <w:marTop w:val="0"/>
          <w:marBottom w:val="0"/>
          <w:divBdr>
            <w:top w:val="none" w:sz="0" w:space="0" w:color="auto"/>
            <w:left w:val="none" w:sz="0" w:space="0" w:color="auto"/>
            <w:bottom w:val="none" w:sz="0" w:space="0" w:color="auto"/>
            <w:right w:val="none" w:sz="0" w:space="0" w:color="auto"/>
          </w:divBdr>
        </w:div>
      </w:divsChild>
    </w:div>
    <w:div w:id="1255746736">
      <w:bodyDiv w:val="1"/>
      <w:marLeft w:val="0"/>
      <w:marRight w:val="0"/>
      <w:marTop w:val="0"/>
      <w:marBottom w:val="0"/>
      <w:divBdr>
        <w:top w:val="none" w:sz="0" w:space="0" w:color="auto"/>
        <w:left w:val="none" w:sz="0" w:space="0" w:color="auto"/>
        <w:bottom w:val="none" w:sz="0" w:space="0" w:color="auto"/>
        <w:right w:val="none" w:sz="0" w:space="0" w:color="auto"/>
      </w:divBdr>
    </w:div>
    <w:div w:id="1285236689">
      <w:bodyDiv w:val="1"/>
      <w:marLeft w:val="0"/>
      <w:marRight w:val="0"/>
      <w:marTop w:val="0"/>
      <w:marBottom w:val="0"/>
      <w:divBdr>
        <w:top w:val="none" w:sz="0" w:space="0" w:color="auto"/>
        <w:left w:val="none" w:sz="0" w:space="0" w:color="auto"/>
        <w:bottom w:val="none" w:sz="0" w:space="0" w:color="auto"/>
        <w:right w:val="none" w:sz="0" w:space="0" w:color="auto"/>
      </w:divBdr>
    </w:div>
    <w:div w:id="1327436578">
      <w:bodyDiv w:val="1"/>
      <w:marLeft w:val="0"/>
      <w:marRight w:val="0"/>
      <w:marTop w:val="0"/>
      <w:marBottom w:val="0"/>
      <w:divBdr>
        <w:top w:val="none" w:sz="0" w:space="0" w:color="auto"/>
        <w:left w:val="none" w:sz="0" w:space="0" w:color="auto"/>
        <w:bottom w:val="none" w:sz="0" w:space="0" w:color="auto"/>
        <w:right w:val="none" w:sz="0" w:space="0" w:color="auto"/>
      </w:divBdr>
    </w:div>
    <w:div w:id="1377123578">
      <w:bodyDiv w:val="1"/>
      <w:marLeft w:val="0"/>
      <w:marRight w:val="0"/>
      <w:marTop w:val="0"/>
      <w:marBottom w:val="0"/>
      <w:divBdr>
        <w:top w:val="none" w:sz="0" w:space="0" w:color="auto"/>
        <w:left w:val="none" w:sz="0" w:space="0" w:color="auto"/>
        <w:bottom w:val="none" w:sz="0" w:space="0" w:color="auto"/>
        <w:right w:val="none" w:sz="0" w:space="0" w:color="auto"/>
      </w:divBdr>
    </w:div>
    <w:div w:id="1405647189">
      <w:bodyDiv w:val="1"/>
      <w:marLeft w:val="0"/>
      <w:marRight w:val="0"/>
      <w:marTop w:val="0"/>
      <w:marBottom w:val="0"/>
      <w:divBdr>
        <w:top w:val="none" w:sz="0" w:space="0" w:color="auto"/>
        <w:left w:val="none" w:sz="0" w:space="0" w:color="auto"/>
        <w:bottom w:val="none" w:sz="0" w:space="0" w:color="auto"/>
        <w:right w:val="none" w:sz="0" w:space="0" w:color="auto"/>
      </w:divBdr>
      <w:divsChild>
        <w:div w:id="868030244">
          <w:marLeft w:val="0"/>
          <w:marRight w:val="0"/>
          <w:marTop w:val="0"/>
          <w:marBottom w:val="0"/>
          <w:divBdr>
            <w:top w:val="none" w:sz="0" w:space="0" w:color="auto"/>
            <w:left w:val="none" w:sz="0" w:space="0" w:color="auto"/>
            <w:bottom w:val="none" w:sz="0" w:space="0" w:color="auto"/>
            <w:right w:val="none" w:sz="0" w:space="0" w:color="auto"/>
          </w:divBdr>
        </w:div>
        <w:div w:id="1271547391">
          <w:marLeft w:val="0"/>
          <w:marRight w:val="0"/>
          <w:marTop w:val="0"/>
          <w:marBottom w:val="0"/>
          <w:divBdr>
            <w:top w:val="none" w:sz="0" w:space="0" w:color="auto"/>
            <w:left w:val="none" w:sz="0" w:space="0" w:color="auto"/>
            <w:bottom w:val="none" w:sz="0" w:space="0" w:color="auto"/>
            <w:right w:val="none" w:sz="0" w:space="0" w:color="auto"/>
          </w:divBdr>
        </w:div>
      </w:divsChild>
    </w:div>
    <w:div w:id="1429233506">
      <w:bodyDiv w:val="1"/>
      <w:marLeft w:val="0"/>
      <w:marRight w:val="0"/>
      <w:marTop w:val="0"/>
      <w:marBottom w:val="0"/>
      <w:divBdr>
        <w:top w:val="none" w:sz="0" w:space="0" w:color="auto"/>
        <w:left w:val="none" w:sz="0" w:space="0" w:color="auto"/>
        <w:bottom w:val="none" w:sz="0" w:space="0" w:color="auto"/>
        <w:right w:val="none" w:sz="0" w:space="0" w:color="auto"/>
      </w:divBdr>
      <w:divsChild>
        <w:div w:id="1595355091">
          <w:marLeft w:val="0"/>
          <w:marRight w:val="0"/>
          <w:marTop w:val="0"/>
          <w:marBottom w:val="0"/>
          <w:divBdr>
            <w:top w:val="none" w:sz="0" w:space="0" w:color="auto"/>
            <w:left w:val="none" w:sz="0" w:space="0" w:color="auto"/>
            <w:bottom w:val="none" w:sz="0" w:space="0" w:color="auto"/>
            <w:right w:val="none" w:sz="0" w:space="0" w:color="auto"/>
          </w:divBdr>
          <w:divsChild>
            <w:div w:id="1407267155">
              <w:marLeft w:val="0"/>
              <w:marRight w:val="0"/>
              <w:marTop w:val="0"/>
              <w:marBottom w:val="0"/>
              <w:divBdr>
                <w:top w:val="none" w:sz="0" w:space="0" w:color="auto"/>
                <w:left w:val="none" w:sz="0" w:space="0" w:color="auto"/>
                <w:bottom w:val="none" w:sz="0" w:space="0" w:color="auto"/>
                <w:right w:val="none" w:sz="0" w:space="0" w:color="auto"/>
              </w:divBdr>
            </w:div>
            <w:div w:id="1308240738">
              <w:marLeft w:val="0"/>
              <w:marRight w:val="0"/>
              <w:marTop w:val="0"/>
              <w:marBottom w:val="0"/>
              <w:divBdr>
                <w:top w:val="none" w:sz="0" w:space="0" w:color="auto"/>
                <w:left w:val="none" w:sz="0" w:space="0" w:color="auto"/>
                <w:bottom w:val="none" w:sz="0" w:space="0" w:color="auto"/>
                <w:right w:val="none" w:sz="0" w:space="0" w:color="auto"/>
              </w:divBdr>
            </w:div>
            <w:div w:id="1567111993">
              <w:marLeft w:val="0"/>
              <w:marRight w:val="0"/>
              <w:marTop w:val="0"/>
              <w:marBottom w:val="0"/>
              <w:divBdr>
                <w:top w:val="none" w:sz="0" w:space="0" w:color="auto"/>
                <w:left w:val="none" w:sz="0" w:space="0" w:color="auto"/>
                <w:bottom w:val="none" w:sz="0" w:space="0" w:color="auto"/>
                <w:right w:val="none" w:sz="0" w:space="0" w:color="auto"/>
              </w:divBdr>
            </w:div>
            <w:div w:id="535657716">
              <w:marLeft w:val="0"/>
              <w:marRight w:val="0"/>
              <w:marTop w:val="0"/>
              <w:marBottom w:val="0"/>
              <w:divBdr>
                <w:top w:val="none" w:sz="0" w:space="0" w:color="auto"/>
                <w:left w:val="none" w:sz="0" w:space="0" w:color="auto"/>
                <w:bottom w:val="none" w:sz="0" w:space="0" w:color="auto"/>
                <w:right w:val="none" w:sz="0" w:space="0" w:color="auto"/>
              </w:divBdr>
            </w:div>
            <w:div w:id="1038122466">
              <w:marLeft w:val="0"/>
              <w:marRight w:val="0"/>
              <w:marTop w:val="0"/>
              <w:marBottom w:val="0"/>
              <w:divBdr>
                <w:top w:val="none" w:sz="0" w:space="0" w:color="auto"/>
                <w:left w:val="none" w:sz="0" w:space="0" w:color="auto"/>
                <w:bottom w:val="none" w:sz="0" w:space="0" w:color="auto"/>
                <w:right w:val="none" w:sz="0" w:space="0" w:color="auto"/>
              </w:divBdr>
            </w:div>
            <w:div w:id="2075931364">
              <w:marLeft w:val="0"/>
              <w:marRight w:val="0"/>
              <w:marTop w:val="0"/>
              <w:marBottom w:val="0"/>
              <w:divBdr>
                <w:top w:val="none" w:sz="0" w:space="0" w:color="auto"/>
                <w:left w:val="none" w:sz="0" w:space="0" w:color="auto"/>
                <w:bottom w:val="none" w:sz="0" w:space="0" w:color="auto"/>
                <w:right w:val="none" w:sz="0" w:space="0" w:color="auto"/>
              </w:divBdr>
            </w:div>
            <w:div w:id="2018993205">
              <w:marLeft w:val="0"/>
              <w:marRight w:val="0"/>
              <w:marTop w:val="0"/>
              <w:marBottom w:val="0"/>
              <w:divBdr>
                <w:top w:val="none" w:sz="0" w:space="0" w:color="auto"/>
                <w:left w:val="none" w:sz="0" w:space="0" w:color="auto"/>
                <w:bottom w:val="none" w:sz="0" w:space="0" w:color="auto"/>
                <w:right w:val="none" w:sz="0" w:space="0" w:color="auto"/>
              </w:divBdr>
            </w:div>
            <w:div w:id="1504707359">
              <w:marLeft w:val="0"/>
              <w:marRight w:val="0"/>
              <w:marTop w:val="0"/>
              <w:marBottom w:val="0"/>
              <w:divBdr>
                <w:top w:val="none" w:sz="0" w:space="0" w:color="auto"/>
                <w:left w:val="none" w:sz="0" w:space="0" w:color="auto"/>
                <w:bottom w:val="none" w:sz="0" w:space="0" w:color="auto"/>
                <w:right w:val="none" w:sz="0" w:space="0" w:color="auto"/>
              </w:divBdr>
            </w:div>
            <w:div w:id="1077676211">
              <w:marLeft w:val="0"/>
              <w:marRight w:val="0"/>
              <w:marTop w:val="0"/>
              <w:marBottom w:val="0"/>
              <w:divBdr>
                <w:top w:val="none" w:sz="0" w:space="0" w:color="auto"/>
                <w:left w:val="none" w:sz="0" w:space="0" w:color="auto"/>
                <w:bottom w:val="none" w:sz="0" w:space="0" w:color="auto"/>
                <w:right w:val="none" w:sz="0" w:space="0" w:color="auto"/>
              </w:divBdr>
            </w:div>
            <w:div w:id="1212620957">
              <w:marLeft w:val="0"/>
              <w:marRight w:val="0"/>
              <w:marTop w:val="0"/>
              <w:marBottom w:val="0"/>
              <w:divBdr>
                <w:top w:val="none" w:sz="0" w:space="0" w:color="auto"/>
                <w:left w:val="none" w:sz="0" w:space="0" w:color="auto"/>
                <w:bottom w:val="none" w:sz="0" w:space="0" w:color="auto"/>
                <w:right w:val="none" w:sz="0" w:space="0" w:color="auto"/>
              </w:divBdr>
            </w:div>
            <w:div w:id="677730776">
              <w:marLeft w:val="0"/>
              <w:marRight w:val="0"/>
              <w:marTop w:val="0"/>
              <w:marBottom w:val="0"/>
              <w:divBdr>
                <w:top w:val="none" w:sz="0" w:space="0" w:color="auto"/>
                <w:left w:val="none" w:sz="0" w:space="0" w:color="auto"/>
                <w:bottom w:val="none" w:sz="0" w:space="0" w:color="auto"/>
                <w:right w:val="none" w:sz="0" w:space="0" w:color="auto"/>
              </w:divBdr>
            </w:div>
            <w:div w:id="1127242040">
              <w:marLeft w:val="0"/>
              <w:marRight w:val="0"/>
              <w:marTop w:val="0"/>
              <w:marBottom w:val="0"/>
              <w:divBdr>
                <w:top w:val="none" w:sz="0" w:space="0" w:color="auto"/>
                <w:left w:val="none" w:sz="0" w:space="0" w:color="auto"/>
                <w:bottom w:val="none" w:sz="0" w:space="0" w:color="auto"/>
                <w:right w:val="none" w:sz="0" w:space="0" w:color="auto"/>
              </w:divBdr>
            </w:div>
            <w:div w:id="1533570837">
              <w:marLeft w:val="0"/>
              <w:marRight w:val="0"/>
              <w:marTop w:val="0"/>
              <w:marBottom w:val="0"/>
              <w:divBdr>
                <w:top w:val="none" w:sz="0" w:space="0" w:color="auto"/>
                <w:left w:val="none" w:sz="0" w:space="0" w:color="auto"/>
                <w:bottom w:val="none" w:sz="0" w:space="0" w:color="auto"/>
                <w:right w:val="none" w:sz="0" w:space="0" w:color="auto"/>
              </w:divBdr>
            </w:div>
            <w:div w:id="2982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9482">
      <w:bodyDiv w:val="1"/>
      <w:marLeft w:val="0"/>
      <w:marRight w:val="0"/>
      <w:marTop w:val="0"/>
      <w:marBottom w:val="0"/>
      <w:divBdr>
        <w:top w:val="none" w:sz="0" w:space="0" w:color="auto"/>
        <w:left w:val="none" w:sz="0" w:space="0" w:color="auto"/>
        <w:bottom w:val="none" w:sz="0" w:space="0" w:color="auto"/>
        <w:right w:val="none" w:sz="0" w:space="0" w:color="auto"/>
      </w:divBdr>
    </w:div>
    <w:div w:id="1466896564">
      <w:bodyDiv w:val="1"/>
      <w:marLeft w:val="0"/>
      <w:marRight w:val="0"/>
      <w:marTop w:val="0"/>
      <w:marBottom w:val="0"/>
      <w:divBdr>
        <w:top w:val="none" w:sz="0" w:space="0" w:color="auto"/>
        <w:left w:val="none" w:sz="0" w:space="0" w:color="auto"/>
        <w:bottom w:val="none" w:sz="0" w:space="0" w:color="auto"/>
        <w:right w:val="none" w:sz="0" w:space="0" w:color="auto"/>
      </w:divBdr>
    </w:div>
    <w:div w:id="1479227312">
      <w:bodyDiv w:val="1"/>
      <w:marLeft w:val="0"/>
      <w:marRight w:val="0"/>
      <w:marTop w:val="0"/>
      <w:marBottom w:val="0"/>
      <w:divBdr>
        <w:top w:val="none" w:sz="0" w:space="0" w:color="auto"/>
        <w:left w:val="none" w:sz="0" w:space="0" w:color="auto"/>
        <w:bottom w:val="none" w:sz="0" w:space="0" w:color="auto"/>
        <w:right w:val="none" w:sz="0" w:space="0" w:color="auto"/>
      </w:divBdr>
    </w:div>
    <w:div w:id="1493981829">
      <w:bodyDiv w:val="1"/>
      <w:marLeft w:val="0"/>
      <w:marRight w:val="0"/>
      <w:marTop w:val="0"/>
      <w:marBottom w:val="0"/>
      <w:divBdr>
        <w:top w:val="none" w:sz="0" w:space="0" w:color="auto"/>
        <w:left w:val="none" w:sz="0" w:space="0" w:color="auto"/>
        <w:bottom w:val="none" w:sz="0" w:space="0" w:color="auto"/>
        <w:right w:val="none" w:sz="0" w:space="0" w:color="auto"/>
      </w:divBdr>
      <w:divsChild>
        <w:div w:id="454523819">
          <w:marLeft w:val="0"/>
          <w:marRight w:val="0"/>
          <w:marTop w:val="0"/>
          <w:marBottom w:val="0"/>
          <w:divBdr>
            <w:top w:val="none" w:sz="0" w:space="0" w:color="auto"/>
            <w:left w:val="none" w:sz="0" w:space="0" w:color="auto"/>
            <w:bottom w:val="none" w:sz="0" w:space="0" w:color="auto"/>
            <w:right w:val="none" w:sz="0" w:space="0" w:color="auto"/>
          </w:divBdr>
        </w:div>
        <w:div w:id="2077194156">
          <w:marLeft w:val="0"/>
          <w:marRight w:val="0"/>
          <w:marTop w:val="0"/>
          <w:marBottom w:val="0"/>
          <w:divBdr>
            <w:top w:val="none" w:sz="0" w:space="0" w:color="auto"/>
            <w:left w:val="none" w:sz="0" w:space="0" w:color="auto"/>
            <w:bottom w:val="none" w:sz="0" w:space="0" w:color="auto"/>
            <w:right w:val="none" w:sz="0" w:space="0" w:color="auto"/>
          </w:divBdr>
        </w:div>
        <w:div w:id="752631818">
          <w:marLeft w:val="0"/>
          <w:marRight w:val="0"/>
          <w:marTop w:val="0"/>
          <w:marBottom w:val="0"/>
          <w:divBdr>
            <w:top w:val="none" w:sz="0" w:space="0" w:color="auto"/>
            <w:left w:val="none" w:sz="0" w:space="0" w:color="auto"/>
            <w:bottom w:val="none" w:sz="0" w:space="0" w:color="auto"/>
            <w:right w:val="none" w:sz="0" w:space="0" w:color="auto"/>
          </w:divBdr>
        </w:div>
        <w:div w:id="1502817925">
          <w:marLeft w:val="0"/>
          <w:marRight w:val="0"/>
          <w:marTop w:val="0"/>
          <w:marBottom w:val="0"/>
          <w:divBdr>
            <w:top w:val="none" w:sz="0" w:space="0" w:color="auto"/>
            <w:left w:val="none" w:sz="0" w:space="0" w:color="auto"/>
            <w:bottom w:val="none" w:sz="0" w:space="0" w:color="auto"/>
            <w:right w:val="none" w:sz="0" w:space="0" w:color="auto"/>
          </w:divBdr>
        </w:div>
        <w:div w:id="1026446120">
          <w:marLeft w:val="0"/>
          <w:marRight w:val="0"/>
          <w:marTop w:val="0"/>
          <w:marBottom w:val="0"/>
          <w:divBdr>
            <w:top w:val="none" w:sz="0" w:space="0" w:color="auto"/>
            <w:left w:val="none" w:sz="0" w:space="0" w:color="auto"/>
            <w:bottom w:val="none" w:sz="0" w:space="0" w:color="auto"/>
            <w:right w:val="none" w:sz="0" w:space="0" w:color="auto"/>
          </w:divBdr>
        </w:div>
      </w:divsChild>
    </w:div>
    <w:div w:id="1522010569">
      <w:bodyDiv w:val="1"/>
      <w:marLeft w:val="0"/>
      <w:marRight w:val="0"/>
      <w:marTop w:val="0"/>
      <w:marBottom w:val="0"/>
      <w:divBdr>
        <w:top w:val="none" w:sz="0" w:space="0" w:color="auto"/>
        <w:left w:val="none" w:sz="0" w:space="0" w:color="auto"/>
        <w:bottom w:val="none" w:sz="0" w:space="0" w:color="auto"/>
        <w:right w:val="none" w:sz="0" w:space="0" w:color="auto"/>
      </w:divBdr>
    </w:div>
    <w:div w:id="1619918852">
      <w:bodyDiv w:val="1"/>
      <w:marLeft w:val="0"/>
      <w:marRight w:val="0"/>
      <w:marTop w:val="0"/>
      <w:marBottom w:val="0"/>
      <w:divBdr>
        <w:top w:val="none" w:sz="0" w:space="0" w:color="auto"/>
        <w:left w:val="none" w:sz="0" w:space="0" w:color="auto"/>
        <w:bottom w:val="none" w:sz="0" w:space="0" w:color="auto"/>
        <w:right w:val="none" w:sz="0" w:space="0" w:color="auto"/>
      </w:divBdr>
      <w:divsChild>
        <w:div w:id="1560440315">
          <w:marLeft w:val="0"/>
          <w:marRight w:val="0"/>
          <w:marTop w:val="0"/>
          <w:marBottom w:val="0"/>
          <w:divBdr>
            <w:top w:val="none" w:sz="0" w:space="0" w:color="auto"/>
            <w:left w:val="none" w:sz="0" w:space="0" w:color="auto"/>
            <w:bottom w:val="none" w:sz="0" w:space="0" w:color="auto"/>
            <w:right w:val="none" w:sz="0" w:space="0" w:color="auto"/>
          </w:divBdr>
        </w:div>
        <w:div w:id="1573857443">
          <w:marLeft w:val="0"/>
          <w:marRight w:val="0"/>
          <w:marTop w:val="0"/>
          <w:marBottom w:val="0"/>
          <w:divBdr>
            <w:top w:val="none" w:sz="0" w:space="0" w:color="auto"/>
            <w:left w:val="none" w:sz="0" w:space="0" w:color="auto"/>
            <w:bottom w:val="none" w:sz="0" w:space="0" w:color="auto"/>
            <w:right w:val="none" w:sz="0" w:space="0" w:color="auto"/>
          </w:divBdr>
        </w:div>
        <w:div w:id="213154775">
          <w:marLeft w:val="0"/>
          <w:marRight w:val="0"/>
          <w:marTop w:val="0"/>
          <w:marBottom w:val="0"/>
          <w:divBdr>
            <w:top w:val="none" w:sz="0" w:space="0" w:color="auto"/>
            <w:left w:val="none" w:sz="0" w:space="0" w:color="auto"/>
            <w:bottom w:val="none" w:sz="0" w:space="0" w:color="auto"/>
            <w:right w:val="none" w:sz="0" w:space="0" w:color="auto"/>
          </w:divBdr>
        </w:div>
        <w:div w:id="89401736">
          <w:marLeft w:val="0"/>
          <w:marRight w:val="0"/>
          <w:marTop w:val="0"/>
          <w:marBottom w:val="0"/>
          <w:divBdr>
            <w:top w:val="none" w:sz="0" w:space="0" w:color="auto"/>
            <w:left w:val="none" w:sz="0" w:space="0" w:color="auto"/>
            <w:bottom w:val="none" w:sz="0" w:space="0" w:color="auto"/>
            <w:right w:val="none" w:sz="0" w:space="0" w:color="auto"/>
          </w:divBdr>
        </w:div>
      </w:divsChild>
    </w:div>
    <w:div w:id="1664703477">
      <w:bodyDiv w:val="1"/>
      <w:marLeft w:val="0"/>
      <w:marRight w:val="0"/>
      <w:marTop w:val="0"/>
      <w:marBottom w:val="0"/>
      <w:divBdr>
        <w:top w:val="none" w:sz="0" w:space="0" w:color="auto"/>
        <w:left w:val="none" w:sz="0" w:space="0" w:color="auto"/>
        <w:bottom w:val="none" w:sz="0" w:space="0" w:color="auto"/>
        <w:right w:val="none" w:sz="0" w:space="0" w:color="auto"/>
      </w:divBdr>
      <w:divsChild>
        <w:div w:id="890001393">
          <w:marLeft w:val="0"/>
          <w:marRight w:val="0"/>
          <w:marTop w:val="0"/>
          <w:marBottom w:val="0"/>
          <w:divBdr>
            <w:top w:val="none" w:sz="0" w:space="0" w:color="auto"/>
            <w:left w:val="none" w:sz="0" w:space="0" w:color="auto"/>
            <w:bottom w:val="none" w:sz="0" w:space="0" w:color="auto"/>
            <w:right w:val="none" w:sz="0" w:space="0" w:color="auto"/>
          </w:divBdr>
        </w:div>
        <w:div w:id="1694456864">
          <w:marLeft w:val="0"/>
          <w:marRight w:val="0"/>
          <w:marTop w:val="0"/>
          <w:marBottom w:val="0"/>
          <w:divBdr>
            <w:top w:val="none" w:sz="0" w:space="0" w:color="auto"/>
            <w:left w:val="none" w:sz="0" w:space="0" w:color="auto"/>
            <w:bottom w:val="none" w:sz="0" w:space="0" w:color="auto"/>
            <w:right w:val="none" w:sz="0" w:space="0" w:color="auto"/>
          </w:divBdr>
        </w:div>
      </w:divsChild>
    </w:div>
    <w:div w:id="169256099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42">
          <w:marLeft w:val="0"/>
          <w:marRight w:val="0"/>
          <w:marTop w:val="0"/>
          <w:marBottom w:val="0"/>
          <w:divBdr>
            <w:top w:val="none" w:sz="0" w:space="0" w:color="auto"/>
            <w:left w:val="none" w:sz="0" w:space="0" w:color="auto"/>
            <w:bottom w:val="none" w:sz="0" w:space="0" w:color="auto"/>
            <w:right w:val="none" w:sz="0" w:space="0" w:color="auto"/>
          </w:divBdr>
        </w:div>
        <w:div w:id="2091385192">
          <w:marLeft w:val="0"/>
          <w:marRight w:val="0"/>
          <w:marTop w:val="0"/>
          <w:marBottom w:val="0"/>
          <w:divBdr>
            <w:top w:val="none" w:sz="0" w:space="0" w:color="auto"/>
            <w:left w:val="none" w:sz="0" w:space="0" w:color="auto"/>
            <w:bottom w:val="none" w:sz="0" w:space="0" w:color="auto"/>
            <w:right w:val="none" w:sz="0" w:space="0" w:color="auto"/>
          </w:divBdr>
        </w:div>
        <w:div w:id="217130261">
          <w:marLeft w:val="0"/>
          <w:marRight w:val="0"/>
          <w:marTop w:val="0"/>
          <w:marBottom w:val="0"/>
          <w:divBdr>
            <w:top w:val="none" w:sz="0" w:space="0" w:color="auto"/>
            <w:left w:val="none" w:sz="0" w:space="0" w:color="auto"/>
            <w:bottom w:val="none" w:sz="0" w:space="0" w:color="auto"/>
            <w:right w:val="none" w:sz="0" w:space="0" w:color="auto"/>
          </w:divBdr>
        </w:div>
        <w:div w:id="446312013">
          <w:marLeft w:val="0"/>
          <w:marRight w:val="0"/>
          <w:marTop w:val="0"/>
          <w:marBottom w:val="0"/>
          <w:divBdr>
            <w:top w:val="none" w:sz="0" w:space="0" w:color="auto"/>
            <w:left w:val="none" w:sz="0" w:space="0" w:color="auto"/>
            <w:bottom w:val="none" w:sz="0" w:space="0" w:color="auto"/>
            <w:right w:val="none" w:sz="0" w:space="0" w:color="auto"/>
          </w:divBdr>
        </w:div>
      </w:divsChild>
    </w:div>
    <w:div w:id="1708867207">
      <w:bodyDiv w:val="1"/>
      <w:marLeft w:val="0"/>
      <w:marRight w:val="0"/>
      <w:marTop w:val="0"/>
      <w:marBottom w:val="0"/>
      <w:divBdr>
        <w:top w:val="none" w:sz="0" w:space="0" w:color="auto"/>
        <w:left w:val="none" w:sz="0" w:space="0" w:color="auto"/>
        <w:bottom w:val="none" w:sz="0" w:space="0" w:color="auto"/>
        <w:right w:val="none" w:sz="0" w:space="0" w:color="auto"/>
      </w:divBdr>
    </w:div>
    <w:div w:id="1719938803">
      <w:bodyDiv w:val="1"/>
      <w:marLeft w:val="0"/>
      <w:marRight w:val="0"/>
      <w:marTop w:val="0"/>
      <w:marBottom w:val="0"/>
      <w:divBdr>
        <w:top w:val="none" w:sz="0" w:space="0" w:color="auto"/>
        <w:left w:val="none" w:sz="0" w:space="0" w:color="auto"/>
        <w:bottom w:val="none" w:sz="0" w:space="0" w:color="auto"/>
        <w:right w:val="none" w:sz="0" w:space="0" w:color="auto"/>
      </w:divBdr>
    </w:div>
    <w:div w:id="1721707051">
      <w:bodyDiv w:val="1"/>
      <w:marLeft w:val="0"/>
      <w:marRight w:val="0"/>
      <w:marTop w:val="0"/>
      <w:marBottom w:val="0"/>
      <w:divBdr>
        <w:top w:val="none" w:sz="0" w:space="0" w:color="auto"/>
        <w:left w:val="none" w:sz="0" w:space="0" w:color="auto"/>
        <w:bottom w:val="none" w:sz="0" w:space="0" w:color="auto"/>
        <w:right w:val="none" w:sz="0" w:space="0" w:color="auto"/>
      </w:divBdr>
      <w:divsChild>
        <w:div w:id="1039432849">
          <w:marLeft w:val="0"/>
          <w:marRight w:val="0"/>
          <w:marTop w:val="0"/>
          <w:marBottom w:val="0"/>
          <w:divBdr>
            <w:top w:val="none" w:sz="0" w:space="0" w:color="auto"/>
            <w:left w:val="none" w:sz="0" w:space="0" w:color="auto"/>
            <w:bottom w:val="none" w:sz="0" w:space="0" w:color="auto"/>
            <w:right w:val="none" w:sz="0" w:space="0" w:color="auto"/>
          </w:divBdr>
        </w:div>
      </w:divsChild>
    </w:div>
    <w:div w:id="1725370960">
      <w:bodyDiv w:val="1"/>
      <w:marLeft w:val="0"/>
      <w:marRight w:val="0"/>
      <w:marTop w:val="0"/>
      <w:marBottom w:val="0"/>
      <w:divBdr>
        <w:top w:val="none" w:sz="0" w:space="0" w:color="auto"/>
        <w:left w:val="none" w:sz="0" w:space="0" w:color="auto"/>
        <w:bottom w:val="none" w:sz="0" w:space="0" w:color="auto"/>
        <w:right w:val="none" w:sz="0" w:space="0" w:color="auto"/>
      </w:divBdr>
    </w:div>
    <w:div w:id="1756634702">
      <w:bodyDiv w:val="1"/>
      <w:marLeft w:val="0"/>
      <w:marRight w:val="0"/>
      <w:marTop w:val="0"/>
      <w:marBottom w:val="0"/>
      <w:divBdr>
        <w:top w:val="none" w:sz="0" w:space="0" w:color="auto"/>
        <w:left w:val="none" w:sz="0" w:space="0" w:color="auto"/>
        <w:bottom w:val="none" w:sz="0" w:space="0" w:color="auto"/>
        <w:right w:val="none" w:sz="0" w:space="0" w:color="auto"/>
      </w:divBdr>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85079624">
      <w:bodyDiv w:val="1"/>
      <w:marLeft w:val="0"/>
      <w:marRight w:val="0"/>
      <w:marTop w:val="0"/>
      <w:marBottom w:val="0"/>
      <w:divBdr>
        <w:top w:val="none" w:sz="0" w:space="0" w:color="auto"/>
        <w:left w:val="none" w:sz="0" w:space="0" w:color="auto"/>
        <w:bottom w:val="none" w:sz="0" w:space="0" w:color="auto"/>
        <w:right w:val="none" w:sz="0" w:space="0" w:color="auto"/>
      </w:divBdr>
    </w:div>
    <w:div w:id="1837069949">
      <w:bodyDiv w:val="1"/>
      <w:marLeft w:val="0"/>
      <w:marRight w:val="0"/>
      <w:marTop w:val="0"/>
      <w:marBottom w:val="0"/>
      <w:divBdr>
        <w:top w:val="none" w:sz="0" w:space="0" w:color="auto"/>
        <w:left w:val="none" w:sz="0" w:space="0" w:color="auto"/>
        <w:bottom w:val="none" w:sz="0" w:space="0" w:color="auto"/>
        <w:right w:val="none" w:sz="0" w:space="0" w:color="auto"/>
      </w:divBdr>
    </w:div>
    <w:div w:id="1910071688">
      <w:bodyDiv w:val="1"/>
      <w:marLeft w:val="0"/>
      <w:marRight w:val="0"/>
      <w:marTop w:val="0"/>
      <w:marBottom w:val="0"/>
      <w:divBdr>
        <w:top w:val="none" w:sz="0" w:space="0" w:color="auto"/>
        <w:left w:val="none" w:sz="0" w:space="0" w:color="auto"/>
        <w:bottom w:val="none" w:sz="0" w:space="0" w:color="auto"/>
        <w:right w:val="none" w:sz="0" w:space="0" w:color="auto"/>
      </w:divBdr>
    </w:div>
    <w:div w:id="1921791444">
      <w:bodyDiv w:val="1"/>
      <w:marLeft w:val="0"/>
      <w:marRight w:val="0"/>
      <w:marTop w:val="0"/>
      <w:marBottom w:val="0"/>
      <w:divBdr>
        <w:top w:val="none" w:sz="0" w:space="0" w:color="auto"/>
        <w:left w:val="none" w:sz="0" w:space="0" w:color="auto"/>
        <w:bottom w:val="none" w:sz="0" w:space="0" w:color="auto"/>
        <w:right w:val="none" w:sz="0" w:space="0" w:color="auto"/>
      </w:divBdr>
    </w:div>
    <w:div w:id="1936789965">
      <w:bodyDiv w:val="1"/>
      <w:marLeft w:val="0"/>
      <w:marRight w:val="0"/>
      <w:marTop w:val="0"/>
      <w:marBottom w:val="0"/>
      <w:divBdr>
        <w:top w:val="none" w:sz="0" w:space="0" w:color="auto"/>
        <w:left w:val="none" w:sz="0" w:space="0" w:color="auto"/>
        <w:bottom w:val="none" w:sz="0" w:space="0" w:color="auto"/>
        <w:right w:val="none" w:sz="0" w:space="0" w:color="auto"/>
      </w:divBdr>
      <w:divsChild>
        <w:div w:id="185559057">
          <w:marLeft w:val="0"/>
          <w:marRight w:val="0"/>
          <w:marTop w:val="0"/>
          <w:marBottom w:val="0"/>
          <w:divBdr>
            <w:top w:val="none" w:sz="0" w:space="0" w:color="auto"/>
            <w:left w:val="none" w:sz="0" w:space="0" w:color="auto"/>
            <w:bottom w:val="none" w:sz="0" w:space="0" w:color="auto"/>
            <w:right w:val="none" w:sz="0" w:space="0" w:color="auto"/>
          </w:divBdr>
          <w:divsChild>
            <w:div w:id="2138982572">
              <w:marLeft w:val="0"/>
              <w:marRight w:val="0"/>
              <w:marTop w:val="0"/>
              <w:marBottom w:val="0"/>
              <w:divBdr>
                <w:top w:val="none" w:sz="0" w:space="0" w:color="auto"/>
                <w:left w:val="none" w:sz="0" w:space="0" w:color="auto"/>
                <w:bottom w:val="none" w:sz="0" w:space="0" w:color="auto"/>
                <w:right w:val="none" w:sz="0" w:space="0" w:color="auto"/>
              </w:divBdr>
            </w:div>
            <w:div w:id="2091269979">
              <w:marLeft w:val="0"/>
              <w:marRight w:val="0"/>
              <w:marTop w:val="0"/>
              <w:marBottom w:val="0"/>
              <w:divBdr>
                <w:top w:val="none" w:sz="0" w:space="0" w:color="auto"/>
                <w:left w:val="none" w:sz="0" w:space="0" w:color="auto"/>
                <w:bottom w:val="none" w:sz="0" w:space="0" w:color="auto"/>
                <w:right w:val="none" w:sz="0" w:space="0" w:color="auto"/>
              </w:divBdr>
            </w:div>
            <w:div w:id="331490956">
              <w:marLeft w:val="0"/>
              <w:marRight w:val="0"/>
              <w:marTop w:val="0"/>
              <w:marBottom w:val="0"/>
              <w:divBdr>
                <w:top w:val="none" w:sz="0" w:space="0" w:color="auto"/>
                <w:left w:val="none" w:sz="0" w:space="0" w:color="auto"/>
                <w:bottom w:val="none" w:sz="0" w:space="0" w:color="auto"/>
                <w:right w:val="none" w:sz="0" w:space="0" w:color="auto"/>
              </w:divBdr>
            </w:div>
            <w:div w:id="1357079150">
              <w:marLeft w:val="0"/>
              <w:marRight w:val="0"/>
              <w:marTop w:val="0"/>
              <w:marBottom w:val="0"/>
              <w:divBdr>
                <w:top w:val="none" w:sz="0" w:space="0" w:color="auto"/>
                <w:left w:val="none" w:sz="0" w:space="0" w:color="auto"/>
                <w:bottom w:val="none" w:sz="0" w:space="0" w:color="auto"/>
                <w:right w:val="none" w:sz="0" w:space="0" w:color="auto"/>
              </w:divBdr>
            </w:div>
            <w:div w:id="770394201">
              <w:marLeft w:val="0"/>
              <w:marRight w:val="0"/>
              <w:marTop w:val="0"/>
              <w:marBottom w:val="0"/>
              <w:divBdr>
                <w:top w:val="none" w:sz="0" w:space="0" w:color="auto"/>
                <w:left w:val="none" w:sz="0" w:space="0" w:color="auto"/>
                <w:bottom w:val="none" w:sz="0" w:space="0" w:color="auto"/>
                <w:right w:val="none" w:sz="0" w:space="0" w:color="auto"/>
              </w:divBdr>
            </w:div>
            <w:div w:id="457843639">
              <w:marLeft w:val="0"/>
              <w:marRight w:val="0"/>
              <w:marTop w:val="0"/>
              <w:marBottom w:val="0"/>
              <w:divBdr>
                <w:top w:val="none" w:sz="0" w:space="0" w:color="auto"/>
                <w:left w:val="none" w:sz="0" w:space="0" w:color="auto"/>
                <w:bottom w:val="none" w:sz="0" w:space="0" w:color="auto"/>
                <w:right w:val="none" w:sz="0" w:space="0" w:color="auto"/>
              </w:divBdr>
            </w:div>
            <w:div w:id="1217858342">
              <w:marLeft w:val="0"/>
              <w:marRight w:val="0"/>
              <w:marTop w:val="0"/>
              <w:marBottom w:val="0"/>
              <w:divBdr>
                <w:top w:val="none" w:sz="0" w:space="0" w:color="auto"/>
                <w:left w:val="none" w:sz="0" w:space="0" w:color="auto"/>
                <w:bottom w:val="none" w:sz="0" w:space="0" w:color="auto"/>
                <w:right w:val="none" w:sz="0" w:space="0" w:color="auto"/>
              </w:divBdr>
            </w:div>
            <w:div w:id="1053426256">
              <w:marLeft w:val="0"/>
              <w:marRight w:val="0"/>
              <w:marTop w:val="0"/>
              <w:marBottom w:val="0"/>
              <w:divBdr>
                <w:top w:val="none" w:sz="0" w:space="0" w:color="auto"/>
                <w:left w:val="none" w:sz="0" w:space="0" w:color="auto"/>
                <w:bottom w:val="none" w:sz="0" w:space="0" w:color="auto"/>
                <w:right w:val="none" w:sz="0" w:space="0" w:color="auto"/>
              </w:divBdr>
            </w:div>
            <w:div w:id="1257208142">
              <w:marLeft w:val="0"/>
              <w:marRight w:val="0"/>
              <w:marTop w:val="0"/>
              <w:marBottom w:val="0"/>
              <w:divBdr>
                <w:top w:val="none" w:sz="0" w:space="0" w:color="auto"/>
                <w:left w:val="none" w:sz="0" w:space="0" w:color="auto"/>
                <w:bottom w:val="none" w:sz="0" w:space="0" w:color="auto"/>
                <w:right w:val="none" w:sz="0" w:space="0" w:color="auto"/>
              </w:divBdr>
            </w:div>
            <w:div w:id="1587494673">
              <w:marLeft w:val="0"/>
              <w:marRight w:val="0"/>
              <w:marTop w:val="0"/>
              <w:marBottom w:val="0"/>
              <w:divBdr>
                <w:top w:val="none" w:sz="0" w:space="0" w:color="auto"/>
                <w:left w:val="none" w:sz="0" w:space="0" w:color="auto"/>
                <w:bottom w:val="none" w:sz="0" w:space="0" w:color="auto"/>
                <w:right w:val="none" w:sz="0" w:space="0" w:color="auto"/>
              </w:divBdr>
            </w:div>
            <w:div w:id="2082868927">
              <w:marLeft w:val="0"/>
              <w:marRight w:val="0"/>
              <w:marTop w:val="0"/>
              <w:marBottom w:val="0"/>
              <w:divBdr>
                <w:top w:val="none" w:sz="0" w:space="0" w:color="auto"/>
                <w:left w:val="none" w:sz="0" w:space="0" w:color="auto"/>
                <w:bottom w:val="none" w:sz="0" w:space="0" w:color="auto"/>
                <w:right w:val="none" w:sz="0" w:space="0" w:color="auto"/>
              </w:divBdr>
            </w:div>
            <w:div w:id="1060203326">
              <w:marLeft w:val="0"/>
              <w:marRight w:val="0"/>
              <w:marTop w:val="0"/>
              <w:marBottom w:val="0"/>
              <w:divBdr>
                <w:top w:val="none" w:sz="0" w:space="0" w:color="auto"/>
                <w:left w:val="none" w:sz="0" w:space="0" w:color="auto"/>
                <w:bottom w:val="none" w:sz="0" w:space="0" w:color="auto"/>
                <w:right w:val="none" w:sz="0" w:space="0" w:color="auto"/>
              </w:divBdr>
            </w:div>
            <w:div w:id="14205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5866">
      <w:bodyDiv w:val="1"/>
      <w:marLeft w:val="0"/>
      <w:marRight w:val="0"/>
      <w:marTop w:val="0"/>
      <w:marBottom w:val="0"/>
      <w:divBdr>
        <w:top w:val="none" w:sz="0" w:space="0" w:color="auto"/>
        <w:left w:val="none" w:sz="0" w:space="0" w:color="auto"/>
        <w:bottom w:val="none" w:sz="0" w:space="0" w:color="auto"/>
        <w:right w:val="none" w:sz="0" w:space="0" w:color="auto"/>
      </w:divBdr>
      <w:divsChild>
        <w:div w:id="1918858398">
          <w:marLeft w:val="0"/>
          <w:marRight w:val="0"/>
          <w:marTop w:val="0"/>
          <w:marBottom w:val="0"/>
          <w:divBdr>
            <w:top w:val="none" w:sz="0" w:space="0" w:color="auto"/>
            <w:left w:val="none" w:sz="0" w:space="0" w:color="auto"/>
            <w:bottom w:val="none" w:sz="0" w:space="0" w:color="auto"/>
            <w:right w:val="none" w:sz="0" w:space="0" w:color="auto"/>
          </w:divBdr>
        </w:div>
        <w:div w:id="219442106">
          <w:marLeft w:val="0"/>
          <w:marRight w:val="0"/>
          <w:marTop w:val="0"/>
          <w:marBottom w:val="0"/>
          <w:divBdr>
            <w:top w:val="none" w:sz="0" w:space="0" w:color="auto"/>
            <w:left w:val="none" w:sz="0" w:space="0" w:color="auto"/>
            <w:bottom w:val="none" w:sz="0" w:space="0" w:color="auto"/>
            <w:right w:val="none" w:sz="0" w:space="0" w:color="auto"/>
          </w:divBdr>
        </w:div>
        <w:div w:id="1520313247">
          <w:marLeft w:val="0"/>
          <w:marRight w:val="0"/>
          <w:marTop w:val="0"/>
          <w:marBottom w:val="0"/>
          <w:divBdr>
            <w:top w:val="none" w:sz="0" w:space="0" w:color="auto"/>
            <w:left w:val="none" w:sz="0" w:space="0" w:color="auto"/>
            <w:bottom w:val="none" w:sz="0" w:space="0" w:color="auto"/>
            <w:right w:val="none" w:sz="0" w:space="0" w:color="auto"/>
          </w:divBdr>
        </w:div>
        <w:div w:id="316957195">
          <w:marLeft w:val="0"/>
          <w:marRight w:val="0"/>
          <w:marTop w:val="0"/>
          <w:marBottom w:val="0"/>
          <w:divBdr>
            <w:top w:val="none" w:sz="0" w:space="0" w:color="auto"/>
            <w:left w:val="none" w:sz="0" w:space="0" w:color="auto"/>
            <w:bottom w:val="none" w:sz="0" w:space="0" w:color="auto"/>
            <w:right w:val="none" w:sz="0" w:space="0" w:color="auto"/>
          </w:divBdr>
        </w:div>
        <w:div w:id="1618830852">
          <w:marLeft w:val="0"/>
          <w:marRight w:val="0"/>
          <w:marTop w:val="0"/>
          <w:marBottom w:val="0"/>
          <w:divBdr>
            <w:top w:val="none" w:sz="0" w:space="0" w:color="auto"/>
            <w:left w:val="none" w:sz="0" w:space="0" w:color="auto"/>
            <w:bottom w:val="none" w:sz="0" w:space="0" w:color="auto"/>
            <w:right w:val="none" w:sz="0" w:space="0" w:color="auto"/>
          </w:divBdr>
        </w:div>
        <w:div w:id="1461219850">
          <w:marLeft w:val="0"/>
          <w:marRight w:val="0"/>
          <w:marTop w:val="0"/>
          <w:marBottom w:val="0"/>
          <w:divBdr>
            <w:top w:val="none" w:sz="0" w:space="0" w:color="auto"/>
            <w:left w:val="none" w:sz="0" w:space="0" w:color="auto"/>
            <w:bottom w:val="none" w:sz="0" w:space="0" w:color="auto"/>
            <w:right w:val="none" w:sz="0" w:space="0" w:color="auto"/>
          </w:divBdr>
        </w:div>
        <w:div w:id="355086816">
          <w:marLeft w:val="0"/>
          <w:marRight w:val="0"/>
          <w:marTop w:val="0"/>
          <w:marBottom w:val="0"/>
          <w:divBdr>
            <w:top w:val="none" w:sz="0" w:space="0" w:color="auto"/>
            <w:left w:val="none" w:sz="0" w:space="0" w:color="auto"/>
            <w:bottom w:val="none" w:sz="0" w:space="0" w:color="auto"/>
            <w:right w:val="none" w:sz="0" w:space="0" w:color="auto"/>
          </w:divBdr>
        </w:div>
        <w:div w:id="1778790083">
          <w:marLeft w:val="0"/>
          <w:marRight w:val="0"/>
          <w:marTop w:val="0"/>
          <w:marBottom w:val="0"/>
          <w:divBdr>
            <w:top w:val="none" w:sz="0" w:space="0" w:color="auto"/>
            <w:left w:val="none" w:sz="0" w:space="0" w:color="auto"/>
            <w:bottom w:val="none" w:sz="0" w:space="0" w:color="auto"/>
            <w:right w:val="none" w:sz="0" w:space="0" w:color="auto"/>
          </w:divBdr>
        </w:div>
        <w:div w:id="88039426">
          <w:marLeft w:val="0"/>
          <w:marRight w:val="0"/>
          <w:marTop w:val="0"/>
          <w:marBottom w:val="0"/>
          <w:divBdr>
            <w:top w:val="none" w:sz="0" w:space="0" w:color="auto"/>
            <w:left w:val="none" w:sz="0" w:space="0" w:color="auto"/>
            <w:bottom w:val="none" w:sz="0" w:space="0" w:color="auto"/>
            <w:right w:val="none" w:sz="0" w:space="0" w:color="auto"/>
          </w:divBdr>
        </w:div>
        <w:div w:id="1241602140">
          <w:marLeft w:val="0"/>
          <w:marRight w:val="0"/>
          <w:marTop w:val="0"/>
          <w:marBottom w:val="0"/>
          <w:divBdr>
            <w:top w:val="none" w:sz="0" w:space="0" w:color="auto"/>
            <w:left w:val="none" w:sz="0" w:space="0" w:color="auto"/>
            <w:bottom w:val="none" w:sz="0" w:space="0" w:color="auto"/>
            <w:right w:val="none" w:sz="0" w:space="0" w:color="auto"/>
          </w:divBdr>
        </w:div>
        <w:div w:id="1897861658">
          <w:marLeft w:val="0"/>
          <w:marRight w:val="0"/>
          <w:marTop w:val="0"/>
          <w:marBottom w:val="0"/>
          <w:divBdr>
            <w:top w:val="none" w:sz="0" w:space="0" w:color="auto"/>
            <w:left w:val="none" w:sz="0" w:space="0" w:color="auto"/>
            <w:bottom w:val="none" w:sz="0" w:space="0" w:color="auto"/>
            <w:right w:val="none" w:sz="0" w:space="0" w:color="auto"/>
          </w:divBdr>
        </w:div>
        <w:div w:id="35662034">
          <w:marLeft w:val="0"/>
          <w:marRight w:val="0"/>
          <w:marTop w:val="0"/>
          <w:marBottom w:val="0"/>
          <w:divBdr>
            <w:top w:val="none" w:sz="0" w:space="0" w:color="auto"/>
            <w:left w:val="none" w:sz="0" w:space="0" w:color="auto"/>
            <w:bottom w:val="none" w:sz="0" w:space="0" w:color="auto"/>
            <w:right w:val="none" w:sz="0" w:space="0" w:color="auto"/>
          </w:divBdr>
        </w:div>
        <w:div w:id="171920609">
          <w:marLeft w:val="0"/>
          <w:marRight w:val="0"/>
          <w:marTop w:val="0"/>
          <w:marBottom w:val="0"/>
          <w:divBdr>
            <w:top w:val="none" w:sz="0" w:space="0" w:color="auto"/>
            <w:left w:val="none" w:sz="0" w:space="0" w:color="auto"/>
            <w:bottom w:val="none" w:sz="0" w:space="0" w:color="auto"/>
            <w:right w:val="none" w:sz="0" w:space="0" w:color="auto"/>
          </w:divBdr>
        </w:div>
        <w:div w:id="43411217">
          <w:marLeft w:val="0"/>
          <w:marRight w:val="0"/>
          <w:marTop w:val="0"/>
          <w:marBottom w:val="0"/>
          <w:divBdr>
            <w:top w:val="none" w:sz="0" w:space="0" w:color="auto"/>
            <w:left w:val="none" w:sz="0" w:space="0" w:color="auto"/>
            <w:bottom w:val="none" w:sz="0" w:space="0" w:color="auto"/>
            <w:right w:val="none" w:sz="0" w:space="0" w:color="auto"/>
          </w:divBdr>
        </w:div>
        <w:div w:id="521549595">
          <w:marLeft w:val="0"/>
          <w:marRight w:val="0"/>
          <w:marTop w:val="0"/>
          <w:marBottom w:val="0"/>
          <w:divBdr>
            <w:top w:val="none" w:sz="0" w:space="0" w:color="auto"/>
            <w:left w:val="none" w:sz="0" w:space="0" w:color="auto"/>
            <w:bottom w:val="none" w:sz="0" w:space="0" w:color="auto"/>
            <w:right w:val="none" w:sz="0" w:space="0" w:color="auto"/>
          </w:divBdr>
        </w:div>
        <w:div w:id="576744084">
          <w:marLeft w:val="0"/>
          <w:marRight w:val="0"/>
          <w:marTop w:val="0"/>
          <w:marBottom w:val="0"/>
          <w:divBdr>
            <w:top w:val="none" w:sz="0" w:space="0" w:color="auto"/>
            <w:left w:val="none" w:sz="0" w:space="0" w:color="auto"/>
            <w:bottom w:val="none" w:sz="0" w:space="0" w:color="auto"/>
            <w:right w:val="none" w:sz="0" w:space="0" w:color="auto"/>
          </w:divBdr>
        </w:div>
        <w:div w:id="1700663018">
          <w:marLeft w:val="0"/>
          <w:marRight w:val="0"/>
          <w:marTop w:val="0"/>
          <w:marBottom w:val="0"/>
          <w:divBdr>
            <w:top w:val="none" w:sz="0" w:space="0" w:color="auto"/>
            <w:left w:val="none" w:sz="0" w:space="0" w:color="auto"/>
            <w:bottom w:val="none" w:sz="0" w:space="0" w:color="auto"/>
            <w:right w:val="none" w:sz="0" w:space="0" w:color="auto"/>
          </w:divBdr>
        </w:div>
        <w:div w:id="793525344">
          <w:marLeft w:val="0"/>
          <w:marRight w:val="0"/>
          <w:marTop w:val="0"/>
          <w:marBottom w:val="0"/>
          <w:divBdr>
            <w:top w:val="none" w:sz="0" w:space="0" w:color="auto"/>
            <w:left w:val="none" w:sz="0" w:space="0" w:color="auto"/>
            <w:bottom w:val="none" w:sz="0" w:space="0" w:color="auto"/>
            <w:right w:val="none" w:sz="0" w:space="0" w:color="auto"/>
          </w:divBdr>
        </w:div>
        <w:div w:id="1173685727">
          <w:marLeft w:val="0"/>
          <w:marRight w:val="0"/>
          <w:marTop w:val="0"/>
          <w:marBottom w:val="0"/>
          <w:divBdr>
            <w:top w:val="none" w:sz="0" w:space="0" w:color="auto"/>
            <w:left w:val="none" w:sz="0" w:space="0" w:color="auto"/>
            <w:bottom w:val="none" w:sz="0" w:space="0" w:color="auto"/>
            <w:right w:val="none" w:sz="0" w:space="0" w:color="auto"/>
          </w:divBdr>
        </w:div>
        <w:div w:id="1240363549">
          <w:marLeft w:val="0"/>
          <w:marRight w:val="0"/>
          <w:marTop w:val="0"/>
          <w:marBottom w:val="0"/>
          <w:divBdr>
            <w:top w:val="none" w:sz="0" w:space="0" w:color="auto"/>
            <w:left w:val="none" w:sz="0" w:space="0" w:color="auto"/>
            <w:bottom w:val="none" w:sz="0" w:space="0" w:color="auto"/>
            <w:right w:val="none" w:sz="0" w:space="0" w:color="auto"/>
          </w:divBdr>
        </w:div>
        <w:div w:id="1812939874">
          <w:marLeft w:val="0"/>
          <w:marRight w:val="0"/>
          <w:marTop w:val="0"/>
          <w:marBottom w:val="0"/>
          <w:divBdr>
            <w:top w:val="none" w:sz="0" w:space="0" w:color="auto"/>
            <w:left w:val="none" w:sz="0" w:space="0" w:color="auto"/>
            <w:bottom w:val="none" w:sz="0" w:space="0" w:color="auto"/>
            <w:right w:val="none" w:sz="0" w:space="0" w:color="auto"/>
          </w:divBdr>
        </w:div>
        <w:div w:id="129369514">
          <w:marLeft w:val="0"/>
          <w:marRight w:val="0"/>
          <w:marTop w:val="0"/>
          <w:marBottom w:val="0"/>
          <w:divBdr>
            <w:top w:val="none" w:sz="0" w:space="0" w:color="auto"/>
            <w:left w:val="none" w:sz="0" w:space="0" w:color="auto"/>
            <w:bottom w:val="none" w:sz="0" w:space="0" w:color="auto"/>
            <w:right w:val="none" w:sz="0" w:space="0" w:color="auto"/>
          </w:divBdr>
        </w:div>
        <w:div w:id="1310747630">
          <w:marLeft w:val="0"/>
          <w:marRight w:val="0"/>
          <w:marTop w:val="0"/>
          <w:marBottom w:val="0"/>
          <w:divBdr>
            <w:top w:val="none" w:sz="0" w:space="0" w:color="auto"/>
            <w:left w:val="none" w:sz="0" w:space="0" w:color="auto"/>
            <w:bottom w:val="none" w:sz="0" w:space="0" w:color="auto"/>
            <w:right w:val="none" w:sz="0" w:space="0" w:color="auto"/>
          </w:divBdr>
        </w:div>
        <w:div w:id="899831493">
          <w:marLeft w:val="0"/>
          <w:marRight w:val="0"/>
          <w:marTop w:val="0"/>
          <w:marBottom w:val="0"/>
          <w:divBdr>
            <w:top w:val="none" w:sz="0" w:space="0" w:color="auto"/>
            <w:left w:val="none" w:sz="0" w:space="0" w:color="auto"/>
            <w:bottom w:val="none" w:sz="0" w:space="0" w:color="auto"/>
            <w:right w:val="none" w:sz="0" w:space="0" w:color="auto"/>
          </w:divBdr>
        </w:div>
        <w:div w:id="1743210397">
          <w:marLeft w:val="0"/>
          <w:marRight w:val="0"/>
          <w:marTop w:val="0"/>
          <w:marBottom w:val="0"/>
          <w:divBdr>
            <w:top w:val="none" w:sz="0" w:space="0" w:color="auto"/>
            <w:left w:val="none" w:sz="0" w:space="0" w:color="auto"/>
            <w:bottom w:val="none" w:sz="0" w:space="0" w:color="auto"/>
            <w:right w:val="none" w:sz="0" w:space="0" w:color="auto"/>
          </w:divBdr>
        </w:div>
        <w:div w:id="2115396195">
          <w:marLeft w:val="0"/>
          <w:marRight w:val="0"/>
          <w:marTop w:val="0"/>
          <w:marBottom w:val="0"/>
          <w:divBdr>
            <w:top w:val="none" w:sz="0" w:space="0" w:color="auto"/>
            <w:left w:val="none" w:sz="0" w:space="0" w:color="auto"/>
            <w:bottom w:val="none" w:sz="0" w:space="0" w:color="auto"/>
            <w:right w:val="none" w:sz="0" w:space="0" w:color="auto"/>
          </w:divBdr>
        </w:div>
        <w:div w:id="542787952">
          <w:marLeft w:val="0"/>
          <w:marRight w:val="0"/>
          <w:marTop w:val="0"/>
          <w:marBottom w:val="0"/>
          <w:divBdr>
            <w:top w:val="none" w:sz="0" w:space="0" w:color="auto"/>
            <w:left w:val="none" w:sz="0" w:space="0" w:color="auto"/>
            <w:bottom w:val="none" w:sz="0" w:space="0" w:color="auto"/>
            <w:right w:val="none" w:sz="0" w:space="0" w:color="auto"/>
          </w:divBdr>
        </w:div>
        <w:div w:id="1712487229">
          <w:marLeft w:val="0"/>
          <w:marRight w:val="0"/>
          <w:marTop w:val="0"/>
          <w:marBottom w:val="0"/>
          <w:divBdr>
            <w:top w:val="none" w:sz="0" w:space="0" w:color="auto"/>
            <w:left w:val="none" w:sz="0" w:space="0" w:color="auto"/>
            <w:bottom w:val="none" w:sz="0" w:space="0" w:color="auto"/>
            <w:right w:val="none" w:sz="0" w:space="0" w:color="auto"/>
          </w:divBdr>
        </w:div>
        <w:div w:id="2038070646">
          <w:marLeft w:val="0"/>
          <w:marRight w:val="0"/>
          <w:marTop w:val="0"/>
          <w:marBottom w:val="0"/>
          <w:divBdr>
            <w:top w:val="none" w:sz="0" w:space="0" w:color="auto"/>
            <w:left w:val="none" w:sz="0" w:space="0" w:color="auto"/>
            <w:bottom w:val="none" w:sz="0" w:space="0" w:color="auto"/>
            <w:right w:val="none" w:sz="0" w:space="0" w:color="auto"/>
          </w:divBdr>
        </w:div>
        <w:div w:id="966198171">
          <w:marLeft w:val="0"/>
          <w:marRight w:val="0"/>
          <w:marTop w:val="0"/>
          <w:marBottom w:val="0"/>
          <w:divBdr>
            <w:top w:val="none" w:sz="0" w:space="0" w:color="auto"/>
            <w:left w:val="none" w:sz="0" w:space="0" w:color="auto"/>
            <w:bottom w:val="none" w:sz="0" w:space="0" w:color="auto"/>
            <w:right w:val="none" w:sz="0" w:space="0" w:color="auto"/>
          </w:divBdr>
        </w:div>
        <w:div w:id="1671133472">
          <w:marLeft w:val="0"/>
          <w:marRight w:val="0"/>
          <w:marTop w:val="0"/>
          <w:marBottom w:val="0"/>
          <w:divBdr>
            <w:top w:val="none" w:sz="0" w:space="0" w:color="auto"/>
            <w:left w:val="none" w:sz="0" w:space="0" w:color="auto"/>
            <w:bottom w:val="none" w:sz="0" w:space="0" w:color="auto"/>
            <w:right w:val="none" w:sz="0" w:space="0" w:color="auto"/>
          </w:divBdr>
        </w:div>
        <w:div w:id="1975140370">
          <w:marLeft w:val="0"/>
          <w:marRight w:val="0"/>
          <w:marTop w:val="0"/>
          <w:marBottom w:val="0"/>
          <w:divBdr>
            <w:top w:val="none" w:sz="0" w:space="0" w:color="auto"/>
            <w:left w:val="none" w:sz="0" w:space="0" w:color="auto"/>
            <w:bottom w:val="none" w:sz="0" w:space="0" w:color="auto"/>
            <w:right w:val="none" w:sz="0" w:space="0" w:color="auto"/>
          </w:divBdr>
        </w:div>
        <w:div w:id="64227279">
          <w:marLeft w:val="0"/>
          <w:marRight w:val="0"/>
          <w:marTop w:val="0"/>
          <w:marBottom w:val="0"/>
          <w:divBdr>
            <w:top w:val="none" w:sz="0" w:space="0" w:color="auto"/>
            <w:left w:val="none" w:sz="0" w:space="0" w:color="auto"/>
            <w:bottom w:val="none" w:sz="0" w:space="0" w:color="auto"/>
            <w:right w:val="none" w:sz="0" w:space="0" w:color="auto"/>
          </w:divBdr>
        </w:div>
        <w:div w:id="482280486">
          <w:marLeft w:val="0"/>
          <w:marRight w:val="0"/>
          <w:marTop w:val="0"/>
          <w:marBottom w:val="0"/>
          <w:divBdr>
            <w:top w:val="none" w:sz="0" w:space="0" w:color="auto"/>
            <w:left w:val="none" w:sz="0" w:space="0" w:color="auto"/>
            <w:bottom w:val="none" w:sz="0" w:space="0" w:color="auto"/>
            <w:right w:val="none" w:sz="0" w:space="0" w:color="auto"/>
          </w:divBdr>
        </w:div>
        <w:div w:id="538979986">
          <w:marLeft w:val="0"/>
          <w:marRight w:val="0"/>
          <w:marTop w:val="0"/>
          <w:marBottom w:val="0"/>
          <w:divBdr>
            <w:top w:val="none" w:sz="0" w:space="0" w:color="auto"/>
            <w:left w:val="none" w:sz="0" w:space="0" w:color="auto"/>
            <w:bottom w:val="none" w:sz="0" w:space="0" w:color="auto"/>
            <w:right w:val="none" w:sz="0" w:space="0" w:color="auto"/>
          </w:divBdr>
        </w:div>
        <w:div w:id="797066900">
          <w:marLeft w:val="0"/>
          <w:marRight w:val="0"/>
          <w:marTop w:val="0"/>
          <w:marBottom w:val="0"/>
          <w:divBdr>
            <w:top w:val="none" w:sz="0" w:space="0" w:color="auto"/>
            <w:left w:val="none" w:sz="0" w:space="0" w:color="auto"/>
            <w:bottom w:val="none" w:sz="0" w:space="0" w:color="auto"/>
            <w:right w:val="none" w:sz="0" w:space="0" w:color="auto"/>
          </w:divBdr>
        </w:div>
        <w:div w:id="873031811">
          <w:marLeft w:val="0"/>
          <w:marRight w:val="0"/>
          <w:marTop w:val="0"/>
          <w:marBottom w:val="0"/>
          <w:divBdr>
            <w:top w:val="none" w:sz="0" w:space="0" w:color="auto"/>
            <w:left w:val="none" w:sz="0" w:space="0" w:color="auto"/>
            <w:bottom w:val="none" w:sz="0" w:space="0" w:color="auto"/>
            <w:right w:val="none" w:sz="0" w:space="0" w:color="auto"/>
          </w:divBdr>
        </w:div>
        <w:div w:id="266431345">
          <w:marLeft w:val="0"/>
          <w:marRight w:val="0"/>
          <w:marTop w:val="0"/>
          <w:marBottom w:val="0"/>
          <w:divBdr>
            <w:top w:val="none" w:sz="0" w:space="0" w:color="auto"/>
            <w:left w:val="none" w:sz="0" w:space="0" w:color="auto"/>
            <w:bottom w:val="none" w:sz="0" w:space="0" w:color="auto"/>
            <w:right w:val="none" w:sz="0" w:space="0" w:color="auto"/>
          </w:divBdr>
        </w:div>
      </w:divsChild>
    </w:div>
    <w:div w:id="2084571478">
      <w:bodyDiv w:val="1"/>
      <w:marLeft w:val="0"/>
      <w:marRight w:val="0"/>
      <w:marTop w:val="0"/>
      <w:marBottom w:val="0"/>
      <w:divBdr>
        <w:top w:val="none" w:sz="0" w:space="0" w:color="auto"/>
        <w:left w:val="none" w:sz="0" w:space="0" w:color="auto"/>
        <w:bottom w:val="none" w:sz="0" w:space="0" w:color="auto"/>
        <w:right w:val="none" w:sz="0" w:space="0" w:color="auto"/>
      </w:divBdr>
    </w:div>
    <w:div w:id="2129542421">
      <w:bodyDiv w:val="1"/>
      <w:marLeft w:val="0"/>
      <w:marRight w:val="0"/>
      <w:marTop w:val="0"/>
      <w:marBottom w:val="0"/>
      <w:divBdr>
        <w:top w:val="none" w:sz="0" w:space="0" w:color="auto"/>
        <w:left w:val="none" w:sz="0" w:space="0" w:color="auto"/>
        <w:bottom w:val="none" w:sz="0" w:space="0" w:color="auto"/>
        <w:right w:val="none" w:sz="0" w:space="0" w:color="auto"/>
      </w:divBdr>
    </w:div>
    <w:div w:id="2136101553">
      <w:bodyDiv w:val="1"/>
      <w:marLeft w:val="0"/>
      <w:marRight w:val="0"/>
      <w:marTop w:val="0"/>
      <w:marBottom w:val="0"/>
      <w:divBdr>
        <w:top w:val="none" w:sz="0" w:space="0" w:color="auto"/>
        <w:left w:val="none" w:sz="0" w:space="0" w:color="auto"/>
        <w:bottom w:val="none" w:sz="0" w:space="0" w:color="auto"/>
        <w:right w:val="none" w:sz="0" w:space="0" w:color="auto"/>
      </w:divBdr>
      <w:divsChild>
        <w:div w:id="898130086">
          <w:marLeft w:val="0"/>
          <w:marRight w:val="0"/>
          <w:marTop w:val="0"/>
          <w:marBottom w:val="0"/>
          <w:divBdr>
            <w:top w:val="none" w:sz="0" w:space="0" w:color="auto"/>
            <w:left w:val="none" w:sz="0" w:space="0" w:color="auto"/>
            <w:bottom w:val="none" w:sz="0" w:space="0" w:color="auto"/>
            <w:right w:val="none" w:sz="0" w:space="0" w:color="auto"/>
          </w:divBdr>
          <w:divsChild>
            <w:div w:id="1197040157">
              <w:marLeft w:val="0"/>
              <w:marRight w:val="0"/>
              <w:marTop w:val="0"/>
              <w:marBottom w:val="0"/>
              <w:divBdr>
                <w:top w:val="none" w:sz="0" w:space="0" w:color="auto"/>
                <w:left w:val="none" w:sz="0" w:space="0" w:color="auto"/>
                <w:bottom w:val="none" w:sz="0" w:space="0" w:color="auto"/>
                <w:right w:val="none" w:sz="0" w:space="0" w:color="auto"/>
              </w:divBdr>
            </w:div>
            <w:div w:id="488249225">
              <w:marLeft w:val="0"/>
              <w:marRight w:val="0"/>
              <w:marTop w:val="0"/>
              <w:marBottom w:val="0"/>
              <w:divBdr>
                <w:top w:val="none" w:sz="0" w:space="0" w:color="auto"/>
                <w:left w:val="none" w:sz="0" w:space="0" w:color="auto"/>
                <w:bottom w:val="none" w:sz="0" w:space="0" w:color="auto"/>
                <w:right w:val="none" w:sz="0" w:space="0" w:color="auto"/>
              </w:divBdr>
            </w:div>
            <w:div w:id="1678341434">
              <w:marLeft w:val="0"/>
              <w:marRight w:val="0"/>
              <w:marTop w:val="0"/>
              <w:marBottom w:val="0"/>
              <w:divBdr>
                <w:top w:val="none" w:sz="0" w:space="0" w:color="auto"/>
                <w:left w:val="none" w:sz="0" w:space="0" w:color="auto"/>
                <w:bottom w:val="none" w:sz="0" w:space="0" w:color="auto"/>
                <w:right w:val="none" w:sz="0" w:space="0" w:color="auto"/>
              </w:divBdr>
            </w:div>
            <w:div w:id="1704162275">
              <w:marLeft w:val="0"/>
              <w:marRight w:val="0"/>
              <w:marTop w:val="0"/>
              <w:marBottom w:val="0"/>
              <w:divBdr>
                <w:top w:val="none" w:sz="0" w:space="0" w:color="auto"/>
                <w:left w:val="none" w:sz="0" w:space="0" w:color="auto"/>
                <w:bottom w:val="none" w:sz="0" w:space="0" w:color="auto"/>
                <w:right w:val="none" w:sz="0" w:space="0" w:color="auto"/>
              </w:divBdr>
            </w:div>
            <w:div w:id="1670517253">
              <w:marLeft w:val="0"/>
              <w:marRight w:val="0"/>
              <w:marTop w:val="0"/>
              <w:marBottom w:val="0"/>
              <w:divBdr>
                <w:top w:val="none" w:sz="0" w:space="0" w:color="auto"/>
                <w:left w:val="none" w:sz="0" w:space="0" w:color="auto"/>
                <w:bottom w:val="none" w:sz="0" w:space="0" w:color="auto"/>
                <w:right w:val="none" w:sz="0" w:space="0" w:color="auto"/>
              </w:divBdr>
            </w:div>
            <w:div w:id="1207526851">
              <w:marLeft w:val="0"/>
              <w:marRight w:val="0"/>
              <w:marTop w:val="0"/>
              <w:marBottom w:val="0"/>
              <w:divBdr>
                <w:top w:val="none" w:sz="0" w:space="0" w:color="auto"/>
                <w:left w:val="none" w:sz="0" w:space="0" w:color="auto"/>
                <w:bottom w:val="none" w:sz="0" w:space="0" w:color="auto"/>
                <w:right w:val="none" w:sz="0" w:space="0" w:color="auto"/>
              </w:divBdr>
            </w:div>
            <w:div w:id="113718467">
              <w:marLeft w:val="0"/>
              <w:marRight w:val="0"/>
              <w:marTop w:val="0"/>
              <w:marBottom w:val="0"/>
              <w:divBdr>
                <w:top w:val="none" w:sz="0" w:space="0" w:color="auto"/>
                <w:left w:val="none" w:sz="0" w:space="0" w:color="auto"/>
                <w:bottom w:val="none" w:sz="0" w:space="0" w:color="auto"/>
                <w:right w:val="none" w:sz="0" w:space="0" w:color="auto"/>
              </w:divBdr>
            </w:div>
          </w:divsChild>
        </w:div>
        <w:div w:id="1793746065">
          <w:marLeft w:val="0"/>
          <w:marRight w:val="0"/>
          <w:marTop w:val="0"/>
          <w:marBottom w:val="0"/>
          <w:divBdr>
            <w:top w:val="none" w:sz="0" w:space="0" w:color="auto"/>
            <w:left w:val="none" w:sz="0" w:space="0" w:color="auto"/>
            <w:bottom w:val="none" w:sz="0" w:space="0" w:color="auto"/>
            <w:right w:val="none" w:sz="0" w:space="0" w:color="auto"/>
          </w:divBdr>
        </w:div>
        <w:div w:id="1447582866">
          <w:marLeft w:val="0"/>
          <w:marRight w:val="0"/>
          <w:marTop w:val="0"/>
          <w:marBottom w:val="0"/>
          <w:divBdr>
            <w:top w:val="none" w:sz="0" w:space="0" w:color="auto"/>
            <w:left w:val="none" w:sz="0" w:space="0" w:color="auto"/>
            <w:bottom w:val="none" w:sz="0" w:space="0" w:color="auto"/>
            <w:right w:val="none" w:sz="0" w:space="0" w:color="auto"/>
          </w:divBdr>
          <w:divsChild>
            <w:div w:id="794099939">
              <w:marLeft w:val="0"/>
              <w:marRight w:val="0"/>
              <w:marTop w:val="0"/>
              <w:marBottom w:val="0"/>
              <w:divBdr>
                <w:top w:val="none" w:sz="0" w:space="0" w:color="auto"/>
                <w:left w:val="none" w:sz="0" w:space="0" w:color="auto"/>
                <w:bottom w:val="none" w:sz="0" w:space="0" w:color="auto"/>
                <w:right w:val="none" w:sz="0" w:space="0" w:color="auto"/>
              </w:divBdr>
            </w:div>
            <w:div w:id="2078818063">
              <w:marLeft w:val="0"/>
              <w:marRight w:val="0"/>
              <w:marTop w:val="0"/>
              <w:marBottom w:val="0"/>
              <w:divBdr>
                <w:top w:val="none" w:sz="0" w:space="0" w:color="auto"/>
                <w:left w:val="none" w:sz="0" w:space="0" w:color="auto"/>
                <w:bottom w:val="none" w:sz="0" w:space="0" w:color="auto"/>
                <w:right w:val="none" w:sz="0" w:space="0" w:color="auto"/>
              </w:divBdr>
            </w:div>
            <w:div w:id="770471169">
              <w:marLeft w:val="0"/>
              <w:marRight w:val="0"/>
              <w:marTop w:val="0"/>
              <w:marBottom w:val="0"/>
              <w:divBdr>
                <w:top w:val="none" w:sz="0" w:space="0" w:color="auto"/>
                <w:left w:val="none" w:sz="0" w:space="0" w:color="auto"/>
                <w:bottom w:val="none" w:sz="0" w:space="0" w:color="auto"/>
                <w:right w:val="none" w:sz="0" w:space="0" w:color="auto"/>
              </w:divBdr>
            </w:div>
            <w:div w:id="1627538173">
              <w:marLeft w:val="0"/>
              <w:marRight w:val="0"/>
              <w:marTop w:val="0"/>
              <w:marBottom w:val="0"/>
              <w:divBdr>
                <w:top w:val="none" w:sz="0" w:space="0" w:color="auto"/>
                <w:left w:val="none" w:sz="0" w:space="0" w:color="auto"/>
                <w:bottom w:val="none" w:sz="0" w:space="0" w:color="auto"/>
                <w:right w:val="none" w:sz="0" w:space="0" w:color="auto"/>
              </w:divBdr>
            </w:div>
            <w:div w:id="309868824">
              <w:marLeft w:val="0"/>
              <w:marRight w:val="0"/>
              <w:marTop w:val="0"/>
              <w:marBottom w:val="0"/>
              <w:divBdr>
                <w:top w:val="none" w:sz="0" w:space="0" w:color="auto"/>
                <w:left w:val="none" w:sz="0" w:space="0" w:color="auto"/>
                <w:bottom w:val="none" w:sz="0" w:space="0" w:color="auto"/>
                <w:right w:val="none" w:sz="0" w:space="0" w:color="auto"/>
              </w:divBdr>
            </w:div>
            <w:div w:id="1929657008">
              <w:marLeft w:val="0"/>
              <w:marRight w:val="0"/>
              <w:marTop w:val="0"/>
              <w:marBottom w:val="0"/>
              <w:divBdr>
                <w:top w:val="none" w:sz="0" w:space="0" w:color="auto"/>
                <w:left w:val="none" w:sz="0" w:space="0" w:color="auto"/>
                <w:bottom w:val="none" w:sz="0" w:space="0" w:color="auto"/>
                <w:right w:val="none" w:sz="0" w:space="0" w:color="auto"/>
              </w:divBdr>
            </w:div>
            <w:div w:id="2114011999">
              <w:marLeft w:val="0"/>
              <w:marRight w:val="0"/>
              <w:marTop w:val="0"/>
              <w:marBottom w:val="0"/>
              <w:divBdr>
                <w:top w:val="none" w:sz="0" w:space="0" w:color="auto"/>
                <w:left w:val="none" w:sz="0" w:space="0" w:color="auto"/>
                <w:bottom w:val="none" w:sz="0" w:space="0" w:color="auto"/>
                <w:right w:val="none" w:sz="0" w:space="0" w:color="auto"/>
              </w:divBdr>
            </w:div>
            <w:div w:id="513107124">
              <w:marLeft w:val="0"/>
              <w:marRight w:val="0"/>
              <w:marTop w:val="0"/>
              <w:marBottom w:val="0"/>
              <w:divBdr>
                <w:top w:val="none" w:sz="0" w:space="0" w:color="auto"/>
                <w:left w:val="none" w:sz="0" w:space="0" w:color="auto"/>
                <w:bottom w:val="none" w:sz="0" w:space="0" w:color="auto"/>
                <w:right w:val="none" w:sz="0" w:space="0" w:color="auto"/>
              </w:divBdr>
            </w:div>
            <w:div w:id="20489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4495">
      <w:bodyDiv w:val="1"/>
      <w:marLeft w:val="0"/>
      <w:marRight w:val="0"/>
      <w:marTop w:val="0"/>
      <w:marBottom w:val="0"/>
      <w:divBdr>
        <w:top w:val="none" w:sz="0" w:space="0" w:color="auto"/>
        <w:left w:val="none" w:sz="0" w:space="0" w:color="auto"/>
        <w:bottom w:val="none" w:sz="0" w:space="0" w:color="auto"/>
        <w:right w:val="none" w:sz="0" w:space="0" w:color="auto"/>
      </w:divBdr>
    </w:div>
    <w:div w:id="21406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nnex_2_Spisuci_Tablici/Annex_2_6.doc" TargetMode="External"/><Relationship Id="rId21" Type="http://schemas.openxmlformats.org/officeDocument/2006/relationships/hyperlink" Target="file:///D:\Disc_E\DP_FILES\D&amp;G%20Ecosystem's%20Consult%20Ltd\Contracts%20014\Rezervati_ER\MP_ver_RIEW\PU_PR_CHAMLUKA\Annex_2_Spisuci_Tablici\Annex_2_2.docx" TargetMode="External"/><Relationship Id="rId42" Type="http://schemas.openxmlformats.org/officeDocument/2006/relationships/hyperlink" Target="file:///C:\Users\DP\Desktop\PU_PR_CHAMLUKA\Annex_4_Inventarizaciq_gori\Annex_4_10_3.doc" TargetMode="External"/><Relationship Id="rId63" Type="http://schemas.openxmlformats.org/officeDocument/2006/relationships/hyperlink" Target="file:///D:\Disc_E\DP_FILES\D&amp;G%20Ecosystem's%20Consult%20Ltd\Contracts%20014\Rezervati_ER\MP_ver_RIEW\PU_PR_CHAMLUKA\Annex_2_Spisuci_Tablici\Annex_2_5_2.doc" TargetMode="External"/><Relationship Id="rId84" Type="http://schemas.openxmlformats.org/officeDocument/2006/relationships/hyperlink" Target="file:///D:\Disc_E\DP_FILES\D&amp;G%20Ecosystem's%20Consult%20Ltd\Contracts%20014\Rezervati_ER\MP_ver_RIEW\PU_PR_CHAMLUKA\Annex_2_Spisuci_Tablici\Annex_2_9_3.docx" TargetMode="External"/><Relationship Id="rId138" Type="http://schemas.openxmlformats.org/officeDocument/2006/relationships/hyperlink" Target="Annex_3_Karten_material/Annex_3_7_PR_Chamluka_Pochvi.tif" TargetMode="External"/><Relationship Id="rId159" Type="http://schemas.openxmlformats.org/officeDocument/2006/relationships/hyperlink" Target="Annex_4_Inventarizaciq_gori/Annex_4_8.doc" TargetMode="External"/><Relationship Id="rId170" Type="http://schemas.openxmlformats.org/officeDocument/2006/relationships/hyperlink" Target="Annex_4_Inventarizaciq_gori/Annex_4_11_1.doc" TargetMode="External"/><Relationship Id="rId107" Type="http://schemas.openxmlformats.org/officeDocument/2006/relationships/hyperlink" Target="file:///D:\Disc_E\DP_FILES\D&amp;G%20Ecosystem's%20Consult%20Ltd\Contracts%20014\Rezervati_ER\MP_ver_RIEW\PU_PR_CHAMLUKA\Annex_3_Karten_material\Annex_3_8_PR_Chamluka_Putna_mreja.tif" TargetMode="External"/><Relationship Id="rId11" Type="http://schemas.openxmlformats.org/officeDocument/2006/relationships/hyperlink" Target="mailto:riosv_hs@mbox.contact.bg" TargetMode="External"/><Relationship Id="rId32" Type="http://schemas.openxmlformats.org/officeDocument/2006/relationships/hyperlink" Target="file:///D:\Disc_E\DP_FILES\D&amp;G%20Ecosystem's%20Consult%20Ltd\Contracts%20014\Rezervati_ER\MP_ver_RIEW\PU_PR_CHAMLUKA\Annex_3_Karten_material\Annex_3_11_PR_Chamluka_Mestorastenia.tif" TargetMode="External"/><Relationship Id="rId53" Type="http://schemas.openxmlformats.org/officeDocument/2006/relationships/hyperlink" Target="file:///D:\Disc_E\DP_FILES\D&amp;G%20Ecosystem's%20Consult%20Ltd\Contracts%20014\Rezervati_ER\MP_ver_RIEW\PU_PR_CHAMLUKA\Annex_4_Inventarizaciq_gori\Annex_4_10_8.doc" TargetMode="External"/><Relationship Id="rId74" Type="http://schemas.openxmlformats.org/officeDocument/2006/relationships/hyperlink" Target="file:///D:\Disc_E\DP_FILES\D&amp;G%20Ecosystem's%20Consult%20Ltd\Contracts%20014\Rezervati_ER\MP_ver_RIEW\PU_PR_CHAMLUKA\Annex_2_Spisuci_Tablici\Annex_2_8_1.doc" TargetMode="External"/><Relationship Id="rId128" Type="http://schemas.openxmlformats.org/officeDocument/2006/relationships/hyperlink" Target="Annex_2_Spisuci_Tablici/Annex_2_10_2.doc" TargetMode="External"/><Relationship Id="rId149" Type="http://schemas.openxmlformats.org/officeDocument/2006/relationships/hyperlink" Target="Annex_3_Karten_material/Annex_3_18_PR_Chamluka_Spec_Amphibia_Reptilia.tif" TargetMode="External"/><Relationship Id="rId5" Type="http://schemas.openxmlformats.org/officeDocument/2006/relationships/settings" Target="settings.xml"/><Relationship Id="rId95" Type="http://schemas.openxmlformats.org/officeDocument/2006/relationships/hyperlink" Target="file:///C:\Users\DP\Desktop\PU_PR_CHAMLUKA\Annex_2_Spisuci_Tablici\Annex_2_10_3.doc" TargetMode="External"/><Relationship Id="rId160" Type="http://schemas.openxmlformats.org/officeDocument/2006/relationships/hyperlink" Target="Annex_4_Inventarizaciq_gori/Annex_4_9.doc" TargetMode="External"/><Relationship Id="rId181" Type="http://schemas.openxmlformats.org/officeDocument/2006/relationships/hyperlink" Target="Annex_5_Socialno_Ikonomicheshi_hki/Annex_5_5.doc" TargetMode="External"/><Relationship Id="rId22" Type="http://schemas.openxmlformats.org/officeDocument/2006/relationships/hyperlink" Target="file:///D:\Disc_E\DP_FILES\D&amp;G%20Ecosystem's%20Consult%20Ltd\Contracts%20014\Rezervati_ER\MP_ver_RIEW\PU_PR_CHAMLUKA\Annex_2_Spisuci_Tablici\Annex_2_4.docx" TargetMode="External"/><Relationship Id="rId43" Type="http://schemas.openxmlformats.org/officeDocument/2006/relationships/hyperlink" Target="file:///C:\Users\DP\Desktop\PU_PR_CHAMLUKA\Annex_4_Inventarizaciq_gori\Annex_4_10_4.doc" TargetMode="External"/><Relationship Id="rId64" Type="http://schemas.openxmlformats.org/officeDocument/2006/relationships/hyperlink" Target="file:///D:\Disc_E\DP_FILES\D&amp;G%20Ecosystem's%20Consult%20Ltd\Contracts%20014\Rezervati_ER\MP_ver_RIEW\PU_PR_CHAMLUKA\Annex_2_Spisuci_Tablici\Annex_2_5_3.doc" TargetMode="External"/><Relationship Id="rId118" Type="http://schemas.openxmlformats.org/officeDocument/2006/relationships/hyperlink" Target="Annex_2_Spisuci_Tablici/Annex_2_7_3.docx" TargetMode="External"/><Relationship Id="rId139" Type="http://schemas.openxmlformats.org/officeDocument/2006/relationships/hyperlink" Target="Annex_3_Karten_material/Annex_3_8_PR_Chamluka_Putna_mreja.tif" TargetMode="External"/><Relationship Id="rId85" Type="http://schemas.openxmlformats.org/officeDocument/2006/relationships/hyperlink" Target="file:///C:\Users\DP\Desktop\PU_PR_CHAMLUKA\Annex_2_Spisuci_Tablici\Annex_2_9_1.doc" TargetMode="External"/><Relationship Id="rId150" Type="http://schemas.openxmlformats.org/officeDocument/2006/relationships/hyperlink" Target="Annex_3_Karten_material/Annex_3_19_PR_Chamluka_Spec_Aves.tif" TargetMode="External"/><Relationship Id="rId171" Type="http://schemas.openxmlformats.org/officeDocument/2006/relationships/hyperlink" Target="Annex_4_Inventarizaciq_gori/Annex_4_11_2.doc" TargetMode="External"/><Relationship Id="rId12" Type="http://schemas.openxmlformats.org/officeDocument/2006/relationships/hyperlink" Target="http://haskovo.riosv.com" TargetMode="External"/><Relationship Id="rId33" Type="http://schemas.openxmlformats.org/officeDocument/2006/relationships/hyperlink" Target="file:///D:\Disc_E\DP_FILES\D&amp;G%20Ecosystem's%20Consult%20Ltd\Contracts%20014\Rezervati_ER\MP_ver_RIEW\PU_PR_CHAMLUKA\Annex_3_Karten_material\Annex_3_12_PR_Chamluka_zdravoslovno_sustoyanie_nasujd.tif" TargetMode="External"/><Relationship Id="rId108" Type="http://schemas.openxmlformats.org/officeDocument/2006/relationships/hyperlink" Target="file:///D:\Disc_E\DP_FILES\D&amp;G%20Ecosystem's%20Consult%20Ltd\Contracts%20014\Rezervati_ER\MP_ver_RIEW\PU_PR_CHAMLUKA\Annex_5_Socialno_Ikonomicheshi_hki\Annex_5_6.docx" TargetMode="External"/><Relationship Id="rId129" Type="http://schemas.openxmlformats.org/officeDocument/2006/relationships/hyperlink" Target="Annex_2_Spisuci_Tablici/Annex_2_10_3.doc" TargetMode="External"/><Relationship Id="rId54" Type="http://schemas.openxmlformats.org/officeDocument/2006/relationships/hyperlink" Target="file:///D:\Disc_E\DP_FILES\D&amp;G%20Ecosystem's%20Consult%20Ltd\Contracts%20014\Rezervati_ER\MP_ver_RIEW\PU_PR_CHAMLUKA\Annex_4_Inventarizaciq_gori\Annex_4_10_9.doc" TargetMode="External"/><Relationship Id="rId75" Type="http://schemas.openxmlformats.org/officeDocument/2006/relationships/hyperlink" Target="file:///D:\Disc_E\DP_FILES\D&amp;G%20Ecosystem's%20Consult%20Ltd\Contracts%20014\Rezervati_ER\MP_ver_RIEW\PU_PR_CHAMLUKA\Annex_2_Spisuci_Tablici\Annex_2_8_3.docx" TargetMode="External"/><Relationship Id="rId96" Type="http://schemas.openxmlformats.org/officeDocument/2006/relationships/hyperlink" Target="file:///D:\Disc_E\DP_FILES\D&amp;G%20Ecosystem's%20Consult%20Ltd\Contracts%20014\Rezervati_ER\MP_ver_RIEW\PU_PR_CHAMLUKA\Annex_5_Socialno_Ikonomicheshi_hki\Annex_5_1.doc" TargetMode="External"/><Relationship Id="rId140" Type="http://schemas.openxmlformats.org/officeDocument/2006/relationships/hyperlink" Target="Annex_3_Karten_material/Annex_3_9_PR_Chamluka_Habitats.tif" TargetMode="External"/><Relationship Id="rId161" Type="http://schemas.openxmlformats.org/officeDocument/2006/relationships/hyperlink" Target="Annex_4_Inventarizaciq_gori/Annex_4_10_1.doc" TargetMode="External"/><Relationship Id="rId182" Type="http://schemas.openxmlformats.org/officeDocument/2006/relationships/hyperlink" Target="Annex_5_Socialno_Ikonomicheshi_hki/Annex_5_6.docx" TargetMode="External"/><Relationship Id="rId6" Type="http://schemas.openxmlformats.org/officeDocument/2006/relationships/webSettings" Target="webSettings.xml"/><Relationship Id="rId23" Type="http://schemas.openxmlformats.org/officeDocument/2006/relationships/hyperlink" Target="file:///D:\Disc_E\DP_FILES\D&amp;G%20Ecosystem's%20Consult%20Ltd\Contracts%20014\Rezervati_ER\MP_ver_RIEW\PU_PR_CHAMLUKA\Annex_4_Inventarizaciq_gori\Annex_4_4.doc" TargetMode="External"/><Relationship Id="rId119" Type="http://schemas.openxmlformats.org/officeDocument/2006/relationships/hyperlink" Target="Annex_2_Spisuci_Tablici/Annex_2_8_1.doc" TargetMode="External"/><Relationship Id="rId44" Type="http://schemas.openxmlformats.org/officeDocument/2006/relationships/hyperlink" Target="file:///D:\Disc_E\DP_FILES\D&amp;G%20Ecosystem's%20Consult%20Ltd\Contracts%20014\Rezervati_ER\MP_ver_RIEW\PU_PR_CHAMLUKA\Annex_4_Inventarizaciq_gori\Annex_4_11_1.doc" TargetMode="External"/><Relationship Id="rId65" Type="http://schemas.openxmlformats.org/officeDocument/2006/relationships/hyperlink" Target="file:///D:\Disc_E\DP_FILES\D&amp;G%20Ecosystem's%20Consult%20Ltd\Contracts%20014\Rezervati_ER\MP_ver_RIEW\PU_PR_CHAMLUKA\Annex_2_Spisuci_Tablici\Annex_2_5_4.doc" TargetMode="External"/><Relationship Id="rId86" Type="http://schemas.openxmlformats.org/officeDocument/2006/relationships/hyperlink" Target="file:///D:\Disc_E\DP_FILES\D&amp;G%20Ecosystem's%20Consult%20Ltd\Contracts%20014\Rezervati_ER\MP_ver_RIEW\PU_PR_CHAMLUKA\Annex_2_Spisuci_Tablici\Annex_2_9_4.doc" TargetMode="External"/><Relationship Id="rId130" Type="http://schemas.openxmlformats.org/officeDocument/2006/relationships/hyperlink" Target="Annex_2_Spisuci_Tablici/Annex_2_10_4.docx" TargetMode="External"/><Relationship Id="rId151" Type="http://schemas.openxmlformats.org/officeDocument/2006/relationships/hyperlink" Target="Annex_3_Karten_material/Annex_3_20_PR_Chamluka_Spec_Mammalia.tif" TargetMode="External"/><Relationship Id="rId172" Type="http://schemas.openxmlformats.org/officeDocument/2006/relationships/hyperlink" Target="Annex_4_Inventarizaciq_gori/Annex_4_11_3.doc" TargetMode="External"/><Relationship Id="rId13" Type="http://schemas.openxmlformats.org/officeDocument/2006/relationships/footer" Target="footer1.xml"/><Relationship Id="rId18" Type="http://schemas.openxmlformats.org/officeDocument/2006/relationships/hyperlink" Target="file:///D:\Disc_E\DP_FILES\D&amp;G%20Ecosystem's%20Consult%20Ltd\Contracts%20014\Rezervati_ER\MP_ver_RIEW\PU_PR_CHAMLUKA\Annex_3_Karten_material\Annex_3_2_PR_Chamluka_Terit_Planirane.tif" TargetMode="External"/><Relationship Id="rId39" Type="http://schemas.openxmlformats.org/officeDocument/2006/relationships/hyperlink" Target="file:///D:\Disc_E\DP_FILES\D&amp;G%20Ecosystem's%20Consult%20Ltd\Contracts%20014\Rezervati_ER\MP_ver_RIEW\PU_PR_CHAMLUKA\Annex_4_Inventarizaciq_gori\Annex_4_10_3.doc" TargetMode="External"/><Relationship Id="rId109" Type="http://schemas.openxmlformats.org/officeDocument/2006/relationships/hyperlink" Target="Annex_2_Spisuci_Tablici/Annex_2_11.doc" TargetMode="External"/><Relationship Id="rId34" Type="http://schemas.openxmlformats.org/officeDocument/2006/relationships/hyperlink" Target="file:///D:\Disc_E\DP_FILES\D&amp;G%20Ecosystem's%20Consult%20Ltd\Contracts%20014\Rezervati_ER\MP_ver_RIEW\PU_PR_CHAMLUKA\Annex_4_Inventarizaciq_gori\Annex_4_8.doc" TargetMode="External"/><Relationship Id="rId50" Type="http://schemas.openxmlformats.org/officeDocument/2006/relationships/hyperlink" Target="file:///C:\Users\DP\Desktop\PU_PR_CHAMLUKA\Annex_4_Inventarizaciq_gori\Annex_4_9.doc" TargetMode="External"/><Relationship Id="rId55" Type="http://schemas.openxmlformats.org/officeDocument/2006/relationships/hyperlink" Target="file:///C:\Users\DP\Desktop\PU_PR_CHAMLUKA\Annex_4_Inventarizaciq_gori\Annex_4_10_6.doc" TargetMode="External"/><Relationship Id="rId76" Type="http://schemas.openxmlformats.org/officeDocument/2006/relationships/hyperlink" Target="file:///C:\Users\DP\Desktop\PU_PR_CHAMLUKA\Annex_2_Spisuci_Tablici\Annex_2_8_1.doc" TargetMode="External"/><Relationship Id="rId97" Type="http://schemas.openxmlformats.org/officeDocument/2006/relationships/hyperlink" Target="file:///D:\Disc_E\DP_FILES\D&amp;G%20Ecosystem's%20Consult%20Ltd\Contracts%20014\Rezervati_ER\MP_ver_RIEW\PU_PR_CHAMLUKA\Annex_5_Socialno_Ikonomicheshi_hki\Annex_5_3.doc" TargetMode="External"/><Relationship Id="rId104" Type="http://schemas.openxmlformats.org/officeDocument/2006/relationships/hyperlink" Target="file:///D:\Disc_E\DP_FILES\D&amp;G%20Ecosystem's%20Consult%20Ltd\Contracts%20014\Rezervati_ER\MP_ver_RIEW\PU_PR_CHAMLUKA\Annex_5_Socialno_Ikonomicheshi_hki\Annex_5_5.doc" TargetMode="External"/><Relationship Id="rId120" Type="http://schemas.openxmlformats.org/officeDocument/2006/relationships/hyperlink" Target="Annex_2_Spisuci_Tablici/Annex_2_8_2.doc" TargetMode="External"/><Relationship Id="rId125" Type="http://schemas.openxmlformats.org/officeDocument/2006/relationships/hyperlink" Target="Annex_2_Spisuci_Tablici/Annex_2_9_3.docx" TargetMode="External"/><Relationship Id="rId141" Type="http://schemas.openxmlformats.org/officeDocument/2006/relationships/hyperlink" Target="Annex_3_Karten_material/Annex_3_10_PR_Chamluka_Rastitelnost.tif" TargetMode="External"/><Relationship Id="rId146" Type="http://schemas.openxmlformats.org/officeDocument/2006/relationships/hyperlink" Target="Annex_3_Karten_material/Annex_3_15_PR_Chamluka_Spec_Plants.tif" TargetMode="External"/><Relationship Id="rId167" Type="http://schemas.openxmlformats.org/officeDocument/2006/relationships/hyperlink" Target="Annex_4_Inventarizaciq_gori/Annex_4_10_7.doc" TargetMode="External"/><Relationship Id="rId7" Type="http://schemas.openxmlformats.org/officeDocument/2006/relationships/footnotes" Target="footnotes.xml"/><Relationship Id="rId71" Type="http://schemas.openxmlformats.org/officeDocument/2006/relationships/hyperlink" Target="file:///D:\Disc_E\DP_FILES\D&amp;G%20Ecosystem's%20Consult%20Ltd\Contracts%20014\Rezervati_ER\MP_ver_RIEW\PU_PR_CHAMLUKA\Annex_2_Spisuci_Tablici\Annex_2_7_3.docx" TargetMode="External"/><Relationship Id="rId92" Type="http://schemas.openxmlformats.org/officeDocument/2006/relationships/hyperlink" Target="file:///C:\Users\DP\Desktop\PU_PR_CHAMLUKA\Annex_2_Spisuci_Tablici\Annex_2_10_2.doc" TargetMode="External"/><Relationship Id="rId162" Type="http://schemas.openxmlformats.org/officeDocument/2006/relationships/hyperlink" Target="Annex_4_Inventarizaciq_gori/Annex_4_10_2.doc" TargetMode="External"/><Relationship Id="rId18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file:///D:\Disc_E\DP_FILES\D&amp;G%20Ecosystem's%20Consult%20Ltd\Contracts%20014\Rezervati_ER\MP_ver_RIEW\PU_PR_CHAMLUKA\Annex_3_Karten_material\Annex_3_9_PR_Chamluka_Habitats.tif" TargetMode="External"/><Relationship Id="rId24" Type="http://schemas.openxmlformats.org/officeDocument/2006/relationships/hyperlink" Target="file:///D:\Disc_E\DP_FILES\D&amp;G%20Ecosystem's%20Consult%20Ltd\Contracts%20014\Rezervati_ER\MP_ver_RIEW\PU_PR_CHAMLUKA\Annex_4_Inventarizaciq_gori\Annex_4_5.doc" TargetMode="External"/><Relationship Id="rId40" Type="http://schemas.openxmlformats.org/officeDocument/2006/relationships/hyperlink" Target="file:///D:\Disc_E\DP_FILES\D&amp;G%20Ecosystem's%20Consult%20Ltd\Contracts%20014\Rezervati_ER\MP_ver_RIEW\PU_PR_CHAMLUKA\Annex_4_Inventarizaciq_gori\Annex_4_10_4.doc" TargetMode="External"/><Relationship Id="rId45" Type="http://schemas.openxmlformats.org/officeDocument/2006/relationships/hyperlink" Target="file:///D:\Disc_E\DP_FILES\D&amp;G%20Ecosystem's%20Consult%20Ltd\Contracts%20014\Rezervati_ER\MP_ver_RIEW\PU_PR_CHAMLUKA\Annex_4_Inventarizaciq_gori\Annex_4_11_2.doc" TargetMode="External"/><Relationship Id="rId66" Type="http://schemas.openxmlformats.org/officeDocument/2006/relationships/hyperlink" Target="file:///D:\Disc_E\DP_FILES\D&amp;G%20Ecosystem's%20Consult%20Ltd\Contracts%20014\Rezervati_ER\MP_ver_RIEW\PU_PR_CHAMLUKA\Annex_3_Karten_material\Annex_3_15_PR_Chamluka_Spec_Plants.tif" TargetMode="External"/><Relationship Id="rId87" Type="http://schemas.openxmlformats.org/officeDocument/2006/relationships/hyperlink" Target="file:///D:\Disc_E\DP_FILES\D&amp;G%20Ecosystem's%20Consult%20Ltd\Contracts%20014\Rezervati_ER\MP_ver_RIEW\PU_PR_CHAMLUKA\Annex_2_Spisuci_Tablici\Annex_2_10_1.docx" TargetMode="External"/><Relationship Id="rId110" Type="http://schemas.openxmlformats.org/officeDocument/2006/relationships/hyperlink" Target="file:///D:\Disc_E\DP_FILES\D&amp;G%20Ecosystem's%20Consult%20Ltd\Contracts%20014\Rezervati_ER\MP_ver_RIEW\PU_PR_CHAMLUKA\Annex_6_Graphichni_&amp;_Atributivni%20danni" TargetMode="External"/><Relationship Id="rId115" Type="http://schemas.openxmlformats.org/officeDocument/2006/relationships/hyperlink" Target="Annex_2_Spisuci_Tablici/Annex_2_5_3.doc" TargetMode="External"/><Relationship Id="rId131" Type="http://schemas.openxmlformats.org/officeDocument/2006/relationships/hyperlink" Target="Annex_2_Spisuci_Tablici/Annex_2_11.doc" TargetMode="External"/><Relationship Id="rId136" Type="http://schemas.openxmlformats.org/officeDocument/2006/relationships/hyperlink" Target="Annex_3_Karten_material/Annex_3_5_PR_Chamluka_Relef.tif" TargetMode="External"/><Relationship Id="rId157" Type="http://schemas.openxmlformats.org/officeDocument/2006/relationships/hyperlink" Target="Annex_4_Inventarizaciq_gori/Annex_4_6.doc" TargetMode="External"/><Relationship Id="rId178" Type="http://schemas.openxmlformats.org/officeDocument/2006/relationships/hyperlink" Target="Annex_5_Socialno_Ikonomicheshi_hki/Annex_5_2.doc" TargetMode="External"/><Relationship Id="rId61" Type="http://schemas.openxmlformats.org/officeDocument/2006/relationships/hyperlink" Target="file:///D:\Disc_E\DP_FILES\D&amp;G%20Ecosystem's%20Consult%20Ltd\Contracts%20014\Rezervati_ER\MP_ver_RIEW\PU_PR_CHAMLUKA\Annex_4_Inventarizaciq_gori\Annex_4_3.doc" TargetMode="External"/><Relationship Id="rId82" Type="http://schemas.openxmlformats.org/officeDocument/2006/relationships/hyperlink" Target="file:///C:\Users\DP\Desktop\PU_PR_CHAMLUKA\Annex_2_Spisuci_Tablici\Annex_2_9_1.doc" TargetMode="External"/><Relationship Id="rId152" Type="http://schemas.openxmlformats.org/officeDocument/2006/relationships/hyperlink" Target="Annex_4_Inventarizaciq_gori/Annex_4_1.doc" TargetMode="External"/><Relationship Id="rId173" Type="http://schemas.openxmlformats.org/officeDocument/2006/relationships/hyperlink" Target="Annex_4_Inventarizaciq_gori/Annex_4_11_4.doc" TargetMode="External"/><Relationship Id="rId19" Type="http://schemas.openxmlformats.org/officeDocument/2006/relationships/hyperlink" Target="file:///D:\Disc_E\DP_FILES\D&amp;G%20Ecosystem's%20Consult%20Ltd\Contracts%20014\Rezervati_ER\MP_ver_RIEW\PU_PR_CHAMLUKA\Annex_3_Karten_material\Annex_3_1_PR_Chamluka_mestopolojenie_granitzi.tif" TargetMode="External"/><Relationship Id="rId14" Type="http://schemas.openxmlformats.org/officeDocument/2006/relationships/footer" Target="footer2.xml"/><Relationship Id="rId30" Type="http://schemas.openxmlformats.org/officeDocument/2006/relationships/hyperlink" Target="file:///D:\Disc_E\DP_FILES\D&amp;G%20Ecosystem's%20Consult%20Ltd\Contracts%20014\Rezervati_ER\MP_ver_RIEW\PU_PR_CHAMLUKA\Annex_3_Karten_material\Annex_3_10_PR_Chamluka_Rastitelnost.tif" TargetMode="External"/><Relationship Id="rId35" Type="http://schemas.openxmlformats.org/officeDocument/2006/relationships/hyperlink" Target="file:///D:\Disc_E\DP_FILES\D&amp;G%20Ecosystem's%20Consult%20Ltd\Contracts%20014\Rezervati_ER\MP_ver_RIEW\PU_PR_CHAMLUKA\Annex_3_Karten_material\Annex_3_13_PR_Chamluka_vid_gora.tif" TargetMode="External"/><Relationship Id="rId56" Type="http://schemas.openxmlformats.org/officeDocument/2006/relationships/hyperlink" Target="file:///C:\Users\DP\Desktop\PU_PR_CHAMLUKA\Annex_4_Inventarizaciq_gori\Annex_4_10_7.doc" TargetMode="External"/><Relationship Id="rId77" Type="http://schemas.openxmlformats.org/officeDocument/2006/relationships/hyperlink" Target="file:///D:\Disc_E\DP_FILES\D&amp;G%20Ecosystem's%20Consult%20Ltd\Contracts%20014\Rezervati_ER\MP_ver_RIEW\PU_PR_CHAMLUKA\Annex_2_Spisuci_Tablici\Annex_2_8_4.doc" TargetMode="External"/><Relationship Id="rId100" Type="http://schemas.openxmlformats.org/officeDocument/2006/relationships/hyperlink" Target="Annex_5_Socialno_Ikonomicheshi_hki/Annex_5_5.doc" TargetMode="External"/><Relationship Id="rId105" Type="http://schemas.openxmlformats.org/officeDocument/2006/relationships/hyperlink" Target="file:///D:\Disc_E\DP_FILES\D&amp;G%20Ecosystem's%20Consult%20Ltd\Contracts%20014\Rezervati_ER\MP_ver_RIEW\PU_PR_CHAMLUKA\Annex_3_Karten_material\Annex_3_1_PR_Chamluka_mestopolojenie_granitzi.tif" TargetMode="External"/><Relationship Id="rId126" Type="http://schemas.openxmlformats.org/officeDocument/2006/relationships/hyperlink" Target="Annex_2_Spisuci_Tablici/Annex_2_9_4.doc" TargetMode="External"/><Relationship Id="rId147" Type="http://schemas.openxmlformats.org/officeDocument/2006/relationships/hyperlink" Target="Annex_3_Karten_material/Annex_3_16_PR_Chamluka_Lechebni_rastenia.tif" TargetMode="External"/><Relationship Id="rId168" Type="http://schemas.openxmlformats.org/officeDocument/2006/relationships/hyperlink" Target="Annex_4_Inventarizaciq_gori/Annex_4_10_8.doc" TargetMode="External"/><Relationship Id="rId8" Type="http://schemas.openxmlformats.org/officeDocument/2006/relationships/endnotes" Target="endnotes.xml"/><Relationship Id="rId51" Type="http://schemas.openxmlformats.org/officeDocument/2006/relationships/hyperlink" Target="file:///D:\Disc_E\DP_FILES\D&amp;G%20Ecosystem's%20Consult%20Ltd\Contracts%20014\Rezervati_ER\MP_ver_RIEW\PU_PR_CHAMLUKA\Annex_4_Inventarizaciq_gori\Annex_4_10_6.doc" TargetMode="External"/><Relationship Id="rId72" Type="http://schemas.openxmlformats.org/officeDocument/2006/relationships/hyperlink" Target="file:///D:\Disc_E\DP_FILES\D&amp;G%20Ecosystem's%20Consult%20Ltd\Contracts%20014\Rezervati_ER\MP_ver_RIEW\PU_PR_CHAMLUKA\Annex_3_Karten_material\Annex_3_17_PR_Chamluka_Spec_Invertebrata.tif" TargetMode="External"/><Relationship Id="rId93" Type="http://schemas.openxmlformats.org/officeDocument/2006/relationships/hyperlink" Target="file:///C:\Users\DP\Desktop\PU_PR_CHAMLUKA\Annex_2_Spisuci_Tablici\Annex_2_10_3.doc" TargetMode="External"/><Relationship Id="rId98" Type="http://schemas.openxmlformats.org/officeDocument/2006/relationships/hyperlink" Target="file:///D:\Disc_E\DP_FILES\D&amp;G%20Ecosystem's%20Consult%20Ltd\Contracts%20014\Rezervati_ER\MP_ver_RIEW\PU_PR_CHAMLUKA\Annex_5_Socialno_Ikonomicheshi_hki\Annex_5_4.doc" TargetMode="External"/><Relationship Id="rId121" Type="http://schemas.openxmlformats.org/officeDocument/2006/relationships/hyperlink" Target="Annex_2_Spisuci_Tablici/Annex_2_8_3.docx" TargetMode="External"/><Relationship Id="rId142" Type="http://schemas.openxmlformats.org/officeDocument/2006/relationships/hyperlink" Target="Annex_3_Karten_material/Annex_3_11_PR_Chamluka_Mestorastenia.tif" TargetMode="External"/><Relationship Id="rId163" Type="http://schemas.openxmlformats.org/officeDocument/2006/relationships/hyperlink" Target="Annex_4_Inventarizaciq_gori/Annex_4_10_3.doc" TargetMode="External"/><Relationship Id="rId184" Type="http://schemas.openxmlformats.org/officeDocument/2006/relationships/footer" Target="footer4.xml"/><Relationship Id="rId3" Type="http://schemas.openxmlformats.org/officeDocument/2006/relationships/styles" Target="styles.xml"/><Relationship Id="rId25" Type="http://schemas.openxmlformats.org/officeDocument/2006/relationships/hyperlink" Target="file:///D:\Disc_E\DP_FILES\D&amp;G%20Ecosystem's%20Consult%20Ltd\Contracts%20014\Rezervati_ER\MP_ver_RIEW\PU_PR_CHAMLUKA\Annex_3_Karten_material\Annex_3_4_PR_Chamluka_Geologia.tif" TargetMode="External"/><Relationship Id="rId46" Type="http://schemas.openxmlformats.org/officeDocument/2006/relationships/hyperlink" Target="file:///D:\Disc_E\DP_FILES\D&amp;G%20Ecosystem's%20Consult%20Ltd\Contracts%20014\Rezervati_ER\MP_ver_RIEW\PU_PR_CHAMLUKA\Annex_4_Inventarizaciq_gori\Annex_4_11_3.doc" TargetMode="External"/><Relationship Id="rId67" Type="http://schemas.openxmlformats.org/officeDocument/2006/relationships/hyperlink" Target="file:///D:\Disc_E\DP_FILES\D&amp;G%20Ecosystem's%20Consult%20Ltd\Contracts%20014\Rezervati_ER\MP_ver_RIEW\PU_PR_CHAMLUKA\Annex_2_Spisuci_Tablici\Annex_2_6.doc" TargetMode="External"/><Relationship Id="rId116" Type="http://schemas.openxmlformats.org/officeDocument/2006/relationships/hyperlink" Target="Annex_2_Spisuci_Tablici/Annex_2_5_4.doc" TargetMode="External"/><Relationship Id="rId137" Type="http://schemas.openxmlformats.org/officeDocument/2006/relationships/hyperlink" Target="Annex_3_Karten_material/Annex_3_6_PR_Chamluka_hidrografska_mreja.tif" TargetMode="External"/><Relationship Id="rId158" Type="http://schemas.openxmlformats.org/officeDocument/2006/relationships/hyperlink" Target="Annex_4_Inventarizaciq_gori/Annex_4_7.doc" TargetMode="External"/><Relationship Id="rId20" Type="http://schemas.openxmlformats.org/officeDocument/2006/relationships/hyperlink" Target="Annex_3_Karten_material/Annex_3_3_PR_Chamluka_Fondova_admin_prinadlejnost.tif" TargetMode="External"/><Relationship Id="rId41" Type="http://schemas.openxmlformats.org/officeDocument/2006/relationships/hyperlink" Target="file:///D:\Disc_E\DP_FILES\D&amp;G%20Ecosystem's%20Consult%20Ltd\Contracts%20014\Rezervati_ER\MP_ver_RIEW\PU_PR_CHAMLUKA\Annex_4_Inventarizaciq_gori\Annex_4_10_5.doc" TargetMode="External"/><Relationship Id="rId62" Type="http://schemas.openxmlformats.org/officeDocument/2006/relationships/hyperlink" Target="file:///D:\Disc_E\DP_FILES\D&amp;G%20Ecosystem's%20Consult%20Ltd\Contracts%20014\Rezervati_ER\MP_ver_RIEW\PU_PR_CHAMLUKA\Annex_2_Spisuci_Tablici\Annex_2_5_1.doc" TargetMode="External"/><Relationship Id="rId83" Type="http://schemas.openxmlformats.org/officeDocument/2006/relationships/hyperlink" Target="file:///D:\Disc_E\DP_FILES\D&amp;G%20Ecosystem's%20Consult%20Ltd\Contracts%20014\Rezervati_ER\MP_ver_RIEW\PU_PR_CHAMLUKA\Annex_3_Karten_material\Annex_3_19_PR_Chamluka_Spec_Aves.tif" TargetMode="External"/><Relationship Id="rId88" Type="http://schemas.openxmlformats.org/officeDocument/2006/relationships/hyperlink" Target="file:///D:\Disc_E\DP_FILES\D&amp;G%20Ecosystem's%20Consult%20Ltd\Contracts%20014\Rezervati_ER\MP_ver_RIEW\PU_PR_CHAMLUKA\Annex_2_Spisuci_Tablici\Annex_2_10_4.docx" TargetMode="External"/><Relationship Id="rId111" Type="http://schemas.openxmlformats.org/officeDocument/2006/relationships/hyperlink" Target="file:///C:\Users\DP\Desktop\PU_PR_CHAMLUKA\Annex_6_Graphichni_&amp;_Atributivni%20danni" TargetMode="External"/><Relationship Id="rId132" Type="http://schemas.openxmlformats.org/officeDocument/2006/relationships/hyperlink" Target="Annex_3_Karten_material/Annex_3_1_PR_Chamluka_mestopolojenie_granitzi.tif" TargetMode="External"/><Relationship Id="rId153" Type="http://schemas.openxmlformats.org/officeDocument/2006/relationships/hyperlink" Target="Annex_4_Inventarizaciq_gori/Annex_4_2.doc" TargetMode="External"/><Relationship Id="rId174" Type="http://schemas.openxmlformats.org/officeDocument/2006/relationships/hyperlink" Target="Annex_4_Inventarizaciq_gori/Annex_4_11_5.doc" TargetMode="External"/><Relationship Id="rId179" Type="http://schemas.openxmlformats.org/officeDocument/2006/relationships/hyperlink" Target="Annex_5_Socialno_Ikonomicheshi_hki/Annex_5_3.doc" TargetMode="External"/><Relationship Id="rId15" Type="http://schemas.openxmlformats.org/officeDocument/2006/relationships/hyperlink" Target="file:///D:\Disc_E\DP_FILES\D&amp;G%20Ecosystem's%20Consult%20Ltd\Contracts%20014\Rezervati_ER\MP_ver_RIEW\PU_PR_CHAMLUKA\Annex_3_Karten_material\Annex_3_3_PR_Chamluka_Fondova_admin_prinadlejnost.tif" TargetMode="External"/><Relationship Id="rId36" Type="http://schemas.openxmlformats.org/officeDocument/2006/relationships/hyperlink" Target="file:///D:\Disc_E\DP_FILES\D&amp;G%20Ecosystem's%20Consult%20Ltd\Contracts%20014\Rezervati_ER\MP_ver_RIEW\PU_PR_CHAMLUKA\Annex_4_Inventarizaciq_gori\Annex_4_10_1.doc" TargetMode="External"/><Relationship Id="rId57" Type="http://schemas.openxmlformats.org/officeDocument/2006/relationships/hyperlink" Target="file:///C:\Users\DP\Desktop\PU_PR_CHAMLUKA\Annex_4_Inventarizaciq_gori\Annex_4_10_8.doc" TargetMode="External"/><Relationship Id="rId106" Type="http://schemas.openxmlformats.org/officeDocument/2006/relationships/hyperlink" Target="file:///D:\Disc_E\DP_FILES\D&amp;G%20Ecosystem's%20Consult%20Ltd\Contracts%20014\Rezervati_ER\MP_ver_RIEW\PU_PR_CHAMLUKA\Annex_5_Socialno_Ikonomicheshi_hki\Annex_5_6.docx" TargetMode="External"/><Relationship Id="rId127" Type="http://schemas.openxmlformats.org/officeDocument/2006/relationships/hyperlink" Target="Annex_2_Spisuci_Tablici/Annex_2_10_1.docx" TargetMode="External"/><Relationship Id="rId10" Type="http://schemas.openxmlformats.org/officeDocument/2006/relationships/hyperlink" Target="http://www.moew.government.bg/" TargetMode="External"/><Relationship Id="rId31" Type="http://schemas.openxmlformats.org/officeDocument/2006/relationships/hyperlink" Target="file:///D:\Disc_E\DP_FILES\D&amp;G%20Ecosystem's%20Consult%20Ltd\Contracts%20014\Rezervati_ER\MP_ver_RIEW\PU_PR_CHAMLUKA\Annex_4_Inventarizaciq_gori\Annex_4_12.doc" TargetMode="External"/><Relationship Id="rId52" Type="http://schemas.openxmlformats.org/officeDocument/2006/relationships/hyperlink" Target="file:///D:\Disc_E\DP_FILES\D&amp;G%20Ecosystem's%20Consult%20Ltd\Contracts%20014\Rezervati_ER\MP_ver_RIEW\PU_PR_CHAMLUKA\Annex_4_Inventarizaciq_gori\Annex_4_10_7.doc" TargetMode="External"/><Relationship Id="rId73" Type="http://schemas.openxmlformats.org/officeDocument/2006/relationships/hyperlink" Target="file:///D:\Disc_E\DP_FILES\D&amp;G%20Ecosystem's%20Consult%20Ltd\Contracts%20014\Rezervati_ER\MP_ver_RIEW\PU_PR_CHAMLUKA\Annex_2_Spisuci_Tablici\Annex_2_8_2.doc" TargetMode="External"/><Relationship Id="rId78" Type="http://schemas.openxmlformats.org/officeDocument/2006/relationships/hyperlink" Target="file:///D:\Disc_E\DP_FILES\D&amp;G%20Ecosystem's%20Consult%20Ltd\Contracts%20014\Rezervati_ER\MP_ver_RIEW\PU_PR_CHAMLUKA\Annex_2_Spisuci_Tablici\Annex_2_8_5.doc" TargetMode="External"/><Relationship Id="rId94" Type="http://schemas.openxmlformats.org/officeDocument/2006/relationships/hyperlink" Target="file:///C:\Users\DP\Desktop\PU_PR_CHAMLUKA\Annex_2_Spisuci_Tablici\Annex_2_10_2.doc" TargetMode="External"/><Relationship Id="rId99" Type="http://schemas.openxmlformats.org/officeDocument/2006/relationships/hyperlink" Target="file:///D:\Disc_E\DP_FILES\D&amp;G%20Ecosystem's%20Consult%20Ltd\Contracts%20014\Rezervati_ER\MP_ver_RIEW\PU_PR_CHAMLUKA\Annex_5_Socialno_Ikonomicheshi_hki\Annex_5_2.doc" TargetMode="External"/><Relationship Id="rId101" Type="http://schemas.openxmlformats.org/officeDocument/2006/relationships/hyperlink" Target="file:///D:\Disc_E\DP_FILES\D&amp;G%20Ecosystem's%20Consult%20Ltd\Contracts%20014\Rezervati_ER\MP_ver_RIEW\PU_PR_CHAMLUKA\Annex_3_Karten_material\Annex_3_3_PR_Chamluka_Fondova_admin_prinadlejnost.tif" TargetMode="External"/><Relationship Id="rId122" Type="http://schemas.openxmlformats.org/officeDocument/2006/relationships/hyperlink" Target="Annex_2_Spisuci_Tablici/Annex_2_8_4.doc" TargetMode="External"/><Relationship Id="rId143" Type="http://schemas.openxmlformats.org/officeDocument/2006/relationships/hyperlink" Target="Annex_3_Karten_material/Annex_3_12_PR_Chamluka_zdravoslovno_sustoyanie_nasujd.tif" TargetMode="External"/><Relationship Id="rId148" Type="http://schemas.openxmlformats.org/officeDocument/2006/relationships/hyperlink" Target="Annex_3_Karten_material/Annex_3_17_PR_Chamluka_Spec_Invertebrata.tif" TargetMode="External"/><Relationship Id="rId164" Type="http://schemas.openxmlformats.org/officeDocument/2006/relationships/hyperlink" Target="Annex_4_Inventarizaciq_gori/Annex_4_10_4.doc" TargetMode="External"/><Relationship Id="rId169" Type="http://schemas.openxmlformats.org/officeDocument/2006/relationships/hyperlink" Target="Annex_4_Inventarizaciq_gori/Annex_4_10_9.doc" TargetMode="External"/><Relationship Id="rId18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Annex_5_Socialno_Ikonomicheshi_hki/Annex_5_4.doc" TargetMode="External"/><Relationship Id="rId26" Type="http://schemas.openxmlformats.org/officeDocument/2006/relationships/hyperlink" Target="file:///D:\Disc_E\DP_FILES\D&amp;G%20Ecosystem's%20Consult%20Ltd\Contracts%20014\Rezervati_ER\MP_ver_RIEW\PU_PR_CHAMLUKA\Annex_3_Karten_material\Annex_3_5_PR_Chamluka_Relef.tif" TargetMode="External"/><Relationship Id="rId47" Type="http://schemas.openxmlformats.org/officeDocument/2006/relationships/hyperlink" Target="file:///D:\Disc_E\DP_FILES\D&amp;G%20Ecosystem's%20Consult%20Ltd\Contracts%20014\Rezervati_ER\MP_ver_RIEW\PU_PR_CHAMLUKA\Annex_4_Inventarizaciq_gori\Annex_4_11_4.doc" TargetMode="External"/><Relationship Id="rId68" Type="http://schemas.openxmlformats.org/officeDocument/2006/relationships/hyperlink" Target="file:///D:\Disc_E\DP_FILES\D&amp;G%20Ecosystem's%20Consult%20Ltd\Contracts%20014\Rezervati_ER\MP_ver_RIEW\PU_PR_CHAMLUKA\Annex_3_Karten_material\Annex_3_16_PR_Chamluka_Lechebni_rastenia.tif" TargetMode="External"/><Relationship Id="rId89" Type="http://schemas.openxmlformats.org/officeDocument/2006/relationships/hyperlink" Target="file:///D:\Disc_E\DP_FILES\D&amp;G%20Ecosystem's%20Consult%20Ltd\Contracts%20014\Rezervati_ER\MP_ver_RIEW\PU_PR_CHAMLUKA\Annex_2_Spisuci_Tablici\Annex_2_10_2.doc" TargetMode="External"/><Relationship Id="rId112" Type="http://schemas.openxmlformats.org/officeDocument/2006/relationships/hyperlink" Target="file:///D:\Disc_E\DP_FILES\D&amp;G%20Ecosystem's%20Consult%20Ltd\Contracts%20014\Rezervati_ER\MP_ver_RIEW\PU_PR_CHAMLUKA\Annex_6_Graphichni_&amp;_Atributivni%20danni\opis_Chamluka.txt" TargetMode="External"/><Relationship Id="rId133" Type="http://schemas.openxmlformats.org/officeDocument/2006/relationships/hyperlink" Target="Annex_3_Karten_material/Annex_3_2_PR_Chamluka_Terit_Planirane.tif" TargetMode="External"/><Relationship Id="rId154" Type="http://schemas.openxmlformats.org/officeDocument/2006/relationships/hyperlink" Target="Annex_4_Inventarizaciq_gori/Annex_4_3.doc" TargetMode="External"/><Relationship Id="rId175" Type="http://schemas.openxmlformats.org/officeDocument/2006/relationships/hyperlink" Target="Annex_4_Inventarizaciq_gori/Annex_4_12.doc" TargetMode="External"/><Relationship Id="rId16" Type="http://schemas.openxmlformats.org/officeDocument/2006/relationships/hyperlink" Target="Annex_3_Karten_material/Annex_3_1_PR_Chamluka_mestopolojenie_granitzi.tif" TargetMode="External"/><Relationship Id="rId37" Type="http://schemas.openxmlformats.org/officeDocument/2006/relationships/hyperlink" Target="file:///D:\Disc_E\DP_FILES\D&amp;G%20Ecosystem's%20Consult%20Ltd\Contracts%20014\Rezervati_ER\MP_ver_RIEW\PU_PR_CHAMLUKA\Annex_4_Inventarizaciq_gori\Annex_4_10_2.doc" TargetMode="External"/><Relationship Id="rId58" Type="http://schemas.openxmlformats.org/officeDocument/2006/relationships/hyperlink" Target="file:///C:\Users\DP\Desktop\PU_PR_CHAMLUKA\Annex_4_Inventarizaciq_gori\Annex_4_10_9.doc" TargetMode="External"/><Relationship Id="rId79" Type="http://schemas.openxmlformats.org/officeDocument/2006/relationships/hyperlink" Target="file:///D:\Disc_E\DP_FILES\D&amp;G%20Ecosystem's%20Consult%20Ltd\Contracts%20014\Rezervati_ER\MP_ver_RIEW\PU_PR_CHAMLUKA\Annex_3_Karten_material\Annex_3_18_PR_Chamluka_Spec_Amphibia_Reptilia.tif" TargetMode="External"/><Relationship Id="rId102" Type="http://schemas.openxmlformats.org/officeDocument/2006/relationships/hyperlink" Target="file:///D:\Disc_E\DP_FILES\D&amp;G%20Ecosystem's%20Consult%20Ltd\Contracts%20014\Rezervati_ER\MP_ver_RIEW\PU_PR_CHAMLUKA\Annex_3_Karten_material\Annex_3_8_PR_Chamluka_Putna_mreja.tif" TargetMode="External"/><Relationship Id="rId123" Type="http://schemas.openxmlformats.org/officeDocument/2006/relationships/hyperlink" Target="Annex_2_Spisuci_Tablici/Annex_2_8_5.doc" TargetMode="External"/><Relationship Id="rId144" Type="http://schemas.openxmlformats.org/officeDocument/2006/relationships/hyperlink" Target="Annex_3_Karten_material/Annex_3_13_PR_Chamluka_vid_gora.tif" TargetMode="External"/><Relationship Id="rId90" Type="http://schemas.openxmlformats.org/officeDocument/2006/relationships/hyperlink" Target="file:///D:\Disc_E\DP_FILES\D&amp;G%20Ecosystem's%20Consult%20Ltd\Contracts%20014\Rezervati_ER\MP_ver_RIEW\PU_PR_CHAMLUKA\Annex_2_Spisuci_Tablici\Annex_2_10_3.doc" TargetMode="External"/><Relationship Id="rId165" Type="http://schemas.openxmlformats.org/officeDocument/2006/relationships/hyperlink" Target="Annex_4_Inventarizaciq_gori/Annex_4_10_5.doc" TargetMode="External"/><Relationship Id="rId186" Type="http://schemas.openxmlformats.org/officeDocument/2006/relationships/theme" Target="theme/theme1.xml"/><Relationship Id="rId27" Type="http://schemas.openxmlformats.org/officeDocument/2006/relationships/hyperlink" Target="file:///D:\Disc_E\DP_FILES\D&amp;G%20Ecosystem's%20Consult%20Ltd\Contracts%20014\Rezervati_ER\MP_ver_RIEW\PU_PR_CHAMLUKA\Annex_3_Karten_material\Annex_3_6_PR_Chamluka_hidrografska_mreja.tif" TargetMode="External"/><Relationship Id="rId48" Type="http://schemas.openxmlformats.org/officeDocument/2006/relationships/hyperlink" Target="file:///D:\Disc_E\DP_FILES\D&amp;G%20Ecosystem's%20Consult%20Ltd\Contracts%20014\Rezervati_ER\MP_ver_RIEW\PU_PR_CHAMLUKA\Annex_4_Inventarizaciq_gori\Annex_4_11_5.doc" TargetMode="External"/><Relationship Id="rId69" Type="http://schemas.openxmlformats.org/officeDocument/2006/relationships/hyperlink" Target="file:///D:\Disc_E\DP_FILES\D&amp;G%20Ecosystem's%20Consult%20Ltd\Contracts%20014\Rezervati_ER\MP_ver_RIEW\PU_PR_CHAMLUKA\Annex_2_Spisuci_Tablici\Annex_2_7_1.doc" TargetMode="External"/><Relationship Id="rId113" Type="http://schemas.openxmlformats.org/officeDocument/2006/relationships/hyperlink" Target="Annex_2_Spisuci_Tablici/Annex_2_5_1.doc" TargetMode="External"/><Relationship Id="rId134" Type="http://schemas.openxmlformats.org/officeDocument/2006/relationships/hyperlink" Target="Annex_3_Karten_material/Annex_3_3_PR_Chamluka_Fondova_admin_prinadlejnost.tif" TargetMode="External"/><Relationship Id="rId80" Type="http://schemas.openxmlformats.org/officeDocument/2006/relationships/hyperlink" Target="file:///D:\Disc_E\DP_FILES\D&amp;G%20Ecosystem's%20Consult%20Ltd\Contracts%20014\Rezervati_ER\MP_ver_RIEW\PU_PR_CHAMLUKA\Annex_2_Spisuci_Tablici\Annex_2_9_1.doc" TargetMode="External"/><Relationship Id="rId155" Type="http://schemas.openxmlformats.org/officeDocument/2006/relationships/hyperlink" Target="Annex_4_Inventarizaciq_gori/Annex_4_4.doc" TargetMode="External"/><Relationship Id="rId176" Type="http://schemas.openxmlformats.org/officeDocument/2006/relationships/hyperlink" Target="Annex_5_Socialno_Ikonomicheshi_hki" TargetMode="External"/><Relationship Id="rId17" Type="http://schemas.openxmlformats.org/officeDocument/2006/relationships/hyperlink" Target="file:///D:\Disc_E\DP_FILES\D&amp;G%20Ecosystem's%20Consult%20Ltd\Contracts%20014\Rezervati_ER\MP_ver_RIEW\PU_PR_CHAMLUKA\Annex_2_Spisuci_Tablici\Annex_2_1.doc" TargetMode="External"/><Relationship Id="rId38" Type="http://schemas.openxmlformats.org/officeDocument/2006/relationships/hyperlink" Target="file:///D:\Disc_E\DP_FILES\D&amp;G%20Ecosystem's%20Consult%20Ltd\Contracts%20014\Rezervati_ER\MP_ver_RIEW\PU_PR_CHAMLUKA\Annex_3_Karten_material\Annex_3_14_PR_Chamluka_vid_nasajdenia.tif" TargetMode="External"/><Relationship Id="rId59" Type="http://schemas.openxmlformats.org/officeDocument/2006/relationships/hyperlink" Target="file:///D:\Disc_E\DP_FILES\D&amp;G%20Ecosystem's%20Consult%20Ltd\Contracts%20014\Rezervati_ER\MP_ver_RIEW\PU_PR_CHAMLUKA\Annex_4_Inventarizaciq_gori\Annex_4_1.doc" TargetMode="External"/><Relationship Id="rId103" Type="http://schemas.openxmlformats.org/officeDocument/2006/relationships/hyperlink" Target="Annex_3_Karten_material/Annex_3_8_PR_Chamluka_Putna_mreja.tif" TargetMode="External"/><Relationship Id="rId124" Type="http://schemas.openxmlformats.org/officeDocument/2006/relationships/hyperlink" Target="Annex_2_Spisuci_Tablici/Annex_2_9_2.doc" TargetMode="External"/><Relationship Id="rId70" Type="http://schemas.openxmlformats.org/officeDocument/2006/relationships/hyperlink" Target="file:///D:\Disc_E\DP_FILES\D&amp;G%20Ecosystem's%20Consult%20Ltd\Contracts%20014\Rezervati_ER\MP_ver_RIEW\PU_PR_CHAMLUKA\Annex_2_Spisuci_Tablici\Annex_2_7_2.doc" TargetMode="External"/><Relationship Id="rId91" Type="http://schemas.openxmlformats.org/officeDocument/2006/relationships/hyperlink" Target="file:///D:\Disc_E\DP_FILES\D&amp;G%20Ecosystem's%20Consult%20Ltd\Contracts%20014\Rezervati_ER\MP_ver_RIEW\PU_PR_CHAMLUKA\Annex_3_Karten_material\Annex_3_20_PR_Chamluka_Spec_Mammalia.tif" TargetMode="External"/><Relationship Id="rId145" Type="http://schemas.openxmlformats.org/officeDocument/2006/relationships/hyperlink" Target="Annex_3_Karten_material/Annex_3_14_PR_Chamluka_vid_nasajdenia.tif" TargetMode="External"/><Relationship Id="rId166" Type="http://schemas.openxmlformats.org/officeDocument/2006/relationships/hyperlink" Target="Annex_4_Inventarizaciq_gori/Annex_4_10_6.doc" TargetMode="External"/><Relationship Id="rId1" Type="http://schemas.openxmlformats.org/officeDocument/2006/relationships/customXml" Target="../customXml/item1.xml"/><Relationship Id="rId28" Type="http://schemas.openxmlformats.org/officeDocument/2006/relationships/hyperlink" Target="file:///D:\Disc_E\DP_FILES\D&amp;G%20Ecosystem's%20Consult%20Ltd\Contracts%20014\Rezervati_ER\MP_ver_RIEW\PU_PR_CHAMLUKA\Annex_3_Karten_material\Annex_3_7_PR_Chamluka_Pochvi.tif" TargetMode="External"/><Relationship Id="rId49" Type="http://schemas.openxmlformats.org/officeDocument/2006/relationships/hyperlink" Target="file:///D:\Disc_E\DP_FILES\D&amp;G%20Ecosystem's%20Consult%20Ltd\Contracts%20014\Rezervati_ER\MP_ver_RIEW\PU_PR_CHAMLUKA\Annex_4_Inventarizaciq_gori\Annex_4_9.doc" TargetMode="External"/><Relationship Id="rId114" Type="http://schemas.openxmlformats.org/officeDocument/2006/relationships/hyperlink" Target="Annex_2_Spisuci_Tablici/Annex_2_5_2.doc" TargetMode="External"/><Relationship Id="rId60" Type="http://schemas.openxmlformats.org/officeDocument/2006/relationships/hyperlink" Target="file:///D:\Disc_E\DP_FILES\D&amp;G%20Ecosystem's%20Consult%20Ltd\Contracts%20014\Rezervati_ER\MP_ver_RIEW\PU_PR_CHAMLUKA\Annex_4_Inventarizaciq_gori\Annex_4_2.doc" TargetMode="External"/><Relationship Id="rId81" Type="http://schemas.openxmlformats.org/officeDocument/2006/relationships/hyperlink" Target="file:///D:\Disc_E\DP_FILES\D&amp;G%20Ecosystem's%20Consult%20Ltd\Contracts%20014\Rezervati_ER\MP_ver_RIEW\PU_PR_CHAMLUKA\Annex_2_Spisuci_Tablici\Annex_2_9_2.doc" TargetMode="External"/><Relationship Id="rId135" Type="http://schemas.openxmlformats.org/officeDocument/2006/relationships/hyperlink" Target="Annex_3_Karten_material/Annex_3_4_PR_Chamluka_Geologia.tif" TargetMode="External"/><Relationship Id="rId156" Type="http://schemas.openxmlformats.org/officeDocument/2006/relationships/hyperlink" Target="Annex_4_Inventarizaciq_gori/Annex_4_5.doc" TargetMode="External"/><Relationship Id="rId177" Type="http://schemas.openxmlformats.org/officeDocument/2006/relationships/hyperlink" Target="Annex_5_Socialno_Ikonomicheshi_hki/Annex_5_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4C7B-4849-4B29-84BF-9D4F0D75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54506</Words>
  <Characters>310685</Characters>
  <Application>Microsoft Office Word</Application>
  <DocSecurity>0</DocSecurity>
  <Lines>2589</Lines>
  <Paragraphs>728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dc:creator>
  <cp:lastModifiedBy>Vladimir Trifonof</cp:lastModifiedBy>
  <cp:revision>44</cp:revision>
  <dcterms:created xsi:type="dcterms:W3CDTF">2015-06-08T10:07:00Z</dcterms:created>
  <dcterms:modified xsi:type="dcterms:W3CDTF">2017-11-20T08:16:00Z</dcterms:modified>
</cp:coreProperties>
</file>