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93" w:rsidRPr="008F794E" w:rsidRDefault="00EB3141" w:rsidP="008F794E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EB314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CA3797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CA3797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EB3141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1.14.3-1</w:t>
      </w:r>
      <w:r w:rsidR="008F794E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0B4193" w:rsidRPr="00EB3141">
        <w:rPr>
          <w:rFonts w:ascii="Times New Roman" w:eastAsia="Arial" w:hAnsi="Times New Roman" w:cs="Times New Roman"/>
          <w:b/>
          <w:i/>
          <w:iCs/>
          <w:lang w:eastAsia="bg-BG"/>
        </w:rPr>
        <w:t>Методи за установяване на видо</w:t>
      </w:r>
      <w:r w:rsidR="008F794E">
        <w:rPr>
          <w:rFonts w:ascii="Times New Roman" w:eastAsia="Arial" w:hAnsi="Times New Roman" w:cs="Times New Roman"/>
          <w:b/>
          <w:i/>
          <w:iCs/>
          <w:lang w:eastAsia="bg-BG"/>
        </w:rPr>
        <w:t>вия състав на херпетофауната в резерват „Орлица</w:t>
      </w:r>
      <w:r w:rsidR="000B4193" w:rsidRPr="00EB3141"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</w:p>
    <w:tbl>
      <w:tblPr>
        <w:tblW w:w="11174" w:type="dxa"/>
        <w:jc w:val="center"/>
        <w:tblLayout w:type="fixed"/>
        <w:tblLook w:val="0000" w:firstRow="0" w:lastRow="0" w:firstColumn="0" w:lastColumn="0" w:noHBand="0" w:noVBand="0"/>
      </w:tblPr>
      <w:tblGrid>
        <w:gridCol w:w="737"/>
        <w:gridCol w:w="5948"/>
        <w:gridCol w:w="1022"/>
        <w:gridCol w:w="1022"/>
        <w:gridCol w:w="1111"/>
        <w:gridCol w:w="1334"/>
      </w:tblGrid>
      <w:tr w:rsidR="00EB3141" w:rsidRPr="00EB3141" w:rsidTr="008F794E">
        <w:trPr>
          <w:cantSplit/>
          <w:trHeight w:val="3005"/>
          <w:tblHeader/>
          <w:jc w:val="center"/>
        </w:trPr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8F794E" w:rsidRDefault="00EB3141" w:rsidP="008F794E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EB3141" w:rsidRPr="008F794E" w:rsidRDefault="00EB3141" w:rsidP="008F794E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EB3141" w:rsidRPr="008F794E" w:rsidRDefault="00EB3141" w:rsidP="008F794E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EB3141" w:rsidRPr="008F794E" w:rsidRDefault="00EB3141" w:rsidP="008F794E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EB3141" w:rsidRPr="008F794E" w:rsidRDefault="00EB3141" w:rsidP="008F794E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3141" w:rsidRPr="008F794E" w:rsidRDefault="00EB3141" w:rsidP="008F794E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10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EB3141" w:rsidRPr="008F794E" w:rsidRDefault="00EB3141" w:rsidP="008F794E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10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EB3141" w:rsidRPr="008F794E" w:rsidRDefault="00EB3141" w:rsidP="008F794E">
            <w:pPr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1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textDirection w:val="btLr"/>
            <w:vAlign w:val="center"/>
          </w:tcPr>
          <w:p w:rsidR="00EB3141" w:rsidRPr="008F794E" w:rsidRDefault="00EB3141" w:rsidP="008F794E">
            <w:pPr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1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EB3141" w:rsidRPr="008F794E" w:rsidRDefault="00EB3141" w:rsidP="008F794E">
            <w:pPr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Потенциални местообитания (според картир</w:t>
            </w:r>
            <w:r w:rsidR="008F794E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ането на ЗЗ “Котленска планина”</w:t>
            </w: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  <w:bookmarkStart w:id="0" w:name="_GoBack" w:colFirst="1" w:colLast="5"/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Дъждовник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Salamandra salamandra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Обикновен тритон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Lissotriton vulgaris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Южен гребенест тритон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Triturus karelinii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Жълтокоремна бумка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Bombina variegat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a)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Кафява крастава жаба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 bufo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Зелена крастава жаба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Bufotes viridi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s)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Дървесница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Hyla arborea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Горска дългокрака жаба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 dalmatina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Планинска жаба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 temporaria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Голяма водна жаба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Pelophylax ridibundu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s)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Обикновена блатна костенурка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Emys orbicularis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Шипобедрена костенурка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graeca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Шипоопашата костенурка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hermanni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 xml:space="preserve">Късокрак гущер 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Ablepharus kitaibeli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i)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Слепок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Anguis fragilis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 xml:space="preserve"> s.l.)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Зелен гущер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Lacerta viridis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Стенен гущер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muralis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Горски гущер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Darevskia praticola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Голям стрелец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Dolichophis caspiu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s)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Медянка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Coronella austriaca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Смок мишкар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Zamenis longissimus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Обикновена водна змия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natrix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Сива водна змия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tessellata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Пепелянка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ammodytes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EB3141" w:rsidRPr="00EB3141" w:rsidTr="008F794E">
        <w:trPr>
          <w:jc w:val="center"/>
        </w:trPr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EB3141" w:rsidRDefault="00EB3141" w:rsidP="008F794E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eastAsia="bg-BG"/>
              </w:rPr>
            </w:pPr>
          </w:p>
        </w:tc>
        <w:tc>
          <w:tcPr>
            <w:tcW w:w="59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lang w:eastAsia="bg-BG"/>
              </w:rPr>
              <w:t>Усойница (</w:t>
            </w:r>
            <w:r w:rsidRPr="007609BD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berus</w:t>
            </w:r>
            <w:r w:rsidRPr="007609BD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22" w:type="dxa"/>
            <w:tcBorders>
              <w:bottom w:val="single" w:sz="8" w:space="0" w:color="000000"/>
              <w:right w:val="single" w:sz="8" w:space="0" w:color="000000"/>
            </w:tcBorders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111" w:type="dxa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7609BD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141" w:rsidRPr="007609BD" w:rsidRDefault="00EB3141" w:rsidP="000B419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bookmarkEnd w:id="0"/>
    </w:tbl>
    <w:p w:rsidR="000B4193" w:rsidRPr="000B4193" w:rsidRDefault="000B4193" w:rsidP="000B4193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0B" w:rsidRDefault="00F86B0B" w:rsidP="00EB3141">
      <w:r>
        <w:separator/>
      </w:r>
    </w:p>
  </w:endnote>
  <w:endnote w:type="continuationSeparator" w:id="0">
    <w:p w:rsidR="00F86B0B" w:rsidRDefault="00F86B0B" w:rsidP="00EB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0490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3141" w:rsidRDefault="00EB31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9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3141" w:rsidRDefault="00EB31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0B" w:rsidRDefault="00F86B0B" w:rsidP="00EB3141">
      <w:r>
        <w:separator/>
      </w:r>
    </w:p>
  </w:footnote>
  <w:footnote w:type="continuationSeparator" w:id="0">
    <w:p w:rsidR="00F86B0B" w:rsidRDefault="00F86B0B" w:rsidP="00EB3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31B1"/>
    <w:multiLevelType w:val="hybridMultilevel"/>
    <w:tmpl w:val="C9AA3152"/>
    <w:lvl w:ilvl="0" w:tplc="6458E0B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58"/>
    <w:rsid w:val="000B4193"/>
    <w:rsid w:val="003630EE"/>
    <w:rsid w:val="005C4058"/>
    <w:rsid w:val="006D4280"/>
    <w:rsid w:val="007609BD"/>
    <w:rsid w:val="008F794E"/>
    <w:rsid w:val="009A522D"/>
    <w:rsid w:val="00B31D12"/>
    <w:rsid w:val="00CA3797"/>
    <w:rsid w:val="00EB3141"/>
    <w:rsid w:val="00EF7258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EB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141"/>
  </w:style>
  <w:style w:type="paragraph" w:styleId="Footer">
    <w:name w:val="footer"/>
    <w:basedOn w:val="Normal"/>
    <w:link w:val="FooterChar"/>
    <w:uiPriority w:val="99"/>
    <w:unhideWhenUsed/>
    <w:rsid w:val="00EB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EB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141"/>
  </w:style>
  <w:style w:type="paragraph" w:styleId="Footer">
    <w:name w:val="footer"/>
    <w:basedOn w:val="Normal"/>
    <w:link w:val="FooterChar"/>
    <w:uiPriority w:val="99"/>
    <w:unhideWhenUsed/>
    <w:rsid w:val="00EB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1226</Characters>
  <Application>Microsoft Office Word</Application>
  <DocSecurity>0</DocSecurity>
  <Lines>10</Lines>
  <Paragraphs>2</Paragraphs>
  <ScaleCrop>false</ScaleCrop>
  <Company>Hewlett-Packard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7</cp:revision>
  <dcterms:created xsi:type="dcterms:W3CDTF">2015-01-15T08:03:00Z</dcterms:created>
  <dcterms:modified xsi:type="dcterms:W3CDTF">2015-04-16T14:51:00Z</dcterms:modified>
</cp:coreProperties>
</file>