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F" w:rsidRPr="0032794A" w:rsidRDefault="003A43D9" w:rsidP="0070771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794A">
        <w:rPr>
          <w:rFonts w:ascii="Times New Roman" w:hAnsi="Times New Roman" w:cs="Times New Roman"/>
          <w:b/>
          <w:sz w:val="24"/>
          <w:szCs w:val="24"/>
        </w:rPr>
        <w:t>Изх. № ………….../..…….. 2024 г.</w:t>
      </w:r>
    </w:p>
    <w:p w:rsidR="0070771C" w:rsidRDefault="0070771C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</w:p>
    <w:p w:rsidR="00E6220A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</w:t>
      </w:r>
      <w:r w:rsidR="00E622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ЗАИНТЕРЕСОВАНИТЕ СТРАНИ</w:t>
      </w:r>
      <w:r w:rsidR="000A6C4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 </w:t>
      </w:r>
    </w:p>
    <w:p w:rsidR="00E6220A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НАЦИОНАЛНО НИВО</w:t>
      </w:r>
      <w:r w:rsidR="00E6220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ОТ ПЛАНОВЕТЕ ЗА</w:t>
      </w:r>
    </w:p>
    <w:p w:rsidR="000A6C40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УПРАВЛЕНИЕ НА РЕЧНИТЕ  БАСЕЙНИ</w:t>
      </w:r>
    </w:p>
    <w:p w:rsidR="000A6C40" w:rsidRDefault="000A6C40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И ОТ МОРСКАТА СТРАТЕГИЯ</w:t>
      </w:r>
    </w:p>
    <w:p w:rsidR="00E6220A" w:rsidRDefault="00E6220A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</w:p>
    <w:p w:rsidR="0070771C" w:rsidRPr="0070771C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УВАЖАЕМИ ДАМИ И ГОСПОДА,</w:t>
      </w:r>
    </w:p>
    <w:p w:rsidR="00AC1B0D" w:rsidRPr="00AC1B0D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Бихме искали да Ви поканим за участие в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национална дискусионна среща „</w:t>
      </w:r>
      <w:r w:rsidR="001751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Черно море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“, която ще се проведе на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bg-BG"/>
        </w:rPr>
        <w:t>2</w:t>
      </w:r>
      <w:r w:rsidR="001751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bg-BG"/>
        </w:rPr>
        <w:t>1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май 2024 г.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Министерството на околната среда и водите (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МОСВ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)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, гр. София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 Срещата е част от процеса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консултации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по проектите на четирите Плана за управление на речните басейни за периода 2022-2024 г.</w:t>
      </w:r>
    </w:p>
    <w:p w:rsidR="00AC1B0D" w:rsidRPr="00AC1B0D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На 30 март 2024 г.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и МОСВ публикуваха за обществено обсъждане проектите на актуализираните Планове за управление на речните басейни 2022-2027 г. Документите са достъпни на интернет страниците на съответната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басейнова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дирекция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МОСВ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. В съответствие със Закона за водите общественото обсъждане ще продължи шест месеца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 30 септември 2024 г.</w:t>
      </w:r>
    </w:p>
    <w:p w:rsidR="00AC1B0D" w:rsidRPr="00AC1B0D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управление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речните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(ПУРБ) 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стратегически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насочен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към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постигане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поддържане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добро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състояние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осигуряване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устойчиво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социално-икономическо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развитие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Планираните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ПУРБ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мерки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определят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основната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рамка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опазване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плановия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период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публикуваните проекти на ПУРБ е представена актуализирана информация за характеристиките на районите за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басейново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управление; влиянието на човешката дейност и  движещите сили, формиращи значим натиск върху водите; зоните за защита на водите, оценка на актуалното състояние на повърхностните и подземните води и определените цели на управлението на водите за настоящия планов период. Въз основа на извършения анализ са планирани мерки за постигане на поставените цели за добро състояние на повърхностните и подземните води, на свързаните с тях екосистеми и зони за защита.</w:t>
      </w:r>
      <w:r w:rsidR="00E622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Информация за публикуваните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проекти на ПУРБ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може да намерите на интернет страницата на МОСВ на следния интернет адрес: </w:t>
      </w:r>
      <w:hyperlink r:id="rId7" w:history="1">
        <w:r w:rsidRPr="00AC1B0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bg-BG"/>
          </w:rPr>
          <w:t>https://www.moew.government.bg/bg/proekti-na-planove-za-upravlenie-na-rechnite-basejni/</w:t>
        </w:r>
      </w:hyperlink>
    </w:p>
    <w:p w:rsidR="00AC1B0D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Актуализацията на проектите  на ПУРБ за периода 2022-2027 г. беше стартирана през 2018 г. с изпълнението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проект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BG16M10P002-1.017-0001 „ПУРБ 2022-2027“ с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lastRenderedPageBreak/>
        <w:t xml:space="preserve">бенефициент дирекция „Управление на водите“ и партньори четирите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дирекции. Проектът беше финансиран от Кохезионен фонд със средства от Европейския съюз, чрез Оперативна програма „Околна среда 2014 – 2020 г.“, която приключи в края на 2023 г. Основната част от дейностите се изпълняваха със съдействието на Международната банка за възстановяване и развитие (МБВР) в рамките на „</w:t>
      </w:r>
      <w:r w:rsidRPr="00AC1B0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bg-BG"/>
        </w:rPr>
        <w:t>Споразумение за предоставяне на помощни услуги в подкрепа на изготвянето на ПУРБ и ПУРН за България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“, което след удължаване на срока с една годна също приключи на 05.12.2023 г. В рамките на Споразумението с МБВР не бяха представени в МОСВ проекти на ПУРБ, което наложи тяхното изготвяне от екипите на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в ускорен порядък. </w:t>
      </w:r>
    </w:p>
    <w:p w:rsidR="0040700C" w:rsidRDefault="00BF5702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</w:pPr>
      <w:proofErr w:type="spellStart"/>
      <w:r w:rsidRPr="00BF5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Басейнова</w:t>
      </w:r>
      <w:proofErr w:type="spellEnd"/>
      <w:r w:rsidRPr="00BF57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дирекция „Черноморски район“ публикува на 30.01.2024 г. </w:t>
      </w:r>
      <w:r w:rsidRPr="00BF57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проект на Морска стратегия на Република България и Програм</w:t>
      </w:r>
      <w:r w:rsidR="00AD31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а от мерки за периода 2022-2027</w:t>
      </w:r>
      <w:r w:rsidR="00AD3196" w:rsidRPr="00AD31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, като </w:t>
      </w:r>
      <w:r w:rsidR="00AD3196" w:rsidRPr="00AD31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>консултацията ще продължи до 30 септември 2024 г.</w:t>
      </w:r>
      <w:r w:rsidR="000A6C4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 xml:space="preserve"> </w:t>
      </w:r>
      <w:r w:rsidR="0040700C" w:rsidRPr="004070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Информация за публикувани</w:t>
      </w:r>
      <w:r w:rsidR="004070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я проект на Морска стратегия ще</w:t>
      </w:r>
      <w:r w:rsidR="0040700C" w:rsidRPr="004070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може да намерите на интернет страницата на МОСВ</w:t>
      </w:r>
      <w:r w:rsidR="00AA16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</w:t>
      </w:r>
      <w:r w:rsidR="00271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в Раздел „Води“</w:t>
      </w:r>
      <w:r w:rsidR="002712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bg-BG"/>
        </w:rPr>
        <w:t xml:space="preserve"> </w:t>
      </w:r>
      <w:r w:rsidR="00AA16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и на </w:t>
      </w:r>
      <w:proofErr w:type="spellStart"/>
      <w:r w:rsidR="00AA16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>Басейнова</w:t>
      </w:r>
      <w:proofErr w:type="spellEnd"/>
      <w:r w:rsidR="00AA161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дирекция „Черноморски район“ </w:t>
      </w:r>
      <w:r w:rsidR="0040700C" w:rsidRPr="004070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на следния интернет адрес:</w:t>
      </w:r>
      <w:r w:rsidR="0040700C" w:rsidRPr="0040700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bg-BG"/>
        </w:rPr>
        <w:t xml:space="preserve"> </w:t>
      </w:r>
      <w:hyperlink r:id="rId8" w:history="1">
        <w:r w:rsidR="00AA1610" w:rsidRPr="00AA1610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eastAsia="bg-BG"/>
          </w:rPr>
          <w:t>https://www.bsbd.bg/404.php/index_bg_3946367.html?URI</w:t>
        </w:r>
      </w:hyperlink>
    </w:p>
    <w:p w:rsidR="00AC1B0D" w:rsidRPr="00AC1B0D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Дискусионната среща на 2</w:t>
      </w:r>
      <w:r w:rsidR="001751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1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май 2024 г. ще се проведе присъствено в зала „Европа“ на МОСВ, гр. София, б</w:t>
      </w:r>
      <w:r w:rsidR="00E00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ул. ”Княгиня Мария Луиза” № 22., като ще бъде представена информация за крайбрежните и морски води от проекта</w:t>
      </w:r>
      <w:r w:rsidR="00317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="00E00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на ПУРБ за Черноморски район 2022-2027 г. и от проекта на Морска стратегия</w:t>
      </w:r>
      <w:r w:rsidR="00317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="00317A40" w:rsidRPr="00317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2022-2027 г. </w:t>
      </w:r>
      <w:r w:rsidR="00317A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Програмата на срещата е приложена към настоящата покана. Срещата ще бъде открита за регистрация от </w:t>
      </w:r>
      <w:r w:rsidR="006F6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14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</w:t>
      </w:r>
      <w:r w:rsidR="006F61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0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0 до 1</w:t>
      </w:r>
      <w:r w:rsidR="00E00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4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</w:t>
      </w:r>
      <w:r w:rsidR="00E00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3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0 ч. и ще започне в 1</w:t>
      </w:r>
      <w:r w:rsidR="00E00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4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</w:t>
      </w:r>
      <w:r w:rsidR="00E00D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0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ч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2</w:t>
      </w:r>
      <w:r w:rsidR="001751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1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май 2024 г.  </w:t>
      </w:r>
    </w:p>
    <w:p w:rsidR="00AC1B0D" w:rsidRPr="00AC1B0D" w:rsidRDefault="00AC1B0D" w:rsidP="0070771C">
      <w:pPr>
        <w:spacing w:before="120"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За заявяване на участие в срещата на 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2</w:t>
      </w:r>
      <w:r w:rsidR="0017512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1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май 2024 г., моля </w:t>
      </w:r>
      <w:r w:rsidR="0017512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да 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попълните регистрационния формуляр, приложен към настоящата покана, който следва да изпратите </w:t>
      </w:r>
      <w:r w:rsidRPr="00AC1B0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най-късно до 1</w:t>
      </w:r>
      <w:r w:rsidRPr="00AC1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7</w:t>
      </w:r>
      <w:r w:rsidRPr="00AC1B0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.05.2024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г. на следни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електро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нни адреси</w:t>
      </w:r>
      <w:r w:rsidRPr="00175124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: </w:t>
      </w:r>
      <w:hyperlink r:id="rId9" w:history="1">
        <w:r w:rsidR="00175124" w:rsidRPr="00175124">
          <w:rPr>
            <w:rStyle w:val="Hyperlink"/>
            <w:rFonts w:ascii="Times New Roman" w:hAnsi="Times New Roman" w:cs="Times New Roman"/>
            <w:sz w:val="24"/>
            <w:szCs w:val="24"/>
          </w:rPr>
          <w:t>ekrilcheva@moew.government.bg</w:t>
        </w:r>
      </w:hyperlink>
      <w:r w:rsidR="00175124">
        <w:t xml:space="preserve"> 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и </w:t>
      </w:r>
      <w:hyperlink r:id="rId10" w:history="1">
        <w:r w:rsidRPr="00AC1B0D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fr-FR"/>
          </w:rPr>
          <w:t>rkaraneycheva@moew.government.bg</w:t>
        </w:r>
      </w:hyperlink>
      <w:r w:rsidR="00175124">
        <w:rPr>
          <w:rFonts w:ascii="Times New Roman" w:eastAsia="Times New Roman" w:hAnsi="Times New Roman" w:cs="Times New Roman"/>
          <w:bCs/>
          <w:color w:val="0563C1"/>
          <w:sz w:val="24"/>
          <w:szCs w:val="24"/>
          <w:u w:val="single"/>
          <w:lang w:eastAsia="fr-FR"/>
        </w:rPr>
        <w:t>.</w:t>
      </w:r>
    </w:p>
    <w:p w:rsidR="00AC1B0D" w:rsidRPr="00AC1B0D" w:rsidRDefault="00AC1B0D" w:rsidP="0070771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Активното участието на заинтересованите страни и обществеността в обсъждането на Плановете е от ключово значение за формиране на балансирани решения, насочени към постигане на целите за добро състояние на водите при гарантиране на устойчиво  обществено-икономическо развитие.</w:t>
      </w:r>
    </w:p>
    <w:p w:rsidR="0070771C" w:rsidRDefault="0070771C" w:rsidP="007077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</w:pPr>
    </w:p>
    <w:p w:rsidR="00F47C0E" w:rsidRPr="00F47C0E" w:rsidRDefault="00F47C0E" w:rsidP="007077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Приложения:</w:t>
      </w:r>
    </w:p>
    <w:p w:rsidR="00F47C0E" w:rsidRPr="00F47C0E" w:rsidRDefault="00F47C0E" w:rsidP="007077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1.Програма за срещата</w:t>
      </w:r>
    </w:p>
    <w:p w:rsidR="00F47C0E" w:rsidRPr="00F47C0E" w:rsidRDefault="00F47C0E" w:rsidP="0070771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2.Регистрационен формуляр</w:t>
      </w:r>
    </w:p>
    <w:p w:rsidR="003A43D9" w:rsidRDefault="003A43D9" w:rsidP="000A6C40">
      <w:pPr>
        <w:spacing w:before="120"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DB3A86" w:rsidRDefault="00DB3A86" w:rsidP="000A6C40">
      <w:pPr>
        <w:spacing w:before="120"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70771C" w:rsidRDefault="0070771C" w:rsidP="000A6C40">
      <w:pPr>
        <w:spacing w:before="120"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70771C" w:rsidRDefault="0070771C" w:rsidP="000A6C40">
      <w:pPr>
        <w:spacing w:before="120"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A43D9" w:rsidRDefault="00F07C9F" w:rsidP="000A6C40">
      <w:pPr>
        <w:spacing w:before="120"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ПЕТЪР ДИМИТРОВ</w:t>
      </w:r>
    </w:p>
    <w:p w:rsidR="003A43D9" w:rsidRDefault="003A43D9" w:rsidP="000A6C40">
      <w:pPr>
        <w:spacing w:before="120" w:after="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Министър</w:t>
      </w:r>
    </w:p>
    <w:p w:rsidR="003A43D9" w:rsidRDefault="003A43D9" w:rsidP="000A6C40">
      <w:pPr>
        <w:spacing w:before="120" w:after="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bookmarkStart w:id="0" w:name="_GoBack"/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Съгласувал</w:t>
      </w:r>
      <w:r w:rsidR="00646E72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646E72" w:rsidRDefault="00646E72" w:rsidP="000A6C40">
      <w:pPr>
        <w:spacing w:before="120" w:after="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Красимира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Бръмчева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директор на дирекция УВ</w:t>
      </w:r>
    </w:p>
    <w:p w:rsidR="00646E72" w:rsidRPr="003A43D9" w:rsidRDefault="00646E72" w:rsidP="000A6C40">
      <w:pPr>
        <w:spacing w:before="120" w:after="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Р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</w:t>
      </w:r>
    </w:p>
    <w:p w:rsidR="003A43D9" w:rsidRPr="006E1541" w:rsidRDefault="003A43D9" w:rsidP="000A6C40">
      <w:pPr>
        <w:spacing w:before="120" w:after="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Изготвил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УРБ</w:t>
      </w:r>
      <w:bookmarkEnd w:id="0"/>
    </w:p>
    <w:sectPr w:rsidR="003A43D9" w:rsidRPr="006E1541" w:rsidSect="00D97B7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9" w:rsidRDefault="004025E9" w:rsidP="00344A2F">
      <w:pPr>
        <w:spacing w:after="0" w:line="240" w:lineRule="auto"/>
      </w:pPr>
      <w:r>
        <w:separator/>
      </w:r>
    </w:p>
  </w:endnote>
  <w:end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7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771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57C5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:+359(2) </w:t>
          </w:r>
          <w:r w:rsidRPr="00515B88">
            <w:rPr>
              <w:rFonts w:ascii="Times New Roman" w:eastAsia="Calibri" w:hAnsi="Times New Roman" w:cs="Times New Roman"/>
              <w:lang w:val="en-US"/>
            </w:rPr>
            <w:t>98</w:t>
          </w:r>
          <w:r w:rsidRPr="00515B88">
            <w:rPr>
              <w:rFonts w:ascii="Times New Roman" w:eastAsia="Calibri" w:hAnsi="Times New Roman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9" w:rsidRDefault="004025E9" w:rsidP="00344A2F">
      <w:pPr>
        <w:spacing w:after="0" w:line="240" w:lineRule="auto"/>
      </w:pPr>
      <w:r>
        <w:separator/>
      </w:r>
    </w:p>
  </w:footnote>
  <w:foot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13098"/>
    <w:rsid w:val="00030B2E"/>
    <w:rsid w:val="0005128C"/>
    <w:rsid w:val="000A6C40"/>
    <w:rsid w:val="0014712E"/>
    <w:rsid w:val="00147F4C"/>
    <w:rsid w:val="00155C5B"/>
    <w:rsid w:val="00175124"/>
    <w:rsid w:val="001A3998"/>
    <w:rsid w:val="00201B4F"/>
    <w:rsid w:val="00253896"/>
    <w:rsid w:val="002624D9"/>
    <w:rsid w:val="002712AF"/>
    <w:rsid w:val="002925CF"/>
    <w:rsid w:val="002D5A3E"/>
    <w:rsid w:val="002E27F3"/>
    <w:rsid w:val="00317A40"/>
    <w:rsid w:val="0032794A"/>
    <w:rsid w:val="00344A2F"/>
    <w:rsid w:val="00374955"/>
    <w:rsid w:val="003A43D9"/>
    <w:rsid w:val="003E246D"/>
    <w:rsid w:val="004025E9"/>
    <w:rsid w:val="0040700C"/>
    <w:rsid w:val="004310D6"/>
    <w:rsid w:val="00460619"/>
    <w:rsid w:val="00492363"/>
    <w:rsid w:val="004C343E"/>
    <w:rsid w:val="004C5718"/>
    <w:rsid w:val="004D2676"/>
    <w:rsid w:val="00515B88"/>
    <w:rsid w:val="00541ECA"/>
    <w:rsid w:val="005745E4"/>
    <w:rsid w:val="005D2532"/>
    <w:rsid w:val="00646E72"/>
    <w:rsid w:val="00682109"/>
    <w:rsid w:val="00696A01"/>
    <w:rsid w:val="006A1E33"/>
    <w:rsid w:val="006A29D4"/>
    <w:rsid w:val="006C4133"/>
    <w:rsid w:val="006C52B5"/>
    <w:rsid w:val="006D52DD"/>
    <w:rsid w:val="006E1541"/>
    <w:rsid w:val="006E7C91"/>
    <w:rsid w:val="006F61BB"/>
    <w:rsid w:val="00704414"/>
    <w:rsid w:val="0070771C"/>
    <w:rsid w:val="007250E0"/>
    <w:rsid w:val="007367E8"/>
    <w:rsid w:val="0074373A"/>
    <w:rsid w:val="00814E84"/>
    <w:rsid w:val="00883AD8"/>
    <w:rsid w:val="009A3CC2"/>
    <w:rsid w:val="009B2729"/>
    <w:rsid w:val="00A50983"/>
    <w:rsid w:val="00A93A8F"/>
    <w:rsid w:val="00AA1610"/>
    <w:rsid w:val="00AB1C0D"/>
    <w:rsid w:val="00AC1B0D"/>
    <w:rsid w:val="00AD3196"/>
    <w:rsid w:val="00B25638"/>
    <w:rsid w:val="00B535EC"/>
    <w:rsid w:val="00B615BF"/>
    <w:rsid w:val="00BA69A2"/>
    <w:rsid w:val="00BD1CDD"/>
    <w:rsid w:val="00BD2C20"/>
    <w:rsid w:val="00BD7727"/>
    <w:rsid w:val="00BF5702"/>
    <w:rsid w:val="00C20C6B"/>
    <w:rsid w:val="00D02FFF"/>
    <w:rsid w:val="00D32393"/>
    <w:rsid w:val="00D80CA4"/>
    <w:rsid w:val="00D97A62"/>
    <w:rsid w:val="00D97B7D"/>
    <w:rsid w:val="00DB2F73"/>
    <w:rsid w:val="00DB3A86"/>
    <w:rsid w:val="00DE140B"/>
    <w:rsid w:val="00DE3086"/>
    <w:rsid w:val="00E00D9F"/>
    <w:rsid w:val="00E54B02"/>
    <w:rsid w:val="00E6220A"/>
    <w:rsid w:val="00EF04A8"/>
    <w:rsid w:val="00F02815"/>
    <w:rsid w:val="00F07C9F"/>
    <w:rsid w:val="00F47C0E"/>
    <w:rsid w:val="00F83847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91A483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7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7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2794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F57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bd.bg/404.php/index_bg_3946367.html?UR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bg/proekti-na-planove-za-upravlenie-na-rechnite-basejni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karaneycheva@moew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rilcheva@moew.government.b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5BAD3-7ABC-4F90-B035-DFF6CE9E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24</cp:revision>
  <cp:lastPrinted>2024-04-30T12:23:00Z</cp:lastPrinted>
  <dcterms:created xsi:type="dcterms:W3CDTF">2024-04-25T11:07:00Z</dcterms:created>
  <dcterms:modified xsi:type="dcterms:W3CDTF">2024-04-30T12:23:00Z</dcterms:modified>
</cp:coreProperties>
</file>