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2D" w:rsidRDefault="0049712D" w:rsidP="00B83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712D" w:rsidRDefault="0049712D" w:rsidP="0059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1318" w:rsidRPr="006075E4" w:rsidRDefault="00BC1318" w:rsidP="00B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75E4" w:rsidRPr="006075E4" w:rsidRDefault="006075E4" w:rsidP="0060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6075E4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>Доизграждане на мрежите за мониторинг на количеството на водите</w:t>
      </w:r>
    </w:p>
    <w:p w:rsidR="00B17204" w:rsidRPr="004F13B0" w:rsidRDefault="00B17204" w:rsidP="00B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3B1B" w:rsidRPr="004F13B0" w:rsidRDefault="00B83B1B" w:rsidP="00B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F13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Бенефициент – </w:t>
      </w:r>
      <w:r w:rsidR="00B17204" w:rsidRPr="004F13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Дирекция „Управление на водите“, МОСВ</w:t>
      </w:r>
    </w:p>
    <w:p w:rsidR="00B83B1B" w:rsidRPr="004F13B0" w:rsidRDefault="00B83B1B" w:rsidP="00B8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3B1B" w:rsidRPr="004F13B0" w:rsidRDefault="00B83B1B" w:rsidP="00B83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Дирекция „Управление на водите“ в Министерството на околната среда и водите е одобрена като бенефициент за получаване на безвъзмездна финансова помощ в рамките на приоритетна ос </w:t>
      </w:r>
      <w:r w:rsidR="006075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6075E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Води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на </w:t>
      </w:r>
      <w:r w:rsidR="00B17204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Оперативна 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 „Околна среда 2014-202</w:t>
      </w:r>
      <w:r w:rsidR="00B17204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 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г.“ по процедура за безвъзмездна финансова помощ </w:t>
      </w:r>
      <w:r w:rsidR="006075E4" w:rsidRPr="006075E4">
        <w:rPr>
          <w:rFonts w:ascii="Times New Roman" w:eastAsia="Times New Roman" w:hAnsi="Times New Roman"/>
          <w:sz w:val="24"/>
          <w:szCs w:val="24"/>
        </w:rPr>
        <w:t xml:space="preserve">BG16M1OP002-1.013 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075E4" w:rsidRPr="006075E4">
        <w:rPr>
          <w:rFonts w:ascii="Times New Roman" w:eastAsia="Times New Roman" w:hAnsi="Times New Roman"/>
          <w:sz w:val="24"/>
          <w:szCs w:val="24"/>
        </w:rPr>
        <w:t>Доизграждане на мрежите за мониторинг на количеството на водите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за проект № </w:t>
      </w:r>
      <w:r w:rsidR="001F73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BG16M1OP002-1.013-000</w:t>
      </w:r>
      <w:r w:rsidR="001F73D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075E4" w:rsidRPr="006075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075E4" w:rsidRPr="006075E4">
        <w:rPr>
          <w:rFonts w:ascii="Times New Roman" w:eastAsia="Times New Roman" w:hAnsi="Times New Roman"/>
          <w:sz w:val="24"/>
          <w:szCs w:val="24"/>
        </w:rPr>
        <w:t>Доизграждане на мрежите за мониторинг на количеството на водите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B83B1B" w:rsidRDefault="00B83B1B" w:rsidP="00B83B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Общата стойност на проекта е </w:t>
      </w:r>
      <w:r w:rsidR="006075E4">
        <w:rPr>
          <w:rFonts w:ascii="Times New Roman" w:eastAsia="Times New Roman" w:hAnsi="Times New Roman" w:cs="Times New Roman"/>
          <w:sz w:val="24"/>
          <w:szCs w:val="24"/>
          <w:lang w:eastAsia="bg-BG"/>
        </w:rPr>
        <w:t>14 999 899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от които 85%  или </w:t>
      </w:r>
      <w:r w:rsidR="006075E4">
        <w:rPr>
          <w:rFonts w:ascii="Times New Roman" w:eastAsia="Times New Roman" w:hAnsi="Times New Roman" w:cs="Times New Roman"/>
          <w:sz w:val="24"/>
          <w:szCs w:val="24"/>
          <w:lang w:eastAsia="bg-BG"/>
        </w:rPr>
        <w:t>12 749 914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са средства от </w:t>
      </w:r>
      <w:proofErr w:type="spellStart"/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Кохезионния</w:t>
      </w:r>
      <w:proofErr w:type="spellEnd"/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фонд (КФ) на Европейския съюз (ЕС) и 15%  или </w:t>
      </w:r>
      <w:r w:rsidR="006075E4">
        <w:rPr>
          <w:rFonts w:ascii="Times New Roman" w:eastAsia="Times New Roman" w:hAnsi="Times New Roman" w:cs="Times New Roman"/>
          <w:sz w:val="24"/>
          <w:szCs w:val="24"/>
          <w:lang w:eastAsia="bg-BG"/>
        </w:rPr>
        <w:t>2 249985</w:t>
      </w:r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- Национално </w:t>
      </w:r>
      <w:proofErr w:type="spellStart"/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съфинансиране</w:t>
      </w:r>
      <w:proofErr w:type="spellEnd"/>
      <w:r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075E4" w:rsidRPr="004F13B0" w:rsidRDefault="006075E4" w:rsidP="00B83B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75E4" w:rsidRDefault="00B83B1B" w:rsidP="006B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F13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Целта на проекта е </w:t>
      </w:r>
      <w:r w:rsidR="001F7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оизграждане и/или оптимизиране на мрежите за мониторинг на количеството на 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повърхностните и подземните води. </w:t>
      </w:r>
      <w:r w:rsidR="001F7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Първо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се направи анализ и а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ктуализиране на мрежите и програмите за мониторинг на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количеството на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водите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планиране на разширяването (оптимизацият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а) на мрежите и оборудването им. </w:t>
      </w:r>
      <w:r w:rsidR="001F7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 това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се направи 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оценка на конструкциите и състоянието на съществуващи пунктове за мониторинг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ще се разработи 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предложение за подмяна на пунктове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оценка на необходимостта за допълнително разширяване на мрежите за мониторинг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проучване за собствеността на имотите в места за изграждане на пунктове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обосновка на необходимостта от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изграждането на нови и/или възстановяването на съществуващи пунктове</w:t>
      </w:r>
      <w:r w:rsid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вкл. </w:t>
      </w:r>
      <w:r w:rsidR="006075E4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оборудването им или използването на преносими измервателни устройства</w:t>
      </w:r>
      <w:r w:rsid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</w:p>
    <w:p w:rsidR="00B0602A" w:rsidRDefault="001F73D6" w:rsidP="00B06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Накрая щ</w:t>
      </w:r>
      <w:r w:rsid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 бъдат изградени и/или възстановени </w:t>
      </w:r>
      <w:r w:rsidR="00B0602A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пунктове за мониторинг </w:t>
      </w:r>
      <w:r w:rsid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водите</w:t>
      </w:r>
      <w:r w:rsidR="00B0602A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елементите към тях. </w:t>
      </w:r>
      <w:r w:rsid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случай на установена необходимост от з</w:t>
      </w:r>
      <w:r w:rsidR="00B0602A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акупуване на уреди за измерване на място</w:t>
      </w:r>
      <w:r w:rsid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същите ще бъдат закупени и оборудвани. </w:t>
      </w:r>
      <w:r w:rsidR="00B0602A" w:rsidRPr="006075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0602A" w:rsidRDefault="00B0602A" w:rsidP="006B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0602A" w:rsidRPr="00B0602A" w:rsidRDefault="00B0602A" w:rsidP="00B0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изпълнение на Рамковата директива за водите (РДВ)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България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Плановете за управление на речните басейни </w:t>
      </w: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 определени 955 повърхностни водни тела и 169 подземни водни тела.</w:t>
      </w:r>
    </w:p>
    <w:p w:rsidR="00B0602A" w:rsidRPr="00B0602A" w:rsidRDefault="00B0602A" w:rsidP="00B0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повърхностните водни тела към момента са налични 196 хидрометрични станции, които са крайно недостатъчни и следва да бъде установена система за мониторинг на количеството на водите, включително във връзка с осигуряването на изискващите се съпътстващи данни за количеството в местата на вземане на проби за анализ на биологичните, химичните и </w:t>
      </w:r>
      <w:proofErr w:type="spellStart"/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хидроморфологичните</w:t>
      </w:r>
      <w:proofErr w:type="spellEnd"/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елементи за качество, по които се извършва оценката на тяхното състояние. </w:t>
      </w:r>
    </w:p>
    <w:p w:rsidR="00B0602A" w:rsidRPr="00B0602A" w:rsidRDefault="00B0602A" w:rsidP="00B0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мониторинг на количественото състояние на подземните води в страната към момента са налични 446 </w:t>
      </w:r>
      <w:proofErr w:type="spellStart"/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мониторингови</w:t>
      </w:r>
      <w:proofErr w:type="spellEnd"/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пункта, които не обхващат всички водни тела и  голяма част от които са повлияни от черпене и не отговарят на изискванията на РДВ и ръководствата за мониторинг от Общата стратегия за прилагането на РДВ и следва да бъдат подменени. За повечето от водните тела е необходимо наличието на не по-малко от 3 пункта, чрез които да се определят ресурсите на подземните води и посоката на потока им, включително и във връзка с оценка на разпространение на замърсители в тях.</w:t>
      </w:r>
    </w:p>
    <w:p w:rsidR="00B0602A" w:rsidRPr="00B0602A" w:rsidRDefault="00B0602A" w:rsidP="00B0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075E4" w:rsidRDefault="00B0602A" w:rsidP="00B0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Подобряване на мониторинга на количественото състояние на подземните и повърхностните водни тела включва както разшир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</w:t>
      </w: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ване на мрежите във водните тела, в които в момента няма пунктове, подмяната на пунктове, които не предоставят достоверни данни за извършване на оценките и оптимизиране на мрежата, както за подобряване на нейната еф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ективност, така че с минимално </w:t>
      </w: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</w:t>
      </w: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зможния брой пунктове и станции да се получава необходимата информация за извършване на сравнително достоверни оценки, така и за оптимизирането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разходите за мониторинг. </w:t>
      </w:r>
      <w:r w:rsidRPr="00B060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Подобряването на мрежите за мониторинг ще подобри достоверността на оценката на състоянието на водните тела и е необходимо и за изпълнение на предварително условие 6.1 „Воден сектор“ за ЕФЗЗ и КФ.</w:t>
      </w:r>
    </w:p>
    <w:p w:rsidR="00B0602A" w:rsidRDefault="00B0602A" w:rsidP="006B2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0602A" w:rsidRDefault="00B0602A" w:rsidP="006B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02A">
        <w:rPr>
          <w:rFonts w:ascii="Times New Roman" w:hAnsi="Times New Roman" w:cs="Times New Roman"/>
          <w:sz w:val="24"/>
          <w:szCs w:val="24"/>
        </w:rPr>
        <w:t>Чрез прилагане на дейностите по проекта ще бъде директно подпомогнато постигането на устойчиво управление на водите и водните ресурси и така – подобряване на екологичното състояние/потенциал на водните тела,  съчетано с предпазване на човешкото здраве и справедливо разпределение на водните ресурси между различните ползватели.</w:t>
      </w:r>
    </w:p>
    <w:p w:rsidR="00B0602A" w:rsidRDefault="00B0602A" w:rsidP="006B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B1B" w:rsidRPr="004F13B0" w:rsidRDefault="00595B45" w:rsidP="00B8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45">
        <w:rPr>
          <w:rFonts w:ascii="Times New Roman" w:hAnsi="Times New Roman" w:cs="Times New Roman"/>
          <w:b/>
          <w:sz w:val="24"/>
          <w:szCs w:val="24"/>
        </w:rPr>
        <w:t>С</w:t>
      </w:r>
      <w:r w:rsidR="00B83B1B" w:rsidRPr="00595B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рок</w:t>
      </w:r>
      <w:r w:rsidR="00B83B1B" w:rsidRPr="004F13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изпълнение на проекта 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35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месеца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датата на издаване на Заповедта на Министъра на околната среда и водите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95B4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предоставяне на безвъзмездна финансова помощ</w:t>
      </w:r>
      <w:r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</w:t>
      </w:r>
      <w:r w:rsidRPr="00595B45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РД-ОП-92/09.10.2017г.)</w:t>
      </w:r>
    </w:p>
    <w:p w:rsidR="00B83B1B" w:rsidRPr="004F13B0" w:rsidRDefault="00B83B1B" w:rsidP="00B8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23886" w:rsidRPr="004F13B0" w:rsidRDefault="00A23886" w:rsidP="00B83B1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3B1B" w:rsidRPr="004F13B0" w:rsidRDefault="00B83B1B" w:rsidP="00B83B1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F13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Контакти: </w:t>
      </w:r>
    </w:p>
    <w:p w:rsidR="00B83B1B" w:rsidRPr="00362BC4" w:rsidRDefault="00C04F78" w:rsidP="00B83B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Росица Петрова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координатор по проекта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тел: 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02</w:t>
      </w:r>
      <w:r w:rsidR="004E01BD"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9</w:t>
      </w:r>
      <w:r w:rsidR="00B83B1B" w:rsidRPr="004F13B0">
        <w:rPr>
          <w:rFonts w:ascii="Times New Roman" w:eastAsia="Times New Roman" w:hAnsi="Times New Roman" w:cs="Times New Roman"/>
          <w:sz w:val="24"/>
          <w:szCs w:val="24"/>
          <w:lang w:eastAsia="bg-BG"/>
        </w:rPr>
        <w:t>406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518</w:t>
      </w:r>
    </w:p>
    <w:p w:rsidR="009760B1" w:rsidRDefault="009760B1" w:rsidP="00B36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sectPr w:rsidR="009760B1" w:rsidSect="00BC1318">
      <w:footerReference w:type="default" r:id="rId9"/>
      <w:headerReference w:type="first" r:id="rId10"/>
      <w:footerReference w:type="first" r:id="rId11"/>
      <w:pgSz w:w="11906" w:h="16838"/>
      <w:pgMar w:top="993" w:right="1133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C1" w:rsidRDefault="004D29C1" w:rsidP="00DB4D36">
      <w:pPr>
        <w:spacing w:after="0" w:line="240" w:lineRule="auto"/>
      </w:pPr>
      <w:r>
        <w:separator/>
      </w:r>
    </w:p>
  </w:endnote>
  <w:endnote w:type="continuationSeparator" w:id="0">
    <w:p w:rsidR="004D29C1" w:rsidRDefault="004D29C1" w:rsidP="00DB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BE" w:rsidRDefault="00FB7DBE">
    <w:pPr>
      <w:pStyle w:val="Footer"/>
    </w:pPr>
  </w:p>
  <w:p w:rsidR="00FB7DBE" w:rsidRDefault="00FB7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thinThickSmallGap" w:sz="2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9864DF" w:rsidTr="009864DF">
      <w:trPr>
        <w:trHeight w:val="484"/>
      </w:trPr>
      <w:tc>
        <w:tcPr>
          <w:tcW w:w="9571" w:type="dxa"/>
          <w:vAlign w:val="center"/>
        </w:tcPr>
        <w:p w:rsidR="009864DF" w:rsidRDefault="009864DF" w:rsidP="009864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</w:pPr>
          <w:r w:rsidRPr="00B17204">
            <w:rPr>
              <w:rFonts w:ascii="Times New Roman" w:eastAsia="Times New Roman" w:hAnsi="Times New Roman" w:cs="Times New Roman"/>
              <w:sz w:val="24"/>
              <w:szCs w:val="24"/>
              <w:lang w:val="en-US" w:eastAsia="bg-BG"/>
            </w:rPr>
            <w:t xml:space="preserve">BG16M1OP002-4.005-0001-C01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  <w:t>„</w:t>
          </w:r>
          <w:r w:rsidRPr="00B17204"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  <w:t>ПУРН - втори цикъл 2022-2027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  <w:t>“.</w:t>
          </w:r>
        </w:p>
      </w:tc>
    </w:tr>
  </w:tbl>
  <w:p w:rsidR="00FB7DBE" w:rsidRDefault="00FB7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C1" w:rsidRDefault="004D29C1" w:rsidP="00DB4D36">
      <w:pPr>
        <w:spacing w:after="0" w:line="240" w:lineRule="auto"/>
      </w:pPr>
      <w:r>
        <w:separator/>
      </w:r>
    </w:p>
  </w:footnote>
  <w:footnote w:type="continuationSeparator" w:id="0">
    <w:p w:rsidR="004D29C1" w:rsidRDefault="004D29C1" w:rsidP="00DB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FB7DBE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FB7DBE" w:rsidRPr="00B17204" w:rsidRDefault="00FB7DBE" w:rsidP="00FB7DBE">
          <w:pPr>
            <w:tabs>
              <w:tab w:val="center" w:pos="4703"/>
              <w:tab w:val="right" w:pos="9406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2"/>
              <w:szCs w:val="24"/>
            </w:rPr>
          </w:pPr>
        </w:p>
        <w:p w:rsidR="00FB7DBE" w:rsidRPr="009760B1" w:rsidRDefault="00B17204" w:rsidP="00FB7DBE">
          <w:pPr>
            <w:tabs>
              <w:tab w:val="center" w:pos="4703"/>
              <w:tab w:val="right" w:pos="9406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inline distT="0" distB="0" distL="0" distR="0" wp14:anchorId="1366AD61" wp14:editId="65161CFB">
                <wp:extent cx="1180214" cy="1048589"/>
                <wp:effectExtent l="0" t="0" r="127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635" cy="1048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7DBE" w:rsidRPr="004841CD" w:rsidRDefault="00FB7DBE" w:rsidP="00E374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FB7DBE" w:rsidRDefault="00FB7DBE" w:rsidP="00FB7DBE">
          <w:pPr>
            <w:spacing w:after="0" w:line="270" w:lineRule="atLeast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eastAsia="bg-BG"/>
            </w:rPr>
          </w:pPr>
          <w:r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/>
            </w:rPr>
            <w:drawing>
              <wp:inline distT="0" distB="0" distL="0" distR="0" wp14:anchorId="1C62B29C" wp14:editId="116AD3F4">
                <wp:extent cx="496896" cy="5334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B7DBE" w:rsidRPr="00E374C5" w:rsidRDefault="00FB7DBE" w:rsidP="00FB7DBE">
          <w:pPr>
            <w:spacing w:after="0" w:line="270" w:lineRule="atLeast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FB7DBE" w:rsidRPr="005273E7" w:rsidRDefault="00FB7DBE" w:rsidP="00FB7DBE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color w:val="595959" w:themeColor="text1" w:themeTint="A6"/>
              <w:sz w:val="20"/>
              <w:szCs w:val="20"/>
            </w:rPr>
          </w:pPr>
          <w:r w:rsidRPr="005273E7">
            <w:rPr>
              <w:rFonts w:ascii="Arial" w:eastAsia="Times New Roman" w:hAnsi="Arial" w:cs="Arial"/>
              <w:b/>
              <w:color w:val="595959" w:themeColor="text1" w:themeTint="A6"/>
              <w:sz w:val="20"/>
              <w:szCs w:val="20"/>
            </w:rPr>
            <w:t>МИНИСТЕРСТВО НА ОКОЛНАТА СРЕДА И ВОДИТЕ</w:t>
          </w:r>
        </w:p>
        <w:p w:rsidR="00FB7DBE" w:rsidRPr="00FB7DBE" w:rsidRDefault="00FB7DBE" w:rsidP="00FB7DBE">
          <w:pPr>
            <w:jc w:val="center"/>
            <w:rPr>
              <w:rFonts w:ascii="Arial Narrow" w:eastAsia="Times New Roman" w:hAnsi="Arial Narrow" w:cs="Tahoma"/>
              <w:sz w:val="20"/>
              <w:szCs w:val="20"/>
              <w:lang w:eastAsia="bg-BG"/>
            </w:rPr>
          </w:pPr>
          <w:r w:rsidRPr="00FB7DBE"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FB7DBE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</w:p>
        <w:p w:rsidR="00FB7DBE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drawing>
              <wp:inline distT="0" distB="0" distL="0" distR="0" wp14:anchorId="4A5203D8" wp14:editId="476A44E5">
                <wp:extent cx="1169721" cy="792000"/>
                <wp:effectExtent l="0" t="0" r="0" b="825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21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7DBE" w:rsidRPr="00E374C5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  <w:p w:rsidR="00FB7DBE" w:rsidRPr="009760B1" w:rsidRDefault="00FB7DBE" w:rsidP="00E374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FB7DBE" w:rsidRPr="009760B1" w:rsidRDefault="00FB7DBE" w:rsidP="00E374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FB7DBE" w:rsidRPr="00272B9E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</w:p>
      </w:tc>
    </w:tr>
    <w:tr w:rsidR="00FB7DBE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FB7DBE" w:rsidRPr="00B97D3F" w:rsidRDefault="00FB7DBE" w:rsidP="00FB7DBE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bg-BG"/>
            </w:rPr>
          </w:pPr>
        </w:p>
      </w:tc>
    </w:tr>
  </w:tbl>
  <w:p w:rsidR="00FB7DBE" w:rsidRDefault="00FB7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073E15"/>
    <w:multiLevelType w:val="hybridMultilevel"/>
    <w:tmpl w:val="FD06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C66C5"/>
    <w:multiLevelType w:val="hybridMultilevel"/>
    <w:tmpl w:val="CCC2E0D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F"/>
    <w:rsid w:val="00057E88"/>
    <w:rsid w:val="00144AB6"/>
    <w:rsid w:val="001C188A"/>
    <w:rsid w:val="001F73D6"/>
    <w:rsid w:val="00212EB3"/>
    <w:rsid w:val="00222D3F"/>
    <w:rsid w:val="00265B86"/>
    <w:rsid w:val="00272B9E"/>
    <w:rsid w:val="00284EB4"/>
    <w:rsid w:val="002D5D37"/>
    <w:rsid w:val="00360E37"/>
    <w:rsid w:val="003621A3"/>
    <w:rsid w:val="00362BC4"/>
    <w:rsid w:val="003A2C30"/>
    <w:rsid w:val="003C1D33"/>
    <w:rsid w:val="003E53DB"/>
    <w:rsid w:val="00403476"/>
    <w:rsid w:val="004841CD"/>
    <w:rsid w:val="0049712D"/>
    <w:rsid w:val="004B5BA2"/>
    <w:rsid w:val="004D29C1"/>
    <w:rsid w:val="004E01BD"/>
    <w:rsid w:val="004F13B0"/>
    <w:rsid w:val="004F6F4E"/>
    <w:rsid w:val="005054B2"/>
    <w:rsid w:val="005113F3"/>
    <w:rsid w:val="005273E7"/>
    <w:rsid w:val="0059169D"/>
    <w:rsid w:val="00595B45"/>
    <w:rsid w:val="005C4B38"/>
    <w:rsid w:val="006075E4"/>
    <w:rsid w:val="006537D0"/>
    <w:rsid w:val="006B2B74"/>
    <w:rsid w:val="00707547"/>
    <w:rsid w:val="00731C1D"/>
    <w:rsid w:val="00734153"/>
    <w:rsid w:val="00755162"/>
    <w:rsid w:val="007B7618"/>
    <w:rsid w:val="007C0647"/>
    <w:rsid w:val="008217E2"/>
    <w:rsid w:val="00836486"/>
    <w:rsid w:val="008C0113"/>
    <w:rsid w:val="008C48BB"/>
    <w:rsid w:val="008D1E6F"/>
    <w:rsid w:val="00940D71"/>
    <w:rsid w:val="009760B1"/>
    <w:rsid w:val="009800E4"/>
    <w:rsid w:val="009864DF"/>
    <w:rsid w:val="009E4C62"/>
    <w:rsid w:val="00A23886"/>
    <w:rsid w:val="00A47889"/>
    <w:rsid w:val="00B0602A"/>
    <w:rsid w:val="00B154E9"/>
    <w:rsid w:val="00B17204"/>
    <w:rsid w:val="00B36571"/>
    <w:rsid w:val="00B367BF"/>
    <w:rsid w:val="00B47BE8"/>
    <w:rsid w:val="00B83B1B"/>
    <w:rsid w:val="00B97D3F"/>
    <w:rsid w:val="00BB360A"/>
    <w:rsid w:val="00BC1318"/>
    <w:rsid w:val="00BF1418"/>
    <w:rsid w:val="00C04F78"/>
    <w:rsid w:val="00C13DA4"/>
    <w:rsid w:val="00C41217"/>
    <w:rsid w:val="00C46EAD"/>
    <w:rsid w:val="00C52D72"/>
    <w:rsid w:val="00C57E2D"/>
    <w:rsid w:val="00CE046B"/>
    <w:rsid w:val="00DB4D36"/>
    <w:rsid w:val="00DC096B"/>
    <w:rsid w:val="00DF06E9"/>
    <w:rsid w:val="00DF1EFD"/>
    <w:rsid w:val="00DF626B"/>
    <w:rsid w:val="00E1564A"/>
    <w:rsid w:val="00E37194"/>
    <w:rsid w:val="00E374C5"/>
    <w:rsid w:val="00E43916"/>
    <w:rsid w:val="00E5547C"/>
    <w:rsid w:val="00E62DA9"/>
    <w:rsid w:val="00EA1AA4"/>
    <w:rsid w:val="00EA2547"/>
    <w:rsid w:val="00EA6122"/>
    <w:rsid w:val="00EB4D5E"/>
    <w:rsid w:val="00EB6B34"/>
    <w:rsid w:val="00EC0103"/>
    <w:rsid w:val="00EE2DF3"/>
    <w:rsid w:val="00EF21C5"/>
    <w:rsid w:val="00F62FC9"/>
    <w:rsid w:val="00F6610F"/>
    <w:rsid w:val="00FB7DBE"/>
    <w:rsid w:val="00FE45EE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3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5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lled-value">
    <w:name w:val="filled-value"/>
    <w:basedOn w:val="DefaultParagraphFont"/>
    <w:rsid w:val="006075E4"/>
  </w:style>
  <w:style w:type="character" w:customStyle="1" w:styleId="no-wrap-white-space">
    <w:name w:val="no-wrap-white-space"/>
    <w:basedOn w:val="DefaultParagraphFont"/>
    <w:rsid w:val="0060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3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5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lled-value">
    <w:name w:val="filled-value"/>
    <w:basedOn w:val="DefaultParagraphFont"/>
    <w:rsid w:val="006075E4"/>
  </w:style>
  <w:style w:type="character" w:customStyle="1" w:styleId="no-wrap-white-space">
    <w:name w:val="no-wrap-white-space"/>
    <w:basedOn w:val="DefaultParagraphFont"/>
    <w:rsid w:val="0060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7980-0032-43FE-8049-EB037150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 28</cp:lastModifiedBy>
  <cp:revision>6</cp:revision>
  <cp:lastPrinted>2018-10-05T11:42:00Z</cp:lastPrinted>
  <dcterms:created xsi:type="dcterms:W3CDTF">2018-10-05T11:20:00Z</dcterms:created>
  <dcterms:modified xsi:type="dcterms:W3CDTF">2018-10-05T12:04:00Z</dcterms:modified>
</cp:coreProperties>
</file>