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7"/>
        <w:gridCol w:w="3888"/>
        <w:gridCol w:w="2122"/>
      </w:tblGrid>
      <w:tr w:rsidR="00664168" w:rsidRPr="00770851" w:rsidTr="001D6C57">
        <w:tc>
          <w:tcPr>
            <w:tcW w:w="9747" w:type="dxa"/>
            <w:gridSpan w:val="3"/>
          </w:tcPr>
          <w:p w:rsidR="00664168" w:rsidRPr="001D6C57" w:rsidRDefault="00BC3B28" w:rsidP="001D6C57">
            <w:pPr>
              <w:pStyle w:val="NoSpacing"/>
              <w:jc w:val="center"/>
              <w:rPr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ТАБЛИЦИ</w:t>
            </w:r>
            <w:r w:rsidR="00664168" w:rsidRPr="001D6C57">
              <w:rPr>
                <w:b/>
                <w:sz w:val="20"/>
                <w:szCs w:val="20"/>
              </w:rPr>
              <w:t xml:space="preserve"> ЗА СЪОТВЕТСТВИЕ</w:t>
            </w:r>
          </w:p>
        </w:tc>
      </w:tr>
      <w:tr w:rsidR="00664168" w:rsidRPr="00AE39A2" w:rsidTr="001D6C57">
        <w:tc>
          <w:tcPr>
            <w:tcW w:w="3737" w:type="dxa"/>
          </w:tcPr>
          <w:p w:rsidR="00664168" w:rsidRPr="001D6C57" w:rsidRDefault="00664168" w:rsidP="00D85B79">
            <w:pPr>
              <w:pStyle w:val="NoSpacing"/>
              <w:rPr>
                <w:b/>
                <w:sz w:val="20"/>
                <w:szCs w:val="20"/>
                <w:lang w:eastAsia="bg-BG"/>
              </w:rPr>
            </w:pPr>
            <w:r w:rsidRPr="001D6C57">
              <w:rPr>
                <w:b/>
                <w:sz w:val="20"/>
                <w:szCs w:val="20"/>
                <w:lang w:eastAsia="bg-BG"/>
              </w:rPr>
              <w:t>ДЕЛЕГИРАНА ДИРЕКТИВА 2014/1/ЕС НА КОМИСИЯТА</w:t>
            </w:r>
          </w:p>
          <w:p w:rsidR="00664168" w:rsidRPr="001D6C57" w:rsidRDefault="00664168" w:rsidP="00D85B79">
            <w:pPr>
              <w:pStyle w:val="NoSpacing"/>
              <w:rPr>
                <w:b/>
                <w:sz w:val="20"/>
                <w:szCs w:val="20"/>
                <w:lang w:eastAsia="bg-BG"/>
              </w:rPr>
            </w:pPr>
            <w:r w:rsidRPr="001D6C57">
              <w:rPr>
                <w:b/>
                <w:sz w:val="20"/>
                <w:szCs w:val="20"/>
                <w:lang w:eastAsia="bg-BG"/>
              </w:rPr>
              <w:t>от 18 октомври 2013 година</w:t>
            </w:r>
          </w:p>
          <w:p w:rsidR="00664168" w:rsidRPr="001D6C57" w:rsidRDefault="00664168" w:rsidP="00D85B79">
            <w:pPr>
              <w:pStyle w:val="NoSpacing"/>
              <w:rPr>
                <w:b/>
                <w:sz w:val="20"/>
                <w:szCs w:val="20"/>
                <w:lang w:eastAsia="bg-BG"/>
              </w:rPr>
            </w:pPr>
            <w:r w:rsidRPr="001D6C57">
              <w:rPr>
                <w:b/>
                <w:sz w:val="20"/>
                <w:szCs w:val="20"/>
                <w:lang w:eastAsia="bg-BG"/>
              </w:rPr>
              <w:t>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ограничението за употреба на олово в качеството на легиращ елемент в лагери и износващи се повърхности в медицинска апаратура, изложена на йонизиращо лъчение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Наредба за условията, реда и изискванията за пускане на пазара на електрическо и електронно оборудване във връзка с ограниченията за употреба на определени опасна вещества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Съответствие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u w:val="single"/>
                <w:lang w:val="ru-RU"/>
              </w:rPr>
              <w:t>Тези разпоредби съдържат позоваване на настоящата директива при приемането им от държавите членки или</w:t>
            </w:r>
            <w:r w:rsidRPr="00EC1741">
              <w:rPr>
                <w:sz w:val="20"/>
                <w:szCs w:val="20"/>
                <w:lang w:val="ru-RU"/>
              </w:rPr>
              <w:t xml:space="preserve">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</w:p>
          <w:p w:rsidR="00664168" w:rsidRPr="00EC1741" w:rsidRDefault="00664168" w:rsidP="00D85B79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1D6C57" w:rsidRDefault="00664168" w:rsidP="00D85B79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EC1741" w:rsidRDefault="00664168" w:rsidP="006F3AD7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7002C0">
            <w:pPr>
              <w:pStyle w:val="NoSpacing"/>
              <w:rPr>
                <w:sz w:val="20"/>
                <w:szCs w:val="20"/>
              </w:rPr>
            </w:pPr>
          </w:p>
          <w:p w:rsidR="00664168" w:rsidRPr="00EC1741" w:rsidRDefault="00664168" w:rsidP="007002C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В §2 на Допълнителните разпоредби </w:t>
            </w:r>
          </w:p>
          <w:p w:rsidR="00664168" w:rsidRPr="00EC1741" w:rsidRDefault="00664168" w:rsidP="007002C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„4. Делегирана директива 2014/1/ЕС НА КОМИСИЯТА от 18 октомври 2013 година за изменение, с цел адаптиране към техническия прогрес, на приложение </w:t>
            </w:r>
            <w:r w:rsidRPr="001D6C57">
              <w:rPr>
                <w:sz w:val="20"/>
                <w:szCs w:val="20"/>
                <w:lang w:val="en-US"/>
              </w:rPr>
              <w:t>IV</w:t>
            </w:r>
            <w:r w:rsidRPr="00EC1741">
              <w:rPr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ограничението за употреба на олово в качеството на легиращ елемент в лагери и износващи се повърхности в медицинска апаратура, изложена на йонизиращо лъчение. 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3 </w:t>
            </w: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6F3AD7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6F3AD7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lastRenderedPageBreak/>
              <w:t>Приложение</w:t>
            </w:r>
          </w:p>
          <w:p w:rsidR="00664168" w:rsidRPr="001D6C57" w:rsidRDefault="00664168" w:rsidP="00BF4E4F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В приложение IV към Директива 2011/65/ЕС се добавя следната точка 23:</w:t>
            </w:r>
          </w:p>
          <w:p w:rsidR="00664168" w:rsidRPr="001D6C57" w:rsidRDefault="00664168" w:rsidP="00BF4E4F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„23. Олово в качеството на легиращ елемент в лагери и износващи се повърхности в медицинска апаратура, изложена на йонизиращо лъчение. Валидно до 30 юни 2021 г.“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FE67F5">
              <w:rPr>
                <w:bCs/>
                <w:sz w:val="20"/>
                <w:szCs w:val="20"/>
              </w:rPr>
              <w:t>4.</w:t>
            </w:r>
            <w:r w:rsidRPr="001D6C57">
              <w:rPr>
                <w:bCs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FE67F5">
              <w:rPr>
                <w:bCs/>
                <w:sz w:val="20"/>
                <w:szCs w:val="20"/>
              </w:rPr>
              <w:t>б)</w:t>
            </w:r>
            <w:r w:rsidRPr="001D6C57">
              <w:rPr>
                <w:bCs/>
                <w:sz w:val="20"/>
                <w:szCs w:val="20"/>
              </w:rPr>
              <w:t xml:space="preserve"> </w:t>
            </w:r>
            <w:r w:rsidR="00837BA5">
              <w:rPr>
                <w:bCs/>
                <w:sz w:val="20"/>
                <w:szCs w:val="20"/>
              </w:rPr>
              <w:t>Създават се т. 3.13 - 3.</w:t>
            </w:r>
            <w:r w:rsidR="00336F9A">
              <w:rPr>
                <w:bCs/>
                <w:sz w:val="20"/>
                <w:szCs w:val="20"/>
                <w:lang w:val="en-US"/>
              </w:rPr>
              <w:t>32</w:t>
            </w:r>
            <w:r w:rsidRPr="001D6C57">
              <w:rPr>
                <w:bCs/>
                <w:sz w:val="20"/>
                <w:szCs w:val="20"/>
              </w:rPr>
              <w:t>:</w:t>
            </w:r>
          </w:p>
          <w:p w:rsidR="00664168" w:rsidRPr="00EC1741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  <w:lang w:val="ru-RU"/>
              </w:rPr>
            </w:pPr>
            <w:r w:rsidRPr="001D6C57">
              <w:rPr>
                <w:bCs/>
                <w:sz w:val="20"/>
                <w:szCs w:val="20"/>
              </w:rPr>
              <w:t xml:space="preserve">3.15. Олово в качеството на легиращ елемент в лагери и износващи се повърхности в медицинска апаратура, изложена на йонизиращо лъчение. </w:t>
            </w:r>
          </w:p>
          <w:p w:rsidR="00664168" w:rsidRPr="00FE67F5" w:rsidRDefault="00664168" w:rsidP="00EC174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ПЗР </w:t>
            </w:r>
            <w:r w:rsidRPr="00EC1741">
              <w:rPr>
                <w:rFonts w:eastAsia="Times New Roman"/>
                <w:b/>
                <w:bCs/>
                <w:sz w:val="20"/>
                <w:szCs w:val="20"/>
              </w:rPr>
              <w:t>§5</w:t>
            </w:r>
            <w:r w:rsidRPr="00EC1741">
              <w:rPr>
                <w:rFonts w:eastAsia="Times New Roman"/>
                <w:bCs/>
                <w:sz w:val="20"/>
                <w:szCs w:val="20"/>
              </w:rPr>
              <w:t>. (1) Точки 3.4, 3.14, 3.15, 3.17, 3.18, 3.21 от Приложение № 3 се прилагат до 30.06.2021 г.</w:t>
            </w:r>
          </w:p>
          <w:p w:rsidR="00664168" w:rsidRPr="00EC1741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F51538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ДЕЛЕГИРАНА ДИРЕКТИВА 2014/2/ЕС НА КОМИСИЯТА 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7E3659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IV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кадмий във фосфорните покрития в усилвателите на рентгенови изображения до 31 декември 2019 г. и в резервни части за рентгенови системи, пуснати на пазара в ЕС преди 1 януари 2020 г.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2. Държавите членки съобщават на </w:t>
            </w:r>
            <w:r w:rsidRPr="00EC1741">
              <w:rPr>
                <w:sz w:val="20"/>
                <w:szCs w:val="20"/>
                <w:lang w:val="ru-RU"/>
              </w:rPr>
              <w:lastRenderedPageBreak/>
              <w:t>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5. Делегирана директива 2014/2/ЕС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кадмий във фосфорните покрития в усилвателите на рентгенови изображения до 31 декември 2019 г. и в резервни части за рентгенови системи, пуснати на пазара в ЕС преди 1 януари 2020 г.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1D6C57" w:rsidRDefault="00664168" w:rsidP="007E3659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В приложение IV към Директива 2011/65/ЕС се добавя следната точка 21:</w:t>
            </w:r>
          </w:p>
          <w:p w:rsidR="00664168" w:rsidRPr="001D6C57" w:rsidRDefault="00664168" w:rsidP="007E3659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„21. Кадмий в състава на фосфорните покрития в усилвателите на рентгенови изображения до 31 декември 2019 г. и в резервните части за рентгенови системи, пуснати на пазара в ЕС преди 1 януари 2020 г.“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/>
                <w:bCs/>
                <w:sz w:val="20"/>
                <w:szCs w:val="20"/>
              </w:rPr>
              <w:t>4.</w:t>
            </w:r>
            <w:r w:rsidRPr="001D6C57">
              <w:rPr>
                <w:bCs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б)</w:t>
            </w:r>
            <w:r w:rsidR="00837BA5">
              <w:rPr>
                <w:bCs/>
                <w:sz w:val="20"/>
                <w:szCs w:val="20"/>
              </w:rPr>
              <w:t xml:space="preserve"> Създават се т. 3.13-3.</w:t>
            </w:r>
            <w:r w:rsidR="00336F9A">
              <w:rPr>
                <w:bCs/>
                <w:sz w:val="20"/>
                <w:szCs w:val="20"/>
                <w:lang w:val="en-US"/>
              </w:rPr>
              <w:t>32</w:t>
            </w:r>
            <w:r w:rsidRPr="001D6C57">
              <w:rPr>
                <w:bCs/>
                <w:sz w:val="20"/>
                <w:szCs w:val="20"/>
              </w:rPr>
              <w:t>:</w:t>
            </w:r>
          </w:p>
          <w:p w:rsidR="00664168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3.13. Кадмий в състава на фосфорните покрития в усилвателите на рентгенови изображения до 31 декември 2019 г. и в резервните части за рентгенови системи, пуснати на пазара в ЕС преди 1 януари 2020 г.</w:t>
            </w:r>
          </w:p>
          <w:p w:rsidR="00664168" w:rsidRDefault="00664168" w:rsidP="00FE67F5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</w:p>
          <w:p w:rsidR="00664168" w:rsidRDefault="00664168" w:rsidP="00FE67F5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FE67F5">
              <w:rPr>
                <w:b/>
                <w:bCs/>
                <w:sz w:val="20"/>
                <w:szCs w:val="20"/>
              </w:rPr>
              <w:t>ПЗР</w:t>
            </w:r>
          </w:p>
          <w:p w:rsidR="00664168" w:rsidRPr="00FE67F5" w:rsidRDefault="00664168" w:rsidP="00FE67F5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FE67F5">
              <w:rPr>
                <w:b/>
                <w:bCs/>
                <w:sz w:val="20"/>
                <w:szCs w:val="20"/>
              </w:rPr>
              <w:t>§5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E67F5">
              <w:rPr>
                <w:bCs/>
                <w:sz w:val="20"/>
                <w:szCs w:val="20"/>
              </w:rPr>
              <w:t>(2) Точки 3.13, 3.16, 3.22 и 3.24 от Приложение № 3 се прилагат до 31.12.2019 г.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ДЕЛЕГИРАНА ДИРЕКТИВА 2014/3/ЕС НА КОМИСИЯТА 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7E3659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IV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оловно-ацетатен маркер в стереотаксически рамки за глава, използвани при компютърна томография (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CT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>) и магнитно-резонансна томография (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MRI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>), както и при позициониращи системи на съоръжения за гама-терапия и адронна терапия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E917C6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lastRenderedPageBreak/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D24EEC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§2 на Допълнителните разпоредби</w:t>
            </w:r>
          </w:p>
          <w:p w:rsidR="00664168" w:rsidRPr="001D6C57" w:rsidRDefault="00664168" w:rsidP="00D24EEC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6</w:t>
            </w:r>
            <w:r w:rsidRPr="001D6C57">
              <w:rPr>
                <w:sz w:val="20"/>
                <w:szCs w:val="20"/>
              </w:rPr>
              <w:t>. Делегирана директива 2014/3/ЕС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оловно-ацетатен маркер в стереотаксически рамки за глава, използвани при компютърна томография (CT) и магнитно-резонансна томография (MRI), както и при позициониращи системи на съоръжения за гама-терапия и адронна терапия.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1D6C57" w:rsidRDefault="00664168" w:rsidP="007E3659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В приложение IV към Директива 2011/65/ЕС се добавя следната точка 22:</w:t>
            </w:r>
          </w:p>
          <w:p w:rsidR="00664168" w:rsidRPr="001D6C57" w:rsidRDefault="00664168" w:rsidP="007E3659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„22. Оловно-ацетатен маркер за употреба в стереотаксически рамки за глава, използвани при компютърна томография (CT) и магнитно-резонансна томография (MRI), както и в системите за позициониране при гама-терапия и адронна терапия. Валидно до 30 юни 2021 г.“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/>
                <w:bCs/>
                <w:sz w:val="20"/>
                <w:szCs w:val="20"/>
              </w:rPr>
              <w:t>4.</w:t>
            </w:r>
            <w:r w:rsidRPr="001D6C57">
              <w:rPr>
                <w:bCs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Създават се т. 3.13-3.</w:t>
            </w:r>
            <w:r w:rsidR="00336F9A">
              <w:rPr>
                <w:bCs/>
                <w:sz w:val="20"/>
                <w:szCs w:val="20"/>
                <w:lang w:val="en-US"/>
              </w:rPr>
              <w:t>32</w:t>
            </w:r>
            <w:r w:rsidRPr="001D6C57">
              <w:rPr>
                <w:bCs/>
                <w:sz w:val="20"/>
                <w:szCs w:val="20"/>
              </w:rPr>
              <w:t>:</w:t>
            </w:r>
          </w:p>
          <w:p w:rsidR="00664168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 xml:space="preserve">3.14. Оловно-ацетатен маркер за употреба в стереотаксически рамки за глава, използвани при компютърна томография (CT) и магнитно-резонансна томография (MRI), както и в системите за позициониране при гама-терапия и адронна терапия. </w:t>
            </w:r>
          </w:p>
          <w:p w:rsidR="004947B7" w:rsidRDefault="004947B7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  <w:p w:rsidR="004947B7" w:rsidRPr="004947B7" w:rsidRDefault="004947B7" w:rsidP="001D6C57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947B7">
              <w:rPr>
                <w:b/>
                <w:bCs/>
                <w:sz w:val="20"/>
                <w:szCs w:val="20"/>
              </w:rPr>
              <w:t>ПЗР</w:t>
            </w:r>
          </w:p>
          <w:p w:rsidR="00664168" w:rsidRPr="00EC1741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4947B7">
              <w:rPr>
                <w:b/>
                <w:bCs/>
                <w:sz w:val="20"/>
                <w:szCs w:val="20"/>
              </w:rPr>
              <w:t>§5.</w:t>
            </w:r>
            <w:r w:rsidRPr="00EC1741">
              <w:rPr>
                <w:bCs/>
                <w:sz w:val="20"/>
                <w:szCs w:val="20"/>
              </w:rPr>
              <w:t xml:space="preserve"> (1) Точки 3.4, 3.14, 3.15, 3.17, 3.18, 3.21 от Приложение № 3 се прилагат до 30.06.2021 г.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FB263D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ДЕЛЕГИРАНА ДИРЕКТИВА 2014/4/ЕС НА КОМИСИЯТА </w:t>
            </w:r>
          </w:p>
          <w:p w:rsidR="00664168" w:rsidRPr="00EC1741" w:rsidRDefault="00664168" w:rsidP="00FB263D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FB263D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за осигуряване на вакуумно плътни свързвания между алуминий и стомана в усилвателите 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lastRenderedPageBreak/>
              <w:t>на рентгенови изображения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8A38E3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lastRenderedPageBreak/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§2 на Допълнителните разпоредби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1D6C57">
              <w:rPr>
                <w:sz w:val="20"/>
                <w:szCs w:val="20"/>
              </w:rPr>
              <w:t>7. Делегирана директива 2014/4/ЕС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за осигуряване на вакуумно плътни свързвания между алуминий и стомана в усилвателите на рентгенови изображения.</w:t>
            </w:r>
          </w:p>
        </w:tc>
        <w:tc>
          <w:tcPr>
            <w:tcW w:w="2122" w:type="dxa"/>
          </w:tcPr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FB263D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1D6C57" w:rsidRDefault="00664168" w:rsidP="00FB263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В приложение IV към Директива 2011/65/ЕС се добавя следната точка 24:</w:t>
            </w:r>
          </w:p>
          <w:p w:rsidR="00664168" w:rsidRPr="001D6C57" w:rsidRDefault="00664168" w:rsidP="00FB263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„24. Олово за осигуряване на вакуумно плътни свързвания между алуминий и стомана в усилватели на рентгенови изображения. Валидно до 31 декември 2019 г.“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/>
                <w:bCs/>
                <w:sz w:val="20"/>
                <w:szCs w:val="20"/>
              </w:rPr>
              <w:t>4.</w:t>
            </w:r>
            <w:r w:rsidRPr="001D6C57">
              <w:rPr>
                <w:bCs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Създават се т. 3.13-3.</w:t>
            </w:r>
            <w:r w:rsidR="00336F9A">
              <w:rPr>
                <w:bCs/>
                <w:sz w:val="20"/>
                <w:szCs w:val="20"/>
                <w:lang w:val="en-US"/>
              </w:rPr>
              <w:t>32</w:t>
            </w:r>
            <w:r w:rsidRPr="001D6C57">
              <w:rPr>
                <w:bCs/>
                <w:sz w:val="20"/>
                <w:szCs w:val="20"/>
              </w:rPr>
              <w:t>:</w:t>
            </w:r>
          </w:p>
          <w:p w:rsidR="00664168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 xml:space="preserve">3.16. Олово за осигуряване на вакуумно плътни свързвания между алуминий и стомана в усилватели на рентгенови изображения. </w:t>
            </w:r>
          </w:p>
          <w:p w:rsidR="00664168" w:rsidRPr="00FE67F5" w:rsidRDefault="00664168" w:rsidP="001D6C57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FE67F5">
              <w:rPr>
                <w:b/>
                <w:bCs/>
                <w:sz w:val="20"/>
                <w:szCs w:val="20"/>
              </w:rPr>
              <w:t>ПЗР</w:t>
            </w:r>
          </w:p>
          <w:p w:rsidR="00664168" w:rsidRPr="00FE67F5" w:rsidRDefault="00664168" w:rsidP="00FE67F5">
            <w:pPr>
              <w:pStyle w:val="NoSpacing"/>
              <w:rPr>
                <w:bCs/>
                <w:sz w:val="20"/>
                <w:szCs w:val="20"/>
              </w:rPr>
            </w:pPr>
            <w:r w:rsidRPr="00FE67F5">
              <w:rPr>
                <w:b/>
                <w:bCs/>
                <w:sz w:val="20"/>
                <w:szCs w:val="20"/>
              </w:rPr>
              <w:t>§5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E67F5">
              <w:rPr>
                <w:bCs/>
                <w:sz w:val="20"/>
                <w:szCs w:val="20"/>
              </w:rPr>
              <w:t>(2) Точки 3.13, 3.16, 3.22 и 3.24 от Приложение № 3 се прилагат до 31.12.2019 г.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743A5D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ДЕЛЕГИРАНА ДИРЕКТИВА 2014/5/ЕС НА КОМИСИЯТА </w:t>
            </w:r>
          </w:p>
          <w:p w:rsidR="00664168" w:rsidRPr="00EC1741" w:rsidRDefault="00664168" w:rsidP="00743A5D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в припои за печатни платки, в покрития на изводи на електрически и електронни елементи и покрития на печатни платки, в припои за свързване на проводници и кабели, в припои за свързване на измервателни преобразуватели и датчици, които се използват трайно при температури под – 20 °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при нормални условия на работа и съхранение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8A38E3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lastRenderedPageBreak/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EC1741" w:rsidRDefault="00664168" w:rsidP="00825EC9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§2 на Допълнителните разпоредби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8. Делегирана директива 2014/5/ЕС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 за печатни платки, в покрития на изводи на електрически и електронни елементи и покрития на печатни платки, в припои за свързване на проводници и кабели, в припои за свързване на измервателни преобразуватели и датчици, които се използват трайно при температури под – 20 °C при нормални условия на работа и съхранение.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транспортира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Настоящата директива влиза в сила на двадесетия ден след публикуването ѝ в Официален вестник на Европейския </w:t>
            </w:r>
            <w:r w:rsidRPr="001D6C57">
              <w:rPr>
                <w:sz w:val="20"/>
                <w:szCs w:val="20"/>
              </w:rPr>
              <w:lastRenderedPageBreak/>
              <w:t>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6F3AD7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В приложение IV към Директива 2011/65/ЕС се добавя следната точка 26: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„26. Олово във: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— припои за печатни платки,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— покрития на изводи на електрически и електронни елементи и покрития на печатни платки,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— припои за свързване на проводници и кабели,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— припои за свързване на измервателни преобразуватели (transducers) и датчици,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които се използват трайно при температури под – 20 °C при нормални условия на работа и съхранение.</w:t>
            </w:r>
          </w:p>
          <w:p w:rsidR="00664168" w:rsidRPr="001D6C57" w:rsidRDefault="00664168" w:rsidP="00743A5D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Валидно до 30 юни 2021 г.“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/>
                <w:bCs/>
                <w:sz w:val="20"/>
                <w:szCs w:val="20"/>
              </w:rPr>
              <w:t>4.</w:t>
            </w:r>
            <w:r w:rsidRPr="001D6C57">
              <w:rPr>
                <w:bCs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Създават се т. 3.13-3.</w:t>
            </w:r>
            <w:r w:rsidR="00336F9A">
              <w:rPr>
                <w:bCs/>
                <w:sz w:val="20"/>
                <w:szCs w:val="20"/>
                <w:lang w:val="en-US"/>
              </w:rPr>
              <w:t>32</w:t>
            </w:r>
            <w:r w:rsidRPr="001D6C57">
              <w:rPr>
                <w:bCs/>
                <w:sz w:val="20"/>
                <w:szCs w:val="20"/>
              </w:rPr>
              <w:t>:</w:t>
            </w:r>
          </w:p>
          <w:p w:rsidR="00664168" w:rsidRPr="001D6C57" w:rsidRDefault="00664168" w:rsidP="002D599A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3.18. Олово в:</w:t>
            </w:r>
          </w:p>
          <w:p w:rsidR="00664168" w:rsidRPr="001D6C57" w:rsidRDefault="00664168" w:rsidP="002D599A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–</w:t>
            </w:r>
            <w:r w:rsidRPr="001D6C57">
              <w:rPr>
                <w:sz w:val="20"/>
                <w:szCs w:val="20"/>
              </w:rPr>
              <w:tab/>
              <w:t>припои за печатни платки,</w:t>
            </w:r>
          </w:p>
          <w:p w:rsidR="00664168" w:rsidRPr="001D6C57" w:rsidRDefault="00664168" w:rsidP="002D599A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–</w:t>
            </w:r>
            <w:r w:rsidRPr="001D6C57">
              <w:rPr>
                <w:sz w:val="20"/>
                <w:szCs w:val="20"/>
              </w:rPr>
              <w:tab/>
              <w:t xml:space="preserve">покрития на изводи на електрически и електронни елементи и покрития на печатни платки, </w:t>
            </w:r>
          </w:p>
          <w:p w:rsidR="00664168" w:rsidRPr="001D6C57" w:rsidRDefault="00664168" w:rsidP="002D599A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–</w:t>
            </w:r>
            <w:r w:rsidRPr="001D6C57">
              <w:rPr>
                <w:sz w:val="20"/>
                <w:szCs w:val="20"/>
              </w:rPr>
              <w:tab/>
              <w:t>припои за свързване на проводници и кабели,</w:t>
            </w:r>
          </w:p>
          <w:p w:rsidR="00664168" w:rsidRPr="001D6C57" w:rsidRDefault="00664168" w:rsidP="002D599A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–</w:t>
            </w:r>
            <w:r w:rsidRPr="001D6C57">
              <w:rPr>
                <w:sz w:val="20"/>
                <w:szCs w:val="20"/>
              </w:rPr>
              <w:tab/>
              <w:t>припои за свързване на измервателни преобразователи (transducers) и датчици,</w:t>
            </w:r>
          </w:p>
          <w:p w:rsidR="00664168" w:rsidRPr="001D6C57" w:rsidRDefault="00664168" w:rsidP="002D599A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които се използват трайно при температури под –20 °C при нормални условия на работа и съхранение. </w:t>
            </w:r>
          </w:p>
          <w:p w:rsidR="00664168" w:rsidRDefault="00664168" w:rsidP="002D599A">
            <w:pPr>
              <w:pStyle w:val="NoSpacing"/>
              <w:rPr>
                <w:sz w:val="20"/>
                <w:szCs w:val="20"/>
              </w:rPr>
            </w:pPr>
          </w:p>
          <w:p w:rsidR="00664168" w:rsidRPr="00403CDB" w:rsidRDefault="00664168" w:rsidP="002D599A">
            <w:pPr>
              <w:pStyle w:val="NoSpacing"/>
              <w:rPr>
                <w:b/>
                <w:sz w:val="20"/>
                <w:szCs w:val="20"/>
              </w:rPr>
            </w:pPr>
            <w:r w:rsidRPr="00403CDB">
              <w:rPr>
                <w:b/>
                <w:sz w:val="20"/>
                <w:szCs w:val="20"/>
              </w:rPr>
              <w:t>ПЗР</w:t>
            </w:r>
          </w:p>
          <w:p w:rsidR="00664168" w:rsidRPr="00403CDB" w:rsidRDefault="00664168" w:rsidP="002D599A">
            <w:pPr>
              <w:pStyle w:val="NoSpacing"/>
              <w:rPr>
                <w:bCs/>
                <w:sz w:val="20"/>
                <w:szCs w:val="20"/>
              </w:rPr>
            </w:pPr>
            <w:r w:rsidRPr="00403CDB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403CDB">
              <w:rPr>
                <w:bCs/>
                <w:sz w:val="20"/>
                <w:szCs w:val="20"/>
              </w:rPr>
              <w:t>(1) Точки 3.4, 3.14, 3.15, 3.17, 3.18, 3.21 от Приложение № 3 се прилагат до 30.06.2021 г.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2D599A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ДЕЛЕГИРАНА ДИРЕКТИВА 2014/6/ЕС НА КОМИСИЯТА </w:t>
            </w:r>
          </w:p>
          <w:p w:rsidR="00664168" w:rsidRPr="00EC1741" w:rsidRDefault="00664168" w:rsidP="002D599A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2D599A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в повърхностните покрития на щифтови съединителни системи, за които са необходими немагнитни съединители и които се използват дълготрайно при температури под – 20 °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при съответните нормални условия на работа и съхранение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Тези разпоредби съдържат позоваване на настоящата директива при приемането им от държавите членки или </w:t>
            </w:r>
            <w:r w:rsidRPr="00EC1741">
              <w:rPr>
                <w:sz w:val="20"/>
                <w:szCs w:val="20"/>
                <w:lang w:val="ru-RU"/>
              </w:rPr>
              <w:lastRenderedPageBreak/>
              <w:t>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§2 на Допълнителните разпоредби</w:t>
            </w:r>
          </w:p>
          <w:p w:rsidR="00664168" w:rsidRPr="001D6C57" w:rsidRDefault="00664168" w:rsidP="0024677D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9</w:t>
            </w:r>
            <w:r w:rsidRPr="001D6C57">
              <w:rPr>
                <w:sz w:val="20"/>
                <w:szCs w:val="20"/>
              </w:rPr>
              <w:t xml:space="preserve">. Делегирана директива 2014/6/ЕС НА КОМИСИЯТА от 18 октомври 2013 </w:t>
            </w:r>
            <w:r w:rsidRPr="001D6C57">
              <w:rPr>
                <w:sz w:val="20"/>
                <w:szCs w:val="20"/>
              </w:rPr>
              <w:lastRenderedPageBreak/>
              <w:t>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повърхностните покрития на щифтови съединителни системи, за които са необходими немагнитни съединители и които се използват дълготрайно при температури под – 20 °C при съответните нормални условия на работа и съхранение.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EA2EB6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EC1741" w:rsidRDefault="00664168" w:rsidP="00EA2EB6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В приложение </w:t>
            </w:r>
            <w:r w:rsidRPr="001D6C57">
              <w:rPr>
                <w:sz w:val="20"/>
                <w:szCs w:val="20"/>
                <w:lang w:val="en-US"/>
              </w:rPr>
              <w:t>IV</w:t>
            </w:r>
            <w:r w:rsidRPr="00EC1741">
              <w:rPr>
                <w:sz w:val="20"/>
                <w:szCs w:val="20"/>
                <w:lang w:val="ru-RU"/>
              </w:rPr>
              <w:t xml:space="preserve"> към Директива 2011/65/ЕС се добавя следната точка 25: </w:t>
            </w:r>
          </w:p>
          <w:p w:rsidR="00664168" w:rsidRPr="001D6C57" w:rsidRDefault="00664168" w:rsidP="00EA2EB6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„25. Олово в повърхностните покрития на щифтови съединителни системи, за които са необходими немагнитни съединители и които се използват дълготрайно при температури под – 20 °</w:t>
            </w:r>
            <w:r w:rsidRPr="001D6C57">
              <w:rPr>
                <w:sz w:val="20"/>
                <w:szCs w:val="20"/>
                <w:lang w:val="en-US"/>
              </w:rPr>
              <w:t>C</w:t>
            </w:r>
            <w:r w:rsidRPr="00EC1741">
              <w:rPr>
                <w:sz w:val="20"/>
                <w:szCs w:val="20"/>
                <w:lang w:val="ru-RU"/>
              </w:rPr>
              <w:t xml:space="preserve"> при съответните нормални условия на работа и съхранение. </w:t>
            </w:r>
            <w:r w:rsidRPr="001D6C57">
              <w:rPr>
                <w:sz w:val="20"/>
                <w:szCs w:val="20"/>
                <w:lang w:val="en-US"/>
              </w:rPr>
              <w:t>Валидно до 30 юни 2021 г.“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/>
                <w:bCs/>
                <w:sz w:val="20"/>
                <w:szCs w:val="20"/>
              </w:rPr>
              <w:t>4.</w:t>
            </w:r>
            <w:r w:rsidRPr="001D6C57">
              <w:rPr>
                <w:bCs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Създават се т. 3.13-3.</w:t>
            </w:r>
            <w:r w:rsidR="00336F9A">
              <w:rPr>
                <w:bCs/>
                <w:sz w:val="20"/>
                <w:szCs w:val="20"/>
                <w:lang w:val="en-US"/>
              </w:rPr>
              <w:t>32</w:t>
            </w:r>
            <w:r w:rsidRPr="001D6C57">
              <w:rPr>
                <w:bCs/>
                <w:sz w:val="20"/>
                <w:szCs w:val="20"/>
              </w:rPr>
              <w:t>:</w:t>
            </w:r>
          </w:p>
          <w:p w:rsidR="00664168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3.17. Олово в повърхностните покрития на щифтови съединителни системи, за които са необходими немагнитни съединители и които се използват дълготрайно при температури под –20 °C при съответните нормални условия на работа и съхранение. </w:t>
            </w:r>
          </w:p>
          <w:p w:rsidR="00664168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664168" w:rsidRPr="004947B7" w:rsidRDefault="00664168" w:rsidP="001D6C57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ПЗР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 xml:space="preserve">§5 </w:t>
            </w:r>
            <w:r w:rsidRPr="00D50B42">
              <w:rPr>
                <w:bCs/>
                <w:sz w:val="20"/>
                <w:szCs w:val="20"/>
              </w:rPr>
              <w:t>(1) Точки 3.4, 3.14, 3.15, 3.17, 3.18, 3.21 от Приложение № 3 се прилагат до 30.06.2021 г.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ДЕЛЕГИРАНА ДИРЕКТИВА 2014/7/ЕС НА КОМИСИЯТА 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научно-техническия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в припои, покрития на изводи на електрически и електронни елементи и печатни платки, съединения на електрически проводници, екрани и затворени съединители, които се използват: а) в магнитни полета, разположени в сферата с радиус 1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около изоцентъра на магнита в 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апаратура за магнитно-резонансна томография, включително измервателни уреди за състоянието на пациента, предназначени да бъдат използвани в тази сфера, или б) в магнитни полета на разстояние под 1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от външните повърхности на циклотронни магнити, магнити за транспортиране на снопове частици и за управление на посоката на снопове частици, използвани при адронната терапия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lastRenderedPageBreak/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законодателство, които те приемат в </w:t>
            </w:r>
            <w:r w:rsidRPr="00EC1741">
              <w:rPr>
                <w:sz w:val="20"/>
                <w:szCs w:val="20"/>
                <w:lang w:val="ru-RU"/>
              </w:rPr>
              <w:lastRenderedPageBreak/>
              <w:t>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B367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10</w:t>
            </w:r>
            <w:r w:rsidRPr="001D6C57">
              <w:rPr>
                <w:sz w:val="20"/>
                <w:szCs w:val="20"/>
              </w:rPr>
              <w:t>. Делегирана директива 2014/7/ЕС НА КОМИСИЯТА от 18 октомври 2013 година за изменение, с цел адаптиране към научно-техническия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припои, покрития на изводи на електрически и електронни елементи и печатни платки, съединения на електрически проводници, екрани и затворени съединители, които се използват: а) в магнитни полета, разположени в сферата с радиус 1 m около изоцентъра на магнита в апаратура за магнитно-резонансна томография, включително измервателни уреди за състоянието на пациента, предназначени да бъдат използвани в тази сфера, или б) в магнитни полета на разстояние под 1 m от външните повърхности на циклотронни магнити, магнити за транспортиране на снопове частици и за управление на посоката на снопове частици, използвани при адронната терапия.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B367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810BD5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В приложение </w:t>
            </w:r>
            <w:r w:rsidRPr="001D6C57">
              <w:rPr>
                <w:sz w:val="20"/>
                <w:szCs w:val="20"/>
                <w:lang w:val="en-US"/>
              </w:rPr>
              <w:t>IV</w:t>
            </w:r>
            <w:r w:rsidRPr="00EC1741">
              <w:rPr>
                <w:sz w:val="20"/>
                <w:szCs w:val="20"/>
                <w:lang w:val="ru-RU"/>
              </w:rPr>
              <w:t xml:space="preserve"> към Директива 2011/65/ЕС се добавя следната точка 27: 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„27. Олово във: 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— припои, 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— покрития на изводи на електрически и електронни елементи и печатни платки, 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— съединения на електрически проводници, екрани и затворени съединители, 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които се използват във: 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а) магнитни полета, разположени в сферата с радиус 1 </w:t>
            </w:r>
            <w:r w:rsidRPr="001D6C57">
              <w:rPr>
                <w:sz w:val="20"/>
                <w:szCs w:val="20"/>
                <w:lang w:val="en-US"/>
              </w:rPr>
              <w:t>m</w:t>
            </w:r>
            <w:r w:rsidRPr="00EC1741">
              <w:rPr>
                <w:sz w:val="20"/>
                <w:szCs w:val="20"/>
                <w:lang w:val="ru-RU"/>
              </w:rPr>
              <w:t xml:space="preserve"> около изоцентъра на магнита в апаратура за магнитно- резонансна томография, включително измервателни уреди за състоянието на пациента, предназначени да бъдат използвани в тази сфера; или </w:t>
            </w:r>
          </w:p>
          <w:p w:rsidR="00664168" w:rsidRPr="00EC1741" w:rsidRDefault="00664168" w:rsidP="00810BD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б) магнитни полета на разстояние под 1 </w:t>
            </w:r>
            <w:r w:rsidRPr="001D6C57">
              <w:rPr>
                <w:sz w:val="20"/>
                <w:szCs w:val="20"/>
                <w:lang w:val="en-US"/>
              </w:rPr>
              <w:t>m</w:t>
            </w:r>
            <w:r w:rsidRPr="00EC1741">
              <w:rPr>
                <w:sz w:val="20"/>
                <w:szCs w:val="20"/>
                <w:lang w:val="ru-RU"/>
              </w:rPr>
              <w:t xml:space="preserve"> от външните повърхности на циклотронни магнити, магнити за транспортиране на снопове частици и за управление на посоката на снопове частици, използвани при адронната терапия. 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  <w:lang w:val="en-US"/>
              </w:rPr>
              <w:t>Валидно до 30 юни 2020 г.“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/>
                <w:bCs/>
                <w:sz w:val="20"/>
                <w:szCs w:val="20"/>
              </w:rPr>
              <w:t>4.</w:t>
            </w:r>
            <w:r w:rsidRPr="001D6C57">
              <w:rPr>
                <w:bCs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Създават се т. 3.13-3.</w:t>
            </w:r>
            <w:r w:rsidR="00336F9A">
              <w:rPr>
                <w:bCs/>
                <w:sz w:val="20"/>
                <w:szCs w:val="20"/>
                <w:lang w:val="en-US"/>
              </w:rPr>
              <w:t>32</w:t>
            </w:r>
            <w:r w:rsidRPr="001D6C57">
              <w:rPr>
                <w:bCs/>
                <w:sz w:val="20"/>
                <w:szCs w:val="20"/>
              </w:rPr>
              <w:t>: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3.19. Олово в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–</w:t>
            </w:r>
            <w:r w:rsidRPr="001D6C57">
              <w:rPr>
                <w:sz w:val="20"/>
                <w:szCs w:val="20"/>
              </w:rPr>
              <w:tab/>
              <w:t>припои,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–</w:t>
            </w:r>
            <w:r w:rsidRPr="001D6C57">
              <w:rPr>
                <w:sz w:val="20"/>
                <w:szCs w:val="20"/>
              </w:rPr>
              <w:tab/>
              <w:t>покрития на изводи на електрически и електронни елементи и печатни платки,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–</w:t>
            </w:r>
            <w:r w:rsidRPr="001D6C57">
              <w:rPr>
                <w:sz w:val="20"/>
                <w:szCs w:val="20"/>
              </w:rPr>
              <w:tab/>
              <w:t xml:space="preserve">съединения на електрически проводници, екрани и затворени съединители, 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които се използват в: 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а)</w:t>
            </w:r>
            <w:r w:rsidRPr="001D6C57">
              <w:rPr>
                <w:sz w:val="20"/>
                <w:szCs w:val="20"/>
              </w:rPr>
              <w:tab/>
              <w:t>магнитни полета, разположени в сферата с радиус 1 m около изоцентъра на магнита в апаратура за магнитно-резонансна томография, включително измервателни уреди за състоянието на пациента, предназначени да бъдат използвани в тази сфера, или</w:t>
            </w:r>
          </w:p>
          <w:p w:rsidR="00664168" w:rsidRPr="001D6C57" w:rsidRDefault="00664168" w:rsidP="00810BD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б)</w:t>
            </w:r>
            <w:r w:rsidRPr="001D6C57">
              <w:rPr>
                <w:sz w:val="20"/>
                <w:szCs w:val="20"/>
              </w:rPr>
              <w:tab/>
              <w:t>магнитни полета на разстояние под 1 m от външните повърхности на циклотронни магнити, магнити за транспортиране на снопове частици и за управление на посоката на снопове частици, използвани при адронната терапия.</w:t>
            </w:r>
          </w:p>
          <w:p w:rsidR="00664168" w:rsidRDefault="00664168" w:rsidP="00317AE9">
            <w:pPr>
              <w:pStyle w:val="NoSpacing"/>
              <w:rPr>
                <w:sz w:val="20"/>
                <w:szCs w:val="20"/>
              </w:rPr>
            </w:pPr>
          </w:p>
          <w:p w:rsidR="00664168" w:rsidRPr="004947B7" w:rsidRDefault="00664168" w:rsidP="00317AE9">
            <w:pPr>
              <w:pStyle w:val="NoSpacing"/>
              <w:rPr>
                <w:b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 xml:space="preserve">ПЗР </w:t>
            </w:r>
          </w:p>
          <w:p w:rsidR="00664168" w:rsidRPr="00B31477" w:rsidRDefault="00664168" w:rsidP="00317AE9">
            <w:pPr>
              <w:pStyle w:val="NoSpacing"/>
              <w:rPr>
                <w:bCs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B31477">
              <w:rPr>
                <w:bCs/>
                <w:sz w:val="20"/>
                <w:szCs w:val="20"/>
              </w:rPr>
              <w:t>(3) Точка 3.19 от Приложение № 3 се прилага до 30.06.2020 г.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F3397C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ДЕЛЕГИРАНА ДИРЕКТИВА 2014/8/ЕС НА КОМИСИЯТА </w:t>
            </w:r>
          </w:p>
          <w:p w:rsidR="00664168" w:rsidRPr="00EC1741" w:rsidRDefault="00664168" w:rsidP="00F3397C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F3397C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в припои за монтиране на цифрови матрични детектори от кадмиев телурид и кадмиев цинков телурид към печатни платки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lastRenderedPageBreak/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0E075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0E0755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11</w:t>
            </w:r>
            <w:r w:rsidRPr="001D6C57">
              <w:rPr>
                <w:sz w:val="20"/>
                <w:szCs w:val="20"/>
              </w:rPr>
              <w:t>. Делегирана директива 2014/8/ЕС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 за монтиране на цифрови матрични детектори от кадмиев телурид и кадмиев цинков телурид към печатни платки.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354A3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354A3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354A3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F3397C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EC1741" w:rsidRDefault="00664168" w:rsidP="00F3397C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В приложение </w:t>
            </w:r>
            <w:r w:rsidRPr="001D6C57">
              <w:rPr>
                <w:sz w:val="20"/>
                <w:szCs w:val="20"/>
                <w:lang w:val="en-US"/>
              </w:rPr>
              <w:t>IV</w:t>
            </w:r>
            <w:r w:rsidRPr="00EC1741">
              <w:rPr>
                <w:sz w:val="20"/>
                <w:szCs w:val="20"/>
                <w:lang w:val="ru-RU"/>
              </w:rPr>
              <w:t xml:space="preserve"> към Директива 2011/65/ЕС се добавя следната точка 28: </w:t>
            </w:r>
          </w:p>
          <w:p w:rsidR="00664168" w:rsidRPr="001D6C57" w:rsidRDefault="00664168" w:rsidP="00F3397C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„28. Олово в припои за монтиране на цифрови матрични детектори от кадмиев телурид и кадмиев цинков телурид към печатни платки. </w:t>
            </w:r>
            <w:r w:rsidRPr="001D6C57">
              <w:rPr>
                <w:sz w:val="20"/>
                <w:szCs w:val="20"/>
                <w:lang w:val="en-US"/>
              </w:rPr>
              <w:t>Валидно до 31 декември 2017 г.“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 w:rsidRPr="001D6C57">
              <w:rPr>
                <w:b/>
                <w:bCs/>
                <w:sz w:val="20"/>
                <w:szCs w:val="20"/>
              </w:rPr>
              <w:t>4.</w:t>
            </w:r>
            <w:r w:rsidRPr="001D6C57">
              <w:rPr>
                <w:bCs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Създават се т. 3.13-3.</w:t>
            </w:r>
            <w:r w:rsidR="00336F9A">
              <w:rPr>
                <w:bCs/>
                <w:sz w:val="20"/>
                <w:szCs w:val="20"/>
                <w:lang w:val="en-US"/>
              </w:rPr>
              <w:t>32</w:t>
            </w:r>
            <w:r w:rsidRPr="001D6C57">
              <w:rPr>
                <w:bCs/>
                <w:sz w:val="20"/>
                <w:szCs w:val="20"/>
              </w:rPr>
              <w:t>:</w:t>
            </w:r>
          </w:p>
          <w:p w:rsidR="00664168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3.20. Олово в припои за монтиране на цифрови матрични детектори от кадмиев телурид и кадмиев цинков телурид към печатни платки. </w:t>
            </w:r>
          </w:p>
          <w:p w:rsidR="00664168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664168" w:rsidRPr="004947B7" w:rsidRDefault="00664168" w:rsidP="001D6C57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 xml:space="preserve">ПЗР </w:t>
            </w:r>
          </w:p>
          <w:p w:rsidR="00664168" w:rsidRPr="001639A4" w:rsidRDefault="00664168" w:rsidP="001639A4">
            <w:pPr>
              <w:pStyle w:val="NoSpacing"/>
              <w:rPr>
                <w:bCs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1639A4">
              <w:rPr>
                <w:bCs/>
                <w:sz w:val="20"/>
                <w:szCs w:val="20"/>
              </w:rPr>
              <w:t>(4) Точка 3.20 от Приложение № 3 се прилага до 31.12.2017 г.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692DB1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ДЕЛЕГИРАНА ДИРЕКТИВА 2014/9/ЕС НА КОМИСИЯТА </w:t>
            </w:r>
          </w:p>
          <w:p w:rsidR="00664168" w:rsidRPr="00EC1741" w:rsidRDefault="00664168" w:rsidP="00692DB1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692DB1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и кадмий, свързани с метални връзки, създаващи магнитни вериги в 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lastRenderedPageBreak/>
              <w:t>детектори за магнитно-резонансни томографи (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MRI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>), за квантови интерферометри със свръхпроводимост (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SQUID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>), за уреди за ядрено-магнитен резонанс (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NMR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>), или за масспектрометри, използващи преобразувание на Фурие (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FTMS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lastRenderedPageBreak/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12. Делегирана директива 2014/9/ЕС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и кадмий, свързани с метални връзки, създаващи магнитни вериги в детектори за магнитно-резонансни томографи (MRI), за квантови интерферометри със свръхпроводимост (SQUID), за уреди за ядрено-магнитен резонанс (NMR), или за масспектрометри, използващи преобразувание на Фурие (FTMS).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EC0009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EC1741" w:rsidRDefault="00664168" w:rsidP="00EC0009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В приложение </w:t>
            </w:r>
            <w:r w:rsidRPr="001D6C57">
              <w:rPr>
                <w:sz w:val="20"/>
                <w:szCs w:val="20"/>
                <w:lang w:val="en-US"/>
              </w:rPr>
              <w:t>IV</w:t>
            </w:r>
            <w:r w:rsidRPr="00EC1741">
              <w:rPr>
                <w:sz w:val="20"/>
                <w:szCs w:val="20"/>
                <w:lang w:val="ru-RU"/>
              </w:rPr>
              <w:t xml:space="preserve"> към Директива 2011/65/ЕС точка 12 се заменя със следното: </w:t>
            </w:r>
          </w:p>
          <w:p w:rsidR="00664168" w:rsidRPr="001D6C57" w:rsidRDefault="00664168" w:rsidP="00EC0009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„12. Олово и кадмий, свързани с </w:t>
            </w:r>
            <w:r w:rsidRPr="00EC1741">
              <w:rPr>
                <w:sz w:val="20"/>
                <w:szCs w:val="20"/>
                <w:lang w:val="ru-RU"/>
              </w:rPr>
              <w:lastRenderedPageBreak/>
              <w:t>метални връзки, създаващи магнитни вериги в детектори за магнитно-резонансни томографи (</w:t>
            </w:r>
            <w:r w:rsidRPr="001D6C57">
              <w:rPr>
                <w:sz w:val="20"/>
                <w:szCs w:val="20"/>
                <w:lang w:val="en-US"/>
              </w:rPr>
              <w:t>MRI</w:t>
            </w:r>
            <w:r w:rsidRPr="00EC1741">
              <w:rPr>
                <w:sz w:val="20"/>
                <w:szCs w:val="20"/>
                <w:lang w:val="ru-RU"/>
              </w:rPr>
              <w:t>), за квантови интерферометри със свръхпроводимост (</w:t>
            </w:r>
            <w:r w:rsidRPr="001D6C57">
              <w:rPr>
                <w:sz w:val="20"/>
                <w:szCs w:val="20"/>
                <w:lang w:val="en-US"/>
              </w:rPr>
              <w:t>SQUID</w:t>
            </w:r>
            <w:r w:rsidRPr="00EC1741">
              <w:rPr>
                <w:sz w:val="20"/>
                <w:szCs w:val="20"/>
                <w:lang w:val="ru-RU"/>
              </w:rPr>
              <w:t>), за уреди за ядрено-магнитен резонанс (</w:t>
            </w:r>
            <w:r w:rsidRPr="001D6C57">
              <w:rPr>
                <w:sz w:val="20"/>
                <w:szCs w:val="20"/>
                <w:lang w:val="en-US"/>
              </w:rPr>
              <w:t>NMR</w:t>
            </w:r>
            <w:r w:rsidRPr="00EC1741">
              <w:rPr>
                <w:sz w:val="20"/>
                <w:szCs w:val="20"/>
                <w:lang w:val="ru-RU"/>
              </w:rPr>
              <w:t>) или за масспектрометри, използващи преобразувание на Фурие (</w:t>
            </w:r>
            <w:r w:rsidRPr="001D6C57">
              <w:rPr>
                <w:sz w:val="20"/>
                <w:szCs w:val="20"/>
                <w:lang w:val="en-US"/>
              </w:rPr>
              <w:t>FTMS</w:t>
            </w:r>
            <w:r w:rsidRPr="00EC1741">
              <w:rPr>
                <w:sz w:val="20"/>
                <w:szCs w:val="20"/>
                <w:lang w:val="ru-RU"/>
              </w:rPr>
              <w:t xml:space="preserve">). </w:t>
            </w:r>
            <w:r w:rsidRPr="001D6C57">
              <w:rPr>
                <w:sz w:val="20"/>
                <w:szCs w:val="20"/>
                <w:lang w:val="en-US"/>
              </w:rPr>
              <w:t>Валидно до 30 юни 2021 г.“</w:t>
            </w:r>
          </w:p>
        </w:tc>
        <w:tc>
          <w:tcPr>
            <w:tcW w:w="3888" w:type="dxa"/>
          </w:tcPr>
          <w:p w:rsidR="00664168" w:rsidRPr="001D6C57" w:rsidRDefault="00664168" w:rsidP="00EC0009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lastRenderedPageBreak/>
              <w:t>4.</w:t>
            </w:r>
            <w:r w:rsidRPr="001D6C57">
              <w:rPr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EC000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  <w:r w:rsidRPr="001D6C57">
              <w:rPr>
                <w:sz w:val="20"/>
                <w:szCs w:val="20"/>
              </w:rPr>
              <w:t xml:space="preserve"> Точка 3.4 се изменя така:</w:t>
            </w:r>
          </w:p>
          <w:p w:rsidR="00664168" w:rsidRPr="001D6C57" w:rsidRDefault="00664168" w:rsidP="00EC0009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„3.4. Олово и кадмий, свързани с метални връзки, създаващи магнитни вериги в </w:t>
            </w:r>
            <w:r w:rsidRPr="001D6C57">
              <w:rPr>
                <w:sz w:val="20"/>
                <w:szCs w:val="20"/>
              </w:rPr>
              <w:lastRenderedPageBreak/>
              <w:t>детектори за магнитно-резонансни томографи (MRI), за квантови интерферометри със свръхпроводимост (SQUID), за уреди за ядрено-магнитен резонанс (NMR), или за масспектрометри, използващи преобразувание на Фурие (FTMS).“</w:t>
            </w:r>
          </w:p>
          <w:p w:rsidR="00664168" w:rsidRDefault="00664168" w:rsidP="006F3AD7">
            <w:pPr>
              <w:pStyle w:val="NoSpacing"/>
              <w:rPr>
                <w:sz w:val="20"/>
                <w:szCs w:val="20"/>
              </w:rPr>
            </w:pPr>
          </w:p>
          <w:p w:rsidR="00664168" w:rsidRPr="004947B7" w:rsidRDefault="00664168" w:rsidP="006F3AD7">
            <w:pPr>
              <w:pStyle w:val="NoSpacing"/>
              <w:rPr>
                <w:b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ПЗР</w:t>
            </w:r>
          </w:p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450EDB">
              <w:rPr>
                <w:bCs/>
                <w:sz w:val="20"/>
                <w:szCs w:val="20"/>
              </w:rPr>
              <w:t>(1) Точки 3.4, 3.14, 3.15, 3.17, 3.18, 3.21 от Приложение № 3 се прилагат до 30.06.2021 г.</w:t>
            </w:r>
          </w:p>
        </w:tc>
        <w:tc>
          <w:tcPr>
            <w:tcW w:w="2122" w:type="dxa"/>
          </w:tcPr>
          <w:p w:rsidR="00664168" w:rsidRPr="001D6C57" w:rsidRDefault="00664168" w:rsidP="00FC5876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CC5E0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ДЕЛЕГИРАНА ДИРЕКТИВА 2014/10/ЕС НА КОМИСИЯТА </w:t>
            </w:r>
          </w:p>
          <w:p w:rsidR="00664168" w:rsidRPr="00EC1741" w:rsidRDefault="00664168" w:rsidP="00CC5E0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CC5E05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в сплави, представляващи свръхпроводящи или топлопроводящи материали, използвани в студените глави на криогенни охладители, и/или в криогенно охлаждани студени сонди, и/или в криогенно охлаждани системи за еквипотенциално свързване, съответно в медицински апарати (категория 8), и/или в промишлени контролни и регулиращи прибори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13. Делегирана директива 2014/10/ЕС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сплави, представляващи свръхпроводящи или топлопроводящи материали, използвани в студените глави на криогенни охладители, и/или в </w:t>
            </w:r>
            <w:r w:rsidRPr="001D6C57">
              <w:rPr>
                <w:sz w:val="20"/>
                <w:szCs w:val="20"/>
              </w:rPr>
              <w:lastRenderedPageBreak/>
              <w:t>криогенно охлаждани студени сонди, и/или в криогенно охлаждани системи за еквипотенциално свързване, съответно в медицински апарати (категория 8), и/или в промишлени контролни и регулиращи прибори.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6F3AD7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EC1741" w:rsidRDefault="00664168" w:rsidP="00CC5E05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В приложение </w:t>
            </w:r>
            <w:r w:rsidRPr="001D6C57">
              <w:rPr>
                <w:sz w:val="20"/>
                <w:szCs w:val="20"/>
                <w:lang w:val="en-US"/>
              </w:rPr>
              <w:t>IV</w:t>
            </w:r>
            <w:r w:rsidRPr="00EC1741">
              <w:rPr>
                <w:sz w:val="20"/>
                <w:szCs w:val="20"/>
                <w:lang w:val="ru-RU"/>
              </w:rPr>
              <w:t xml:space="preserve"> към Директива 2011/65/ЕС се добавя следната точка 29: </w:t>
            </w:r>
          </w:p>
          <w:p w:rsidR="00664168" w:rsidRPr="001D6C57" w:rsidRDefault="00664168" w:rsidP="00CC5E05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„29. Олово в сплави, представляващи свръхпроводящи или топлопроводящи материали, използвани в студените глави на криогенни охладители, и/или в криогенно охлаждани студени сонди, и/или в криогенно охлаждани системи за еквипотенциално свързване, съответно в медицински апарати (категория 8), и/или в промишлени контролни и регулиращи прибори. </w:t>
            </w:r>
            <w:r w:rsidRPr="001D6C57">
              <w:rPr>
                <w:sz w:val="20"/>
                <w:szCs w:val="20"/>
                <w:lang w:val="en-US"/>
              </w:rPr>
              <w:t>Валидно до 30 юни 2021 г.“</w:t>
            </w:r>
          </w:p>
        </w:tc>
        <w:tc>
          <w:tcPr>
            <w:tcW w:w="3888" w:type="dxa"/>
          </w:tcPr>
          <w:p w:rsidR="00664168" w:rsidRPr="001D6C57" w:rsidRDefault="00664168" w:rsidP="00CC5E0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4.</w:t>
            </w:r>
            <w:r w:rsidRPr="001D6C57">
              <w:rPr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CC5E0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Създават се т. 3.13 – 3.</w:t>
            </w:r>
            <w:r w:rsidR="00336F9A">
              <w:rPr>
                <w:sz w:val="20"/>
                <w:szCs w:val="20"/>
                <w:lang w:val="en-US"/>
              </w:rPr>
              <w:t>32</w:t>
            </w:r>
            <w:r w:rsidRPr="001D6C57">
              <w:rPr>
                <w:sz w:val="20"/>
                <w:szCs w:val="20"/>
              </w:rPr>
              <w:t>:</w:t>
            </w:r>
          </w:p>
          <w:p w:rsidR="00664168" w:rsidRDefault="00664168" w:rsidP="00AF2903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3.21. Олово в сплави, представляващи свръхпроводящи или топлопроводящи материали, използвани в студените глави на криогенни охладители, и/или в криогенно охлаждани студени сонди, и/или в криогенно охлаждани системи за еквипотенциално свързване, съответно в медицински апарати (категория 8) и/или в промишлени контролни и регулиращи прибори. </w:t>
            </w:r>
          </w:p>
          <w:p w:rsidR="00664168" w:rsidRDefault="00664168" w:rsidP="00AF2903">
            <w:pPr>
              <w:pStyle w:val="NoSpacing"/>
              <w:rPr>
                <w:sz w:val="20"/>
                <w:szCs w:val="20"/>
              </w:rPr>
            </w:pPr>
          </w:p>
          <w:p w:rsidR="00664168" w:rsidRPr="004947B7" w:rsidRDefault="00664168" w:rsidP="00AF2903">
            <w:pPr>
              <w:pStyle w:val="NoSpacing"/>
              <w:rPr>
                <w:b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ПЗР</w:t>
            </w:r>
          </w:p>
          <w:p w:rsidR="00664168" w:rsidRPr="001D6C57" w:rsidRDefault="00664168" w:rsidP="00AF2903">
            <w:pPr>
              <w:pStyle w:val="NoSpacing"/>
              <w:rPr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450EDB">
              <w:rPr>
                <w:bCs/>
                <w:sz w:val="20"/>
                <w:szCs w:val="20"/>
              </w:rPr>
              <w:t>(1) Точки 3.4, 3.14, 3.15, 3.17, 3.18, 3.21 от Приложение № 3 се прилагат до 30.06.2021 г.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B6382F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ДЕЛЕГИРАНА ДИРЕКТИВА 2014/11/ЕС НА КОМИСИЯТА </w:t>
            </w:r>
          </w:p>
          <w:p w:rsidR="00664168" w:rsidRPr="00EC1741" w:rsidRDefault="00664168" w:rsidP="00B6382F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B6382F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шествалентен хром в дозаторите на алкални метали, използвани за изработването на фотокатоди за усилватели на рентгенови изображения до 31 декември 2019 г., както и в резервни части за рентгенови системи, пуснати на пазара в ЕС преди 1 януари 2020 г.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AA3B66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 xml:space="preserve">Приложение IV към Директива 2011/65/ЕС се изменя в съответствие с </w:t>
            </w:r>
            <w:r w:rsidRPr="001D6C57">
              <w:rPr>
                <w:bCs/>
                <w:sz w:val="20"/>
                <w:szCs w:val="20"/>
              </w:rPr>
              <w:lastRenderedPageBreak/>
              <w:t>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lastRenderedPageBreak/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C74D42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C74D42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1</w:t>
            </w:r>
            <w:r w:rsidRPr="00EC1741">
              <w:rPr>
                <w:sz w:val="20"/>
                <w:szCs w:val="20"/>
                <w:lang w:val="ru-RU"/>
              </w:rPr>
              <w:t>4</w:t>
            </w:r>
            <w:r w:rsidRPr="001D6C57">
              <w:rPr>
                <w:sz w:val="20"/>
                <w:szCs w:val="20"/>
              </w:rPr>
              <w:t>. Делегирана директива 2014/11/ЕС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шествалентен хром в дозаторите на алкални метали, използвани за изработването на фотокатоди за усилватели на рентгенови изображения до 31 декември 2019 г., както и в резервни части за рентгенови системи, пуснати на пазара в ЕС преди 1 януари 2020 г.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6F3AD7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EC1741" w:rsidRDefault="00664168" w:rsidP="00B6382F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В приложение </w:t>
            </w:r>
            <w:r w:rsidRPr="001D6C57">
              <w:rPr>
                <w:sz w:val="20"/>
                <w:szCs w:val="20"/>
                <w:lang w:val="en-US"/>
              </w:rPr>
              <w:t>IV</w:t>
            </w:r>
            <w:r w:rsidRPr="00EC1741">
              <w:rPr>
                <w:sz w:val="20"/>
                <w:szCs w:val="20"/>
                <w:lang w:val="ru-RU"/>
              </w:rPr>
              <w:t xml:space="preserve"> към Директива 2011/65/ЕС се добавя следната точка 30: </w:t>
            </w:r>
          </w:p>
          <w:p w:rsidR="00664168" w:rsidRPr="001D6C57" w:rsidRDefault="00664168" w:rsidP="00B6382F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„30. Шествалентен хром в дозаторите на алкални метали, използвани за изработването на фотокатоди за усилватели на рентгенови изображения до 31 декември 2019 г., както и в резервни части за рентгенови системи, пуснати на пазара в ЕС преди 1 януари 2020 г.“</w:t>
            </w:r>
          </w:p>
        </w:tc>
        <w:tc>
          <w:tcPr>
            <w:tcW w:w="3888" w:type="dxa"/>
          </w:tcPr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4.</w:t>
            </w:r>
            <w:r w:rsidRPr="001D6C57">
              <w:rPr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Създават се т. 3.13 – 3.</w:t>
            </w:r>
            <w:r w:rsidR="00336F9A">
              <w:rPr>
                <w:sz w:val="20"/>
                <w:szCs w:val="20"/>
                <w:lang w:val="en-US"/>
              </w:rPr>
              <w:t>32</w:t>
            </w:r>
            <w:r w:rsidRPr="001D6C57">
              <w:rPr>
                <w:sz w:val="20"/>
                <w:szCs w:val="20"/>
              </w:rPr>
              <w:t>:</w:t>
            </w:r>
          </w:p>
          <w:p w:rsidR="00664168" w:rsidRDefault="00664168" w:rsidP="00AE39A2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3.22. Шествалентен хром в дозаторите на алкални метали, използвани за изработването на фотокатоди за усилватели на рентгенови изображения до 31 декември 2019 г., както и в резервни части за рентгенови системи, пуснати на пазара в ЕС преди 1 януари 2020 г.</w:t>
            </w:r>
          </w:p>
          <w:p w:rsidR="00664168" w:rsidRDefault="00664168" w:rsidP="00AE39A2">
            <w:pPr>
              <w:pStyle w:val="NoSpacing"/>
              <w:rPr>
                <w:sz w:val="20"/>
                <w:szCs w:val="20"/>
              </w:rPr>
            </w:pPr>
          </w:p>
          <w:p w:rsidR="00664168" w:rsidRPr="004947B7" w:rsidRDefault="00664168" w:rsidP="00AE39A2">
            <w:pPr>
              <w:pStyle w:val="NoSpacing"/>
              <w:rPr>
                <w:b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ПЗР</w:t>
            </w:r>
          </w:p>
          <w:p w:rsidR="00664168" w:rsidRPr="00450EDB" w:rsidRDefault="00664168" w:rsidP="00AE39A2">
            <w:pPr>
              <w:pStyle w:val="NoSpacing"/>
              <w:rPr>
                <w:bCs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450EDB">
              <w:rPr>
                <w:bCs/>
                <w:sz w:val="20"/>
                <w:szCs w:val="20"/>
              </w:rPr>
              <w:t>(2) Точки 3.13, 3.16, 3.22 и 3.24 от Приложение № 3 се прилагат до 31.12.2019 г.</w:t>
            </w:r>
          </w:p>
        </w:tc>
        <w:tc>
          <w:tcPr>
            <w:tcW w:w="2122" w:type="dxa"/>
          </w:tcPr>
          <w:p w:rsidR="00664168" w:rsidRPr="001D6C57" w:rsidRDefault="00664168" w:rsidP="00AA3B66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3601D7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ДЕЛЕГИРАНА ДИРЕКТИВА 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2014/12/ЕС НА КОМИСИЯТА </w:t>
            </w:r>
          </w:p>
          <w:p w:rsidR="00664168" w:rsidRPr="00EC1741" w:rsidRDefault="00664168" w:rsidP="003601D7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3601D7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в припои за печатни платки за детектори и блокове за събиране на данни на позитронно-емисионни томографи, интегрирани в апаратура за магнитно- резонансна томография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000806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lastRenderedPageBreak/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1</w:t>
            </w:r>
            <w:r w:rsidRPr="00EC1741">
              <w:rPr>
                <w:sz w:val="20"/>
                <w:szCs w:val="20"/>
                <w:lang w:val="ru-RU"/>
              </w:rPr>
              <w:t>5</w:t>
            </w:r>
            <w:r w:rsidRPr="001D6C57">
              <w:rPr>
                <w:sz w:val="20"/>
                <w:szCs w:val="20"/>
              </w:rPr>
              <w:t>. Делегирана директива 2014/12/ЕС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 за печатни платки за детектори и блокове за събиране на данни на позитронно-емисионни томографи, интегрирани в апаратура за магнитно- резонансна томография.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8414E9">
            <w:pPr>
              <w:pStyle w:val="NoSpacing"/>
              <w:rPr>
                <w:b/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Приложение</w:t>
            </w:r>
          </w:p>
          <w:p w:rsidR="00664168" w:rsidRPr="00EC1741" w:rsidRDefault="00664168" w:rsidP="008414E9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В приложение </w:t>
            </w:r>
            <w:r w:rsidRPr="001D6C57">
              <w:rPr>
                <w:sz w:val="20"/>
                <w:szCs w:val="20"/>
                <w:lang w:val="en-US"/>
              </w:rPr>
              <w:t>IV</w:t>
            </w:r>
            <w:r w:rsidRPr="00EC1741">
              <w:rPr>
                <w:sz w:val="20"/>
                <w:szCs w:val="20"/>
                <w:lang w:val="ru-RU"/>
              </w:rPr>
              <w:t xml:space="preserve"> към Директива </w:t>
            </w:r>
            <w:r w:rsidRPr="00EC1741">
              <w:rPr>
                <w:sz w:val="20"/>
                <w:szCs w:val="20"/>
                <w:lang w:val="ru-RU"/>
              </w:rPr>
              <w:lastRenderedPageBreak/>
              <w:t xml:space="preserve">2011/65/ЕС се добавя следната точка 32: </w:t>
            </w:r>
          </w:p>
          <w:p w:rsidR="00664168" w:rsidRPr="001D6C57" w:rsidRDefault="00664168" w:rsidP="008414E9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„32. Олово в припои за печатни платки за детектори и блокове за събиране на данни на позитронно-емисионни томографи, интегрирани в апаратура за магнитно-резонансна томография. </w:t>
            </w:r>
            <w:r w:rsidRPr="001D6C57">
              <w:rPr>
                <w:sz w:val="20"/>
                <w:szCs w:val="20"/>
                <w:lang w:val="en-US"/>
              </w:rPr>
              <w:t>Валидно до 31 декември 2019 г.“</w:t>
            </w:r>
          </w:p>
        </w:tc>
        <w:tc>
          <w:tcPr>
            <w:tcW w:w="3888" w:type="dxa"/>
          </w:tcPr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lastRenderedPageBreak/>
              <w:t>4.</w:t>
            </w:r>
            <w:r w:rsidRPr="001D6C57">
              <w:rPr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б) Създават се т. 3.13 – 3.</w:t>
            </w:r>
            <w:r w:rsidR="00336F9A">
              <w:rPr>
                <w:sz w:val="20"/>
                <w:szCs w:val="20"/>
                <w:lang w:val="en-US"/>
              </w:rPr>
              <w:t>32</w:t>
            </w:r>
            <w:r w:rsidRPr="001D6C57">
              <w:rPr>
                <w:sz w:val="20"/>
                <w:szCs w:val="20"/>
              </w:rPr>
              <w:t>:</w:t>
            </w:r>
          </w:p>
          <w:p w:rsidR="00664168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3.24. Олово в припои за печатни платки за детектори и блокове за събиране на данни на позитронно-емисионни томографи, интегрирани в апаратура за магнитно-резонансна томография. </w:t>
            </w:r>
          </w:p>
          <w:p w:rsidR="00664168" w:rsidRDefault="00664168" w:rsidP="009B6F01">
            <w:pPr>
              <w:pStyle w:val="NoSpacing"/>
              <w:rPr>
                <w:sz w:val="20"/>
                <w:szCs w:val="20"/>
              </w:rPr>
            </w:pPr>
          </w:p>
          <w:p w:rsidR="00664168" w:rsidRPr="004947B7" w:rsidRDefault="00664168" w:rsidP="009B6F01">
            <w:pPr>
              <w:pStyle w:val="NoSpacing"/>
              <w:rPr>
                <w:b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ПЗР</w:t>
            </w:r>
          </w:p>
          <w:p w:rsidR="00664168" w:rsidRPr="007E0AD2" w:rsidRDefault="00664168" w:rsidP="009B6F01">
            <w:pPr>
              <w:pStyle w:val="NoSpacing"/>
              <w:rPr>
                <w:bCs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7E0AD2">
              <w:rPr>
                <w:bCs/>
                <w:sz w:val="20"/>
                <w:szCs w:val="20"/>
              </w:rPr>
              <w:t>(2) Точки 3.13, 3.16, 3.22 и 3.24 от Приложение № 3 се прилагат до 31.12.2019 г.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0"/>
                <w:szCs w:val="20"/>
                <w:lang w:val="ru-RU" w:eastAsia="bg-BG"/>
              </w:rPr>
            </w:pP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lastRenderedPageBreak/>
              <w:t xml:space="preserve">ДЕЛЕГИРАНА ДИРЕКТИВА 2014/13/ЕС НА КОМИСИЯТА 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/>
                <w:bCs/>
                <w:sz w:val="20"/>
                <w:szCs w:val="20"/>
                <w:lang w:val="ru-RU" w:eastAsia="bg-BG"/>
              </w:rPr>
            </w:pP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 xml:space="preserve">от 18 октомври 2013 година 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/>
                <w:bCs/>
                <w:sz w:val="20"/>
                <w:szCs w:val="20"/>
                <w:lang w:eastAsia="bg-BG"/>
              </w:rPr>
            </w:pP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 w:eastAsia="bg-BG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в припои за наситени печатни платки, използвани в мобилни медицински апарати от класове </w:t>
            </w:r>
            <w:r w:rsidRPr="001D6C57">
              <w:rPr>
                <w:b/>
                <w:bCs/>
                <w:sz w:val="20"/>
                <w:szCs w:val="20"/>
                <w:lang w:val="en-US" w:eastAsia="bg-BG"/>
              </w:rPr>
              <w:t>IIa</w:t>
            </w: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 xml:space="preserve"> и </w:t>
            </w:r>
            <w:r w:rsidRPr="001D6C57">
              <w:rPr>
                <w:b/>
                <w:bCs/>
                <w:sz w:val="20"/>
                <w:szCs w:val="20"/>
                <w:lang w:val="en-US" w:eastAsia="bg-BG"/>
              </w:rPr>
              <w:t>II</w:t>
            </w: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>б съгласно Директива 93/42/ЕИО, различни от преносимите дефибрилатори за спешна помощ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</w:t>
            </w:r>
            <w:r w:rsidRPr="00EC1741">
              <w:rPr>
                <w:sz w:val="20"/>
                <w:szCs w:val="20"/>
                <w:lang w:val="ru-RU"/>
              </w:rPr>
              <w:lastRenderedPageBreak/>
              <w:t>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1</w:t>
            </w:r>
            <w:r w:rsidRPr="00EC1741">
              <w:rPr>
                <w:sz w:val="20"/>
                <w:szCs w:val="20"/>
                <w:lang w:val="ru-RU"/>
              </w:rPr>
              <w:t>6</w:t>
            </w:r>
            <w:r w:rsidRPr="001D6C57">
              <w:rPr>
                <w:sz w:val="20"/>
                <w:szCs w:val="20"/>
              </w:rPr>
              <w:t>. Делегирана директива 2014/13/ЕС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припои за наситени печатни платки, използвани в мобилни медицински апарати от класове IIa и IIб съгласно Директива 93/42/ЕИО, различни от преносимите дефибрилатори за спешна помощ.</w:t>
            </w:r>
          </w:p>
          <w:p w:rsidR="00664168" w:rsidRPr="001D6C57" w:rsidRDefault="00664168" w:rsidP="00AA042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1D6C57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В приложение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IV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към Директива 2011/65/ЕС се добавя следната точка 33: 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„33. Олово в припои за наситени печатни платки, използвани в мобилни медицински апарати от класове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IIa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и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II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б съгласно Директива 93/42/ЕИО, различни от преносимите дефибрилатори за спешна помощ. Валидно до 30 юни 2016 г. за медицинските апарати от клас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II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а и до 31 декември 2020 г. за медицинските апарати от клас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II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>б.“</w:t>
            </w:r>
          </w:p>
        </w:tc>
        <w:tc>
          <w:tcPr>
            <w:tcW w:w="3888" w:type="dxa"/>
          </w:tcPr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4.</w:t>
            </w:r>
            <w:r w:rsidRPr="001D6C57">
              <w:rPr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Създават се т. 3.13 – 3.</w:t>
            </w:r>
            <w:r w:rsidR="00336F9A">
              <w:rPr>
                <w:sz w:val="20"/>
                <w:szCs w:val="20"/>
                <w:lang w:val="en-US"/>
              </w:rPr>
              <w:t>32</w:t>
            </w:r>
            <w:r w:rsidRPr="001D6C57">
              <w:rPr>
                <w:sz w:val="20"/>
                <w:szCs w:val="20"/>
              </w:rPr>
              <w:t>:</w:t>
            </w:r>
          </w:p>
          <w:p w:rsidR="00664168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3.25. Олово в припои за наситени печатни платки, използвани в мобилни медицински апарати от класове IIa и IIб съгласно Директива 93/42/ЕИО, различни от преносимите дефибрилатори за спешна помощ. </w:t>
            </w:r>
          </w:p>
          <w:p w:rsidR="00664168" w:rsidRDefault="00664168" w:rsidP="009B6F01">
            <w:pPr>
              <w:pStyle w:val="NoSpacing"/>
              <w:rPr>
                <w:sz w:val="20"/>
                <w:szCs w:val="20"/>
              </w:rPr>
            </w:pPr>
          </w:p>
          <w:p w:rsidR="00664168" w:rsidRPr="004947B7" w:rsidRDefault="00664168" w:rsidP="009B6F01">
            <w:pPr>
              <w:pStyle w:val="NoSpacing"/>
              <w:rPr>
                <w:b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ПЗР</w:t>
            </w:r>
          </w:p>
          <w:p w:rsidR="00664168" w:rsidRPr="00A61BE5" w:rsidRDefault="00664168" w:rsidP="009B6F01">
            <w:pPr>
              <w:pStyle w:val="NoSpacing"/>
              <w:rPr>
                <w:bCs/>
                <w:sz w:val="20"/>
                <w:szCs w:val="20"/>
              </w:rPr>
            </w:pPr>
            <w:r w:rsidRPr="004947B7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A61BE5">
              <w:rPr>
                <w:bCs/>
                <w:sz w:val="20"/>
                <w:szCs w:val="20"/>
              </w:rPr>
              <w:t>(6) Точка 3.25 от Приложение № 3 се прилага до 30.06.2016 г. по отношение на медицинските апарати от клас ІІа и до 31.12.2020 г. по отношение на медицинските апарати от клас ІІб.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ДЕЛЕГИРАНА ДИРЕКТИВА 2014/14/ЕС НА КОМИСИЯТА 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III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3,5 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mg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 живак/лампа в едноцокълни компактни луминесцентни лампи с общоосветително предназначение и мощност под 30 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W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>, имащи експлоатационен срок равен на или по-голям от 20 000 часа</w:t>
            </w:r>
          </w:p>
        </w:tc>
        <w:tc>
          <w:tcPr>
            <w:tcW w:w="3888" w:type="dxa"/>
          </w:tcPr>
          <w:p w:rsidR="00664168" w:rsidRPr="001D6C57" w:rsidRDefault="00664168" w:rsidP="006F3AD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E0B8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IІІ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C46D5">
        <w:trPr>
          <w:trHeight w:val="4315"/>
        </w:trPr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lastRenderedPageBreak/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17.  Делегирана директива 2014/14/ЕС НА КОМИСИЯТА от 18 октомври 2013 година за изменение, с цел адаптиране към техническия прогрес, на приложение III към Директива 2011/65/ЕС на Европейския парламент и на Съвета, състоящо се в освобождаване от съответното ограничение на употребата на 3,5 mg живак/лампа в едноцокълни компактни луминесцентни лампи с общоосветително предназначение и мощност под 30 W, имащи експлоатационен срок равен на или по-голям от 20 000 часа.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1D6C57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 xml:space="preserve">В приложение III към Директива 2011/65/ЕС се добавя следната точка: 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„1, ж)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За целите на общото осветление &lt; 30 W и продължителност на експлоатация над 20 000 часа: 3,5 mg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Изтича на 31 декември</w:t>
            </w:r>
          </w:p>
        </w:tc>
        <w:tc>
          <w:tcPr>
            <w:tcW w:w="3888" w:type="dxa"/>
          </w:tcPr>
          <w:p w:rsidR="00664168" w:rsidRPr="001D6C57" w:rsidRDefault="00664168" w:rsidP="001E0B8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3. </w:t>
            </w:r>
            <w:r w:rsidR="00336F9A" w:rsidRPr="00336F9A">
              <w:rPr>
                <w:sz w:val="20"/>
                <w:szCs w:val="20"/>
              </w:rPr>
              <w:t>В Приложение № 2 се създават т. 1.7, 4.6 и 37</w:t>
            </w:r>
            <w:r w:rsidRPr="001D6C57">
              <w:rPr>
                <w:sz w:val="20"/>
                <w:szCs w:val="20"/>
              </w:rPr>
              <w:t xml:space="preserve">: </w:t>
            </w:r>
          </w:p>
          <w:p w:rsidR="00664168" w:rsidRPr="001D6C57" w:rsidRDefault="00664168" w:rsidP="001E0B85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„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63"/>
              <w:gridCol w:w="1943"/>
              <w:gridCol w:w="1156"/>
            </w:tblGrid>
            <w:tr w:rsidR="00664168" w:rsidRPr="001E0B85" w:rsidTr="00180F00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4168" w:rsidRPr="001E0B85" w:rsidRDefault="00664168" w:rsidP="001E0B85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1E0B85">
                    <w:rPr>
                      <w:sz w:val="20"/>
                      <w:szCs w:val="20"/>
                    </w:rPr>
                    <w:t>1.7.</w:t>
                  </w:r>
                </w:p>
              </w:tc>
              <w:tc>
                <w:tcPr>
                  <w:tcW w:w="4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4168" w:rsidRPr="001E0B85" w:rsidRDefault="00664168" w:rsidP="001E0B85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1E0B85">
                    <w:rPr>
                      <w:sz w:val="20"/>
                      <w:szCs w:val="20"/>
                    </w:rPr>
                    <w:t xml:space="preserve">За целите на общото осветление </w:t>
                  </w:r>
                  <w:r w:rsidRPr="00EC1741">
                    <w:rPr>
                      <w:sz w:val="20"/>
                      <w:szCs w:val="20"/>
                      <w:lang w:val="ru-RU"/>
                    </w:rPr>
                    <w:t>&lt;</w:t>
                  </w:r>
                  <w:r w:rsidRPr="001E0B85">
                    <w:rPr>
                      <w:sz w:val="20"/>
                      <w:szCs w:val="20"/>
                    </w:rPr>
                    <w:t xml:space="preserve"> 30 </w:t>
                  </w:r>
                  <w:r w:rsidRPr="001E0B85">
                    <w:rPr>
                      <w:sz w:val="20"/>
                      <w:szCs w:val="20"/>
                      <w:lang w:val="en-US"/>
                    </w:rPr>
                    <w:t>W</w:t>
                  </w:r>
                  <w:r w:rsidRPr="001E0B85">
                    <w:rPr>
                      <w:sz w:val="20"/>
                      <w:szCs w:val="20"/>
                    </w:rPr>
                    <w:t xml:space="preserve"> и продължителност на експлоатация над 20 000 часа: 3,5 </w:t>
                  </w:r>
                  <w:r w:rsidRPr="001E0B85">
                    <w:rPr>
                      <w:sz w:val="20"/>
                      <w:szCs w:val="20"/>
                      <w:lang w:val="en-US"/>
                    </w:rPr>
                    <w:t>mg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4168" w:rsidRPr="001E0B85" w:rsidRDefault="00664168" w:rsidP="001E0B85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1E0B85">
                    <w:rPr>
                      <w:sz w:val="20"/>
                      <w:szCs w:val="20"/>
                    </w:rPr>
                    <w:t>Изтича на 31 декември 2017 г.</w:t>
                  </w:r>
                </w:p>
              </w:tc>
            </w:tr>
          </w:tbl>
          <w:p w:rsidR="00664168" w:rsidRPr="001D6C57" w:rsidRDefault="00664168" w:rsidP="000B6F4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„</w:t>
            </w:r>
          </w:p>
        </w:tc>
        <w:tc>
          <w:tcPr>
            <w:tcW w:w="2122" w:type="dxa"/>
          </w:tcPr>
          <w:p w:rsidR="00664168" w:rsidRPr="001D6C57" w:rsidRDefault="00664168" w:rsidP="006F3AD7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AE39A2" w:rsidTr="001D6C57">
        <w:tc>
          <w:tcPr>
            <w:tcW w:w="3737" w:type="dxa"/>
          </w:tcPr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0"/>
                <w:szCs w:val="20"/>
                <w:lang w:val="ru-RU" w:eastAsia="bg-BG"/>
              </w:rPr>
            </w:pP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 xml:space="preserve">ДЕЛЕГИРАНА ДИРЕКТИВА 2014/15/ЕС НА КОМИСИЯТА 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sz w:val="20"/>
                <w:szCs w:val="20"/>
                <w:lang w:val="ru-RU" w:eastAsia="bg-BG"/>
              </w:rPr>
            </w:pP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 xml:space="preserve">от 18 октомври 2013 година 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/>
                <w:bCs/>
                <w:sz w:val="20"/>
                <w:szCs w:val="20"/>
                <w:lang w:eastAsia="bg-BG"/>
              </w:rPr>
            </w:pP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b/>
                <w:bCs/>
                <w:sz w:val="20"/>
                <w:szCs w:val="20"/>
                <w:lang w:val="en-US" w:eastAsia="bg-BG"/>
              </w:rPr>
              <w:t>IV</w:t>
            </w: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t xml:space="preserve"> към Директива 2011/65/ЕС на Европейския парламент и на Съвета, състоящо се в освобождаване от </w:t>
            </w:r>
            <w:r w:rsidRPr="00EC1741">
              <w:rPr>
                <w:b/>
                <w:bCs/>
                <w:sz w:val="20"/>
                <w:szCs w:val="20"/>
                <w:lang w:val="ru-RU" w:eastAsia="bg-BG"/>
              </w:rPr>
              <w:lastRenderedPageBreak/>
              <w:t>съответното ограничение на употребата на олово, кадмий и шествалентен хром в повторно използвани резервни части, произхождащи от медицински апарати, пуснати на пазара преди 22 юли 2014 г., и вложени в изделия от категория 8, пуснати на пазара преди 22 юли 2021 г., при условие че повторната употреба се извършва в рамките на одитируеми междуфирмени системи със затворен цикъл за връщане на резервните части, както и че наличието на повторно използвани резервни части се обявява на потребителя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B4FD8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lastRenderedPageBreak/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Тези разпоредби съдържат позоваване 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на Допълнителните разпоредби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18. Делегирана директива 2014/15/ЕС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олово, кадмий и шествалентен хром в повторно използвани резервни части, произхождащи от медицински апарати, пуснати на пазара преди 22 юли 2014 г., и вложени в изделия от категория 8, пуснати на пазара преди 22 юли 2021 г., при условие че повторната употреба се извършва в рамките на одитируеми междуфирмени системи със затворен цикъл за връщане на резервните части, както и че наличието на повторно използвани резервни части се обявява на потребителя.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C3637D" w:rsidTr="001D6C57">
        <w:tc>
          <w:tcPr>
            <w:tcW w:w="3737" w:type="dxa"/>
          </w:tcPr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1D6C57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В приложение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IV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към Директива 2011/65/ЕС се добавя следната точка 31: 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„31. Олово, кадмий и шествалентен хром в повторно използвани резервни части, произхождащи от медицински апарати, пуснати на пазара преди 22 юли 2014 г., и вложени в изделия от категория 8, пуснати на пазара преди 22 юли 2021 г., при условие че повторната употреба се извършва в рамките на одитируеми междуфирмени системи със затворен цикъл за връщане на резервните части, както и че наличието на повторно използвани резервни части се обявява на потребителя.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Валидно до 21 юли 2021 г.“</w:t>
            </w:r>
          </w:p>
        </w:tc>
        <w:tc>
          <w:tcPr>
            <w:tcW w:w="3888" w:type="dxa"/>
          </w:tcPr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4.</w:t>
            </w:r>
            <w:r w:rsidRPr="001D6C57">
              <w:rPr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Създават се т. 3.13 – 3.</w:t>
            </w:r>
            <w:r w:rsidR="00336F9A">
              <w:rPr>
                <w:sz w:val="20"/>
                <w:szCs w:val="20"/>
                <w:lang w:val="en-US"/>
              </w:rPr>
              <w:t>32</w:t>
            </w:r>
            <w:r w:rsidRPr="001D6C57">
              <w:rPr>
                <w:sz w:val="20"/>
                <w:szCs w:val="20"/>
              </w:rPr>
              <w:t>:</w:t>
            </w:r>
          </w:p>
          <w:p w:rsidR="00664168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3.23. Олово, кадмий и шествалентен хром в повторно използвани резервни части, произхождащи от медицински апарати, пуснати на пазара преди 22 юли 2014 г. и вложени в изделия от категория 8, пуснати на пазара преди 22 юли 2021 г., при условие че повторната употреба се извършва в рамките на одитируеми междуфирмени системи със затворен цикъл за връщане на резервните части, както и че наличието на повторно използвани резервни части се обявява на потребителя. </w:t>
            </w:r>
          </w:p>
          <w:p w:rsidR="00664168" w:rsidRDefault="00664168" w:rsidP="009B6F01">
            <w:pPr>
              <w:pStyle w:val="NoSpacing"/>
              <w:rPr>
                <w:sz w:val="20"/>
                <w:szCs w:val="20"/>
              </w:rPr>
            </w:pPr>
          </w:p>
          <w:p w:rsidR="00664168" w:rsidRPr="00E07B22" w:rsidRDefault="00664168" w:rsidP="009B6F01">
            <w:pPr>
              <w:pStyle w:val="NoSpacing"/>
              <w:rPr>
                <w:b/>
                <w:sz w:val="20"/>
                <w:szCs w:val="20"/>
              </w:rPr>
            </w:pPr>
            <w:r w:rsidRPr="00E07B22">
              <w:rPr>
                <w:b/>
                <w:sz w:val="20"/>
                <w:szCs w:val="20"/>
              </w:rPr>
              <w:t>ПЗР</w:t>
            </w:r>
          </w:p>
          <w:p w:rsidR="00664168" w:rsidRPr="006E12D5" w:rsidRDefault="00664168" w:rsidP="009B6F01">
            <w:pPr>
              <w:pStyle w:val="NoSpacing"/>
              <w:rPr>
                <w:bCs/>
                <w:sz w:val="20"/>
                <w:szCs w:val="20"/>
              </w:rPr>
            </w:pPr>
            <w:r w:rsidRPr="00E07B22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6E12D5">
              <w:rPr>
                <w:bCs/>
                <w:sz w:val="20"/>
                <w:szCs w:val="20"/>
              </w:rPr>
              <w:t>(5) Точка 3.23 от Приложение № 3 се прилага до 21.07.2021 г.</w:t>
            </w:r>
          </w:p>
        </w:tc>
        <w:tc>
          <w:tcPr>
            <w:tcW w:w="2122" w:type="dxa"/>
          </w:tcPr>
          <w:p w:rsidR="00664168" w:rsidRPr="001D6C57" w:rsidRDefault="00664168" w:rsidP="001B4FD8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664168" w:rsidRPr="00C3637D" w:rsidTr="001D6C57">
        <w:tc>
          <w:tcPr>
            <w:tcW w:w="3737" w:type="dxa"/>
          </w:tcPr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ДЕЛЕГИРАНА ДИРЕКТИВА 2014/16/ЕС НА КОМИСИЯТА 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от 18 октомври 2013 година 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за изменение, с цел адаптиране към техническия прогрес, на приложение 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IV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 към Директива 2011/65/ЕС на Европейския парламент и на Съвета, състоящо се в освобождаване от съответното ограничение на употребата на олово като активатор в луминесциращия прах на газоразрядни лампи, използвани като лампи за екстракорпорална фотофореза и съдържащи луминофори от 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BSP</w:t>
            </w:r>
            <w:r w:rsidRPr="00EC1741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ru-RU"/>
              </w:rPr>
              <w:t xml:space="preserve"> (</w:t>
            </w:r>
            <w:r w:rsidRPr="001D6C57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  <w:lang w:val="en-US"/>
              </w:rPr>
              <w:t>BaSi</w:t>
            </w:r>
            <w:r w:rsidRPr="00EC1741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  <w:vertAlign w:val="subscript"/>
                <w:lang w:val="ru-RU"/>
              </w:rPr>
              <w:t>2</w:t>
            </w:r>
            <w:r w:rsidRPr="00EC1741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  <w:lang w:val="ru-RU"/>
              </w:rPr>
              <w:t xml:space="preserve"> </w:t>
            </w:r>
            <w:r w:rsidRPr="001D6C57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  <w:lang w:val="en-US"/>
              </w:rPr>
              <w:t>O</w:t>
            </w:r>
            <w:r w:rsidRPr="00EC1741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  <w:vertAlign w:val="subscript"/>
                <w:lang w:val="ru-RU"/>
              </w:rPr>
              <w:t>5</w:t>
            </w:r>
            <w:r w:rsidRPr="00EC1741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  <w:lang w:val="ru-RU"/>
              </w:rPr>
              <w:t>:</w:t>
            </w:r>
            <w:r w:rsidRPr="001D6C57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  <w:lang w:val="en-US"/>
              </w:rPr>
              <w:t>Pb</w:t>
            </w:r>
            <w:r w:rsidRPr="00EC1741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  <w:lang w:val="ru-RU"/>
              </w:rPr>
              <w:t>)</w:t>
            </w:r>
          </w:p>
        </w:tc>
        <w:tc>
          <w:tcPr>
            <w:tcW w:w="3888" w:type="dxa"/>
          </w:tcPr>
          <w:p w:rsidR="00664168" w:rsidRPr="001D6C57" w:rsidRDefault="00664168" w:rsidP="001B4FD8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B4FD8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rPr>
          <w:trHeight w:val="1322"/>
        </w:trPr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1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Приложение IV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i/>
                <w:iCs/>
                <w:sz w:val="20"/>
                <w:szCs w:val="20"/>
              </w:rPr>
              <w:t xml:space="preserve">Член 2 </w:t>
            </w:r>
          </w:p>
          <w:p w:rsidR="00664168" w:rsidRPr="00EC1741" w:rsidRDefault="00664168" w:rsidP="00180F00">
            <w:pPr>
              <w:pStyle w:val="NoSpacing"/>
              <w:rPr>
                <w:sz w:val="20"/>
                <w:szCs w:val="20"/>
                <w:lang w:val="ru-RU"/>
              </w:rPr>
            </w:pPr>
            <w:r w:rsidRPr="00EC1741">
              <w:rPr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 xml:space="preserve">Тези разпоредби съдържат позоваване </w:t>
            </w:r>
            <w:r w:rsidRPr="00EC1741">
              <w:rPr>
                <w:sz w:val="20"/>
                <w:szCs w:val="20"/>
                <w:lang w:val="ru-RU"/>
              </w:rPr>
              <w:lastRenderedPageBreak/>
              <w:t>на настоящата директива при приемането им от държавите членки или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EC1741">
              <w:rPr>
                <w:sz w:val="20"/>
                <w:szCs w:val="20"/>
                <w:lang w:val="ru-RU"/>
              </w:rPr>
              <w:t>2. Държавите членки съобщават на Комисията текста на основните разпоредби от националното законодателство, които те приемат в областта, уредена с настоящата директива</w:t>
            </w:r>
          </w:p>
        </w:tc>
        <w:tc>
          <w:tcPr>
            <w:tcW w:w="3888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§2 от Допълнителните разпоредби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19. Делегирана директива 2014/16/ЕС НА КОМИСИЯТА от 18 октомври 2013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като активатор в луминесциращия прах на газоразрядни лампи, използвани като лампи за екстракорпорална фотофореза и съдържащи луминофори от BSP (BaSi2O5:Pb).”</w:t>
            </w: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lastRenderedPageBreak/>
              <w:t xml:space="preserve">Член 3 </w:t>
            </w:r>
          </w:p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6F3AD7" w:rsidTr="001D6C57">
        <w:tc>
          <w:tcPr>
            <w:tcW w:w="3737" w:type="dxa"/>
          </w:tcPr>
          <w:p w:rsidR="00664168" w:rsidRPr="001D6C57" w:rsidRDefault="00664168" w:rsidP="00180F00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 xml:space="preserve">Член 4 </w:t>
            </w:r>
          </w:p>
          <w:p w:rsidR="00664168" w:rsidRPr="001D6C57" w:rsidRDefault="00664168" w:rsidP="00180F00">
            <w:pPr>
              <w:pStyle w:val="NoSpacing"/>
              <w:rPr>
                <w:bCs/>
                <w:sz w:val="20"/>
                <w:szCs w:val="20"/>
              </w:rPr>
            </w:pPr>
            <w:r w:rsidRPr="001D6C57">
              <w:rPr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664168" w:rsidRPr="001D6C57" w:rsidRDefault="00664168" w:rsidP="001D6C57">
            <w:pPr>
              <w:pStyle w:val="NoSpacing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664168" w:rsidRPr="001D6C57" w:rsidRDefault="00664168" w:rsidP="001D6C57">
            <w:pPr>
              <w:pStyle w:val="NoSpacing"/>
              <w:jc w:val="both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Не се транспонира</w:t>
            </w:r>
          </w:p>
        </w:tc>
      </w:tr>
      <w:tr w:rsidR="00664168" w:rsidRPr="00C3637D" w:rsidTr="001D6C57">
        <w:tc>
          <w:tcPr>
            <w:tcW w:w="3737" w:type="dxa"/>
          </w:tcPr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1D6C57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664168" w:rsidRPr="00EC1741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  <w:lang w:val="ru-RU"/>
              </w:rPr>
            </w:pP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В приложение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IV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към Директива 2011/65/ЕС се добавя следната точка 34: </w:t>
            </w:r>
          </w:p>
          <w:p w:rsidR="00664168" w:rsidRPr="001D6C57" w:rsidRDefault="00664168" w:rsidP="001D6C5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„34. Олово като активатор в луминесциращия прах на газоразрядни лампи, използвани като лампи за екстракорпорална фотофореза и съдържащи луминофори от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BSP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(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BaSi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2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O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5 :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Pb</w:t>
            </w:r>
            <w:r w:rsidRPr="00EC1741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). </w:t>
            </w:r>
            <w:r w:rsidRPr="001D6C57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en-US"/>
              </w:rPr>
              <w:t>Валидно до 22 юли 2021 г.“</w:t>
            </w:r>
          </w:p>
        </w:tc>
        <w:tc>
          <w:tcPr>
            <w:tcW w:w="3888" w:type="dxa"/>
          </w:tcPr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b/>
                <w:sz w:val="20"/>
                <w:szCs w:val="20"/>
              </w:rPr>
              <w:t>4.</w:t>
            </w:r>
            <w:r w:rsidRPr="001D6C57">
              <w:rPr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664168" w:rsidRPr="001D6C57" w:rsidRDefault="00664168" w:rsidP="009B6F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Създават се т. 3.13 – 3.</w:t>
            </w:r>
            <w:r w:rsidR="00336F9A">
              <w:rPr>
                <w:sz w:val="20"/>
                <w:szCs w:val="20"/>
                <w:lang w:val="en-US"/>
              </w:rPr>
              <w:t>32</w:t>
            </w:r>
            <w:r w:rsidRPr="001D6C57">
              <w:rPr>
                <w:sz w:val="20"/>
                <w:szCs w:val="20"/>
              </w:rPr>
              <w:t>:</w:t>
            </w:r>
          </w:p>
          <w:p w:rsidR="00664168" w:rsidRDefault="00664168" w:rsidP="009B6F01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3.26. Олово като активатор в луминесциращия прах на газоразрядни лампи, използвани като лампи за екстракорпорална фотофореза и съдържащи луминофори от BSP (BaSi</w:t>
            </w:r>
            <w:r w:rsidRPr="001D6C57">
              <w:rPr>
                <w:sz w:val="20"/>
                <w:szCs w:val="20"/>
                <w:vertAlign w:val="subscript"/>
              </w:rPr>
              <w:t>2</w:t>
            </w:r>
            <w:r w:rsidRPr="001D6C57">
              <w:rPr>
                <w:sz w:val="20"/>
                <w:szCs w:val="20"/>
              </w:rPr>
              <w:t>O</w:t>
            </w:r>
            <w:r w:rsidRPr="001D6C57">
              <w:rPr>
                <w:sz w:val="20"/>
                <w:szCs w:val="20"/>
                <w:vertAlign w:val="subscript"/>
              </w:rPr>
              <w:t>5</w:t>
            </w:r>
            <w:r w:rsidRPr="001D6C57">
              <w:rPr>
                <w:sz w:val="20"/>
                <w:szCs w:val="20"/>
              </w:rPr>
              <w:t xml:space="preserve">:Pb). </w:t>
            </w:r>
          </w:p>
          <w:p w:rsidR="00664168" w:rsidRDefault="00664168" w:rsidP="009B6F01">
            <w:pPr>
              <w:pStyle w:val="NoSpacing"/>
              <w:rPr>
                <w:sz w:val="20"/>
                <w:szCs w:val="20"/>
              </w:rPr>
            </w:pPr>
          </w:p>
          <w:p w:rsidR="00664168" w:rsidRPr="00E07B22" w:rsidRDefault="00664168" w:rsidP="009B6F01">
            <w:pPr>
              <w:pStyle w:val="NoSpacing"/>
              <w:rPr>
                <w:b/>
                <w:sz w:val="20"/>
                <w:szCs w:val="20"/>
              </w:rPr>
            </w:pPr>
            <w:r w:rsidRPr="00E07B22">
              <w:rPr>
                <w:b/>
                <w:sz w:val="20"/>
                <w:szCs w:val="20"/>
              </w:rPr>
              <w:t>ПЗР</w:t>
            </w:r>
          </w:p>
          <w:p w:rsidR="00664168" w:rsidRPr="00E07B22" w:rsidRDefault="00664168" w:rsidP="009B6F01">
            <w:pPr>
              <w:pStyle w:val="NoSpacing"/>
              <w:rPr>
                <w:bCs/>
                <w:sz w:val="20"/>
                <w:szCs w:val="20"/>
              </w:rPr>
            </w:pPr>
            <w:r w:rsidRPr="00E07B22">
              <w:rPr>
                <w:b/>
                <w:sz w:val="20"/>
                <w:szCs w:val="20"/>
              </w:rPr>
              <w:t>§5</w:t>
            </w:r>
            <w:r>
              <w:rPr>
                <w:sz w:val="20"/>
                <w:szCs w:val="20"/>
              </w:rPr>
              <w:t xml:space="preserve"> </w:t>
            </w:r>
            <w:r w:rsidRPr="00E07B22">
              <w:rPr>
                <w:bCs/>
                <w:sz w:val="20"/>
                <w:szCs w:val="20"/>
              </w:rPr>
              <w:t>(7) Точка 3.26 от Приложение № 3 се прилага до 22.07.2021 г.</w:t>
            </w:r>
          </w:p>
        </w:tc>
        <w:tc>
          <w:tcPr>
            <w:tcW w:w="2122" w:type="dxa"/>
          </w:tcPr>
          <w:p w:rsidR="00664168" w:rsidRPr="001D6C57" w:rsidRDefault="00664168" w:rsidP="001B4FD8">
            <w:pPr>
              <w:pStyle w:val="NoSpacing"/>
              <w:rPr>
                <w:sz w:val="20"/>
                <w:szCs w:val="20"/>
              </w:rPr>
            </w:pPr>
            <w:r w:rsidRPr="001D6C57">
              <w:rPr>
                <w:sz w:val="20"/>
                <w:szCs w:val="20"/>
              </w:rPr>
              <w:t>Пълно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ДЕЛЕГИРАНА ДИРЕКТИВА</w:t>
            </w:r>
            <w:r>
              <w:rPr>
                <w:rFonts w:asciiTheme="minorHAnsi" w:hAnsiTheme="minorHAnsi" w:cs="EUAlbertina Cyr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29478F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2014</w:t>
            </w: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/</w:t>
            </w:r>
            <w:r w:rsidRPr="0029478F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76</w:t>
            </w: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/ЕС НА КОМИСИЯТА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от 13.3.2014 година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  <w:lang w:val="ru-RU"/>
              </w:rPr>
            </w:pP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за изменение, с цел адаптиране към техническия прогрес, на приложение III към Директива 2011/65/ЕС на Европейския парламент и на Съвета по отношение на освобождаването за живак в ръчно изработени светещи газоразрядни тръби (РСГТ), използвани за светлинни надписи, декоративно или архитектурно и специализирано осветление, и творби на изкуството от светлина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rPr>
          <w:trHeight w:val="1322"/>
        </w:trPr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lastRenderedPageBreak/>
              <w:t xml:space="preserve">Член 1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Приложение ІІІ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2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При приемането им от държавите членки тези разпоредби съдържат 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позоваване на настоящата директива </w:t>
            </w:r>
            <w:r w:rsidRPr="00E752C3">
              <w:rPr>
                <w:rFonts w:eastAsia="Times New Roman"/>
                <w:sz w:val="20"/>
                <w:szCs w:val="20"/>
              </w:rPr>
              <w:t>и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</w:t>
            </w:r>
            <w:r w:rsidRPr="00E752C3">
              <w:rPr>
                <w:rFonts w:eastAsia="Times New Roman"/>
                <w:sz w:val="20"/>
                <w:szCs w:val="20"/>
              </w:rPr>
              <w:t>право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, които те приемат в областта, </w:t>
            </w:r>
            <w:r w:rsidRPr="00E752C3">
              <w:rPr>
                <w:rFonts w:eastAsia="Times New Roman"/>
                <w:sz w:val="20"/>
                <w:szCs w:val="20"/>
              </w:rPr>
              <w:t>обхваната от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настоящата директива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§2 от Допълнителните разпоредби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 Делегирана директива 2014</w:t>
            </w:r>
            <w:r w:rsidRPr="00E752C3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76</w:t>
            </w:r>
            <w:r w:rsidRPr="00E752C3">
              <w:rPr>
                <w:rFonts w:eastAsia="Times New Roman"/>
                <w:sz w:val="20"/>
                <w:szCs w:val="20"/>
              </w:rPr>
              <w:t>/ЕС на Комисията от 13.3.2014 година за изменение, с цел адаптиране към техническия прогрес, на приложение III към Директива 2011/65/ЕС на Европейския парламент и на Съвета по отношение на освобождаването за живак в ръчно изработени светещи газоразрядни тръби (РСГТ), използвани за светлинни надписи, декоративно или архитектурно и специализирано осветление, и творби на изкуството от светлина.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3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4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  <w:lang w:val="ru-RU"/>
              </w:rPr>
            </w:pP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В приложение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I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>ІІ към Директива 2011/65/ЕС се вмъква следната точка 4, ж):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  <w:lang w:val="ru-RU"/>
              </w:rPr>
            </w:pP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>„4, ж)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ab/>
              <w:t>Живак в ръчно изработени светещи газоразрядни тръби (РСГТ), използвани за светлинни надписи, декоративно или архитектурно и специализирано осветление, и светлинни творби на изкуството, в които съдържанието на живак се ограничава както следва: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  <w:lang w:val="ru-RU"/>
              </w:rPr>
            </w:pP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а) 20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mg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на електродна двойка + 0,3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mg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на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cm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за дължината на тръбата, но не повече от 80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mg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>, за приложения на открито и приложения на закрито, изложени на температури под 20 °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C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>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б) 15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mg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на електродна двойка + 0,24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mg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lastRenderedPageBreak/>
              <w:t xml:space="preserve">на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cm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 xml:space="preserve"> за дължината на тръбата, но не повече от 80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mg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>, за всички други приложения на закрито.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  <w:lang w:val="ru-RU"/>
              </w:rPr>
              <w:tab/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Изтича на 31 декември 2018 г.“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 xml:space="preserve">3. В приложение № 2 се създават т. 1.7, </w:t>
            </w:r>
            <w:r w:rsidRPr="00E752C3">
              <w:rPr>
                <w:rFonts w:eastAsia="Times New Roman"/>
                <w:b/>
                <w:sz w:val="20"/>
                <w:szCs w:val="20"/>
              </w:rPr>
              <w:t>4.6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и 37: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 „4.6.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>Живак в ръчно изработени светещи газоразрядни тръби (РСГТ), използвани за светлинни надписи, декоративно или архитектурно и специализирано осветление, и светлинни творби на изкуството, в които съдържанието на живак се ограничава както следва: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а) 20 mg на електродна двойка + 0,3 mg на cm за дължината на тръбата, но не повече от 80 mg, за приложения на открито и приложения на закрито, изложени на температури под 20 °C;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б) 15 mg на електродна двойка + 0,24 mg на cm за дължината на тръбата, но не </w:t>
            </w:r>
            <w:r w:rsidRPr="00E752C3">
              <w:rPr>
                <w:rFonts w:eastAsia="Times New Roman"/>
                <w:sz w:val="20"/>
                <w:szCs w:val="20"/>
              </w:rPr>
              <w:lastRenderedPageBreak/>
              <w:t>повече от 80 mg, за всички други приложения на закрито.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>Изтича на 31 декември 2018 г.“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>Пълно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lastRenderedPageBreak/>
              <w:t>ДЕЛЕГИРАНА ДИРЕКТИВА</w:t>
            </w:r>
            <w:r>
              <w:rPr>
                <w:rFonts w:asciiTheme="minorHAnsi" w:hAnsiTheme="minorHAnsi" w:cs="EUAlbertina Cyr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29478F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2014</w:t>
            </w: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/</w:t>
            </w:r>
            <w:r w:rsidRPr="0029478F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71</w:t>
            </w: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/ЕС НА КОМИСИЯТА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EUAlbertina Cyr"/>
                <w:b/>
                <w:b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от 13.3.2014 година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EUAlbertina"/>
                <w:b/>
                <w:bCs/>
                <w:color w:val="000000"/>
                <w:sz w:val="19"/>
                <w:szCs w:val="19"/>
              </w:rPr>
            </w:pPr>
            <w:r w:rsidRPr="00E752C3">
              <w:rPr>
                <w:rFonts w:cs="EUAlbertina"/>
                <w:b/>
                <w:bCs/>
                <w:color w:val="000000"/>
                <w:sz w:val="19"/>
                <w:szCs w:val="19"/>
              </w:rPr>
              <w:t>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припой в интерфейс от разположени един върху друг елементи с голяма повърхност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1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Приложение ІV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2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При приемането им от държавите членки тези разпоредби съдържат 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позоваване на настоящата директива </w:t>
            </w:r>
            <w:r w:rsidRPr="00E752C3">
              <w:rPr>
                <w:rFonts w:eastAsia="Times New Roman"/>
                <w:sz w:val="20"/>
                <w:szCs w:val="20"/>
              </w:rPr>
              <w:t>и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</w:t>
            </w:r>
            <w:r w:rsidRPr="00E752C3">
              <w:rPr>
                <w:rFonts w:eastAsia="Times New Roman"/>
                <w:sz w:val="20"/>
                <w:szCs w:val="20"/>
              </w:rPr>
              <w:t>право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, които те приемат в областта, </w:t>
            </w:r>
            <w:r w:rsidRPr="00E752C3">
              <w:rPr>
                <w:rFonts w:eastAsia="Times New Roman"/>
                <w:sz w:val="20"/>
                <w:szCs w:val="20"/>
              </w:rPr>
              <w:t>обхваната от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настоящата директива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§2 от Допълнителните разпоредби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21</w:t>
            </w:r>
            <w:r w:rsidRPr="00E752C3">
              <w:rPr>
                <w:rFonts w:eastAsia="Times New Roman"/>
                <w:sz w:val="20"/>
                <w:szCs w:val="20"/>
              </w:rPr>
              <w:t>. Делегирана директива</w:t>
            </w:r>
            <w:r>
              <w:rPr>
                <w:rFonts w:eastAsia="Times New Roman"/>
                <w:sz w:val="20"/>
                <w:szCs w:val="20"/>
              </w:rPr>
              <w:t xml:space="preserve"> 2014</w:t>
            </w:r>
            <w:r w:rsidRPr="00E752C3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71</w:t>
            </w:r>
            <w:r w:rsidRPr="00E752C3">
              <w:rPr>
                <w:rFonts w:eastAsia="Times New Roman"/>
                <w:sz w:val="20"/>
                <w:szCs w:val="20"/>
              </w:rPr>
              <w:t>/ЕС на Комисията от 13.3.2014 годиназа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припой в интерфейс от разположени един върху друг елементи с голяма повърхност.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3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4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 xml:space="preserve">В приложение IV към Директива 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lastRenderedPageBreak/>
              <w:t>2011/65/ЕС се създава следната точка 38: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„38. Олово в припой в интерфейс от разположени един върху друг елементи с голяма повърхност, с над 500 връзки на интерфейс, използвани в рентгенови детектори за компютърна томография и рентгенови системи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Изтича на 31 декември 2019 г. Може да се употребява и след тази дата в резервни части за КТ и рентгенови системи, пуснати на пазара преди 1 януари 2020 г.“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lastRenderedPageBreak/>
              <w:t>4.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>б) Създават се т. 3.13 – 3.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32</w:t>
            </w:r>
            <w:r w:rsidRPr="00E752C3">
              <w:rPr>
                <w:rFonts w:eastAsia="Times New Roman"/>
                <w:sz w:val="20"/>
                <w:szCs w:val="20"/>
              </w:rPr>
              <w:t>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3.30. Олово в припой в интерфейс от разположени един върху друг елементи с голяма повърхност, с над 500 връзки на интерфейс, използвани в рентгенови детектори за компютърна томография и рентгенови системи.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ПЗР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 xml:space="preserve">§5 </w:t>
            </w:r>
            <w:r w:rsidRPr="00E752C3">
              <w:rPr>
                <w:rFonts w:eastAsia="Times New Roman"/>
                <w:sz w:val="20"/>
                <w:szCs w:val="20"/>
              </w:rPr>
              <w:t>(11) Точка 3.30 от Приложение № 3 се прилага до 31.12.2019 г. Може да се употребява и след тази дата в резервни части за КТ и рентгенови системи, пуснати на пазара преди 01.01.2020 г.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>Пълно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lastRenderedPageBreak/>
              <w:t xml:space="preserve">ДЕЛЕГИРАНА ДИРЕКТИВА </w:t>
            </w:r>
            <w:r w:rsidRPr="0029478F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2014</w:t>
            </w: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/</w:t>
            </w:r>
            <w:r w:rsidRPr="0029478F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70</w:t>
            </w: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/ЕС НА КОМИСИЯТА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>от 13.3.2014 година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bCs/>
                <w:color w:val="000000"/>
                <w:sz w:val="19"/>
                <w:szCs w:val="19"/>
              </w:rPr>
              <w:t xml:space="preserve">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микроканални плочи (МКП) 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1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Приложение ІV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2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При приемането им от държавите членки тези разпоредби съдържат 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позоваване на настоящата директива </w:t>
            </w:r>
            <w:r w:rsidRPr="00E752C3">
              <w:rPr>
                <w:rFonts w:eastAsia="Times New Roman"/>
                <w:sz w:val="20"/>
                <w:szCs w:val="20"/>
              </w:rPr>
              <w:t>и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</w:t>
            </w:r>
            <w:r w:rsidRPr="00E752C3">
              <w:rPr>
                <w:rFonts w:eastAsia="Times New Roman"/>
                <w:sz w:val="20"/>
                <w:szCs w:val="20"/>
              </w:rPr>
              <w:t>право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, които те приемат в областта, </w:t>
            </w:r>
            <w:r w:rsidRPr="00E752C3">
              <w:rPr>
                <w:rFonts w:eastAsia="Times New Roman"/>
                <w:sz w:val="20"/>
                <w:szCs w:val="20"/>
              </w:rPr>
              <w:t>обхваната от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настоящата директива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§2 от Допълнителните разпоредби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22.  Делегирана директива </w:t>
            </w:r>
            <w:r>
              <w:rPr>
                <w:rFonts w:eastAsia="Times New Roman"/>
                <w:sz w:val="20"/>
                <w:szCs w:val="20"/>
              </w:rPr>
              <w:t>2014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70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/ЕС на Комисията от 13.3.2014 година 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микроканални плочи (МКП).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3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Настоящата директива влиза в сила на </w:t>
            </w:r>
            <w:r w:rsidRPr="00E752C3">
              <w:rPr>
                <w:rFonts w:eastAsia="Times New Roman"/>
                <w:sz w:val="20"/>
                <w:szCs w:val="20"/>
              </w:rPr>
              <w:lastRenderedPageBreak/>
              <w:t>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 xml:space="preserve">Член 4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В приложение IV към Директива 2011/65/ЕС се създава следната точка 39: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„39. Олово в микроканални плочи (МКП), използвани в оборудване, което има най-малко една от следните характеристики: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а) компактен размер на детектора за електрони или йони, когато пространството за детектора е ограничено до максимум 3 mm/МКП (височина на детектора + място за монтаж на МКП), максимум 6 mm общо, и когато алтернативна концепция, осигуряваща повече място за детектора е научно и технически неприложима;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б) двумерна пространствена разделителна способност за откриване на електрони или йони, когато се прилага най-малко едно от следните условия: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i)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 xml:space="preserve"> време на реакция по-кратко от 25 ns;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ii)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>област на детекция от пробата, по-голяма от 149 mm2;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iii)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>коефициент на размножение, по-голям от 1,3 x 103.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в) време на реакция, по-малко от 5 ns, за откриването на електрони или йони;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г) област на детекция от пробата, по-голяма от 314 mm² за откриване на електрони или йони;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д) коефициент на размножение, по-голям от 4,0 x 107.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Освобождаването изтича на следните дати: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а)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>21 юли 2021 г. за медицинските изделия и приборите за контрол и управление;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б)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>21 юли 2023 г. за медицински изделия за диагностика ин витро;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в)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>21 юли 2024 г. за промишлени прибори за контрол и управление.“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4.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б) Създават се т. 3.13 – 3.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32</w:t>
            </w:r>
            <w:r w:rsidRPr="00E752C3">
              <w:rPr>
                <w:rFonts w:eastAsia="Times New Roman"/>
                <w:sz w:val="20"/>
                <w:szCs w:val="20"/>
              </w:rPr>
              <w:t>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3.31. Олово в микроканални плочи (МКП), използвани в оборудване, което има най-малко една от следните характеристики: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а) компактен размер на детектора за електрони или йони, когато пространството за детектора е ограничено до максимум 3 mm/МКП (височина на детектора + място за монтаж на МКП), максимум 6 mm общо, и когато алтернативна концепция, осигуряваща повече място за детектора е научно и технически неприложима;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б) двумерна пространствена разделителна способност за откриване на електрони или йони, когато се прилага най-малко едно от следните условия: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ба)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 xml:space="preserve"> време на реакция по-кратко от 25 ns;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бб)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>област на детекция от пробата, по-голяма от 149 mm2;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бв)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>коефициент на размножение, по-голям от 1,3 x 103.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в) време на реакция, по-малко от 5 ns, за откриването на електрони или йони;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г) област на детекция от пробата, по-голяма от 314 mm² за откриване на електрони или йони;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д) коефициент на размножение, по-голям от 4,0 x 107.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ПЗР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 xml:space="preserve">§5 </w:t>
            </w:r>
            <w:r w:rsidRPr="00E752C3">
              <w:rPr>
                <w:rFonts w:eastAsia="Times New Roman"/>
                <w:sz w:val="20"/>
                <w:szCs w:val="20"/>
              </w:rPr>
              <w:t>(12) Точка 3.31 от Приложение № 3 се прилага до: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1. 21.07.2021 г. за медицинските изделия и приборите за контрол и управление;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2. 21.07.2023 г. за медицински изделия за диагностика ин витро;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3. 21.07.2024 г. за промишлени прибори за контрол и управление.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 xml:space="preserve">ДЕЛЕГИРАНА ДИРЕКТИВА </w:t>
            </w:r>
            <w:r w:rsidRPr="0029478F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2014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</w:t>
            </w:r>
            <w:r w:rsidRPr="0029478F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69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/ЕС НА КОМИСИЯТА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от 13.3.2014 година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 xml:space="preserve">за изменение, с цел адаптиране към техническия прогрес, на приложение IV към Директива 2011/65/ЕС на Европейския парламент и на Съвета, състоящо се в освобождаване от съответното ограничение на употребата на олово в керамиката на диелектрика на кондензатори с номинално напрежение до 125 ~V  или до 250 –V , 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lastRenderedPageBreak/>
              <w:t>използвани в промишлени контролни и регулиращи прибори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lastRenderedPageBreak/>
              <w:t xml:space="preserve">Член 1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Приложение ІV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2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При приемането им от държавите членки тези разпоредби съдържат 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позоваване на настоящата директива </w:t>
            </w:r>
            <w:r w:rsidRPr="00E752C3">
              <w:rPr>
                <w:rFonts w:eastAsia="Times New Roman"/>
                <w:sz w:val="20"/>
                <w:szCs w:val="20"/>
              </w:rPr>
              <w:t>и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</w:t>
            </w:r>
            <w:r w:rsidRPr="00E752C3">
              <w:rPr>
                <w:rFonts w:eastAsia="Times New Roman"/>
                <w:sz w:val="20"/>
                <w:szCs w:val="20"/>
              </w:rPr>
              <w:t>право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, които те приемат в областта, </w:t>
            </w:r>
            <w:r w:rsidRPr="00E752C3">
              <w:rPr>
                <w:rFonts w:eastAsia="Times New Roman"/>
                <w:sz w:val="20"/>
                <w:szCs w:val="20"/>
              </w:rPr>
              <w:t>обхваната от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настоящата директива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§2 от Допълнителните разпоредби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23. Дел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егирана директива </w:t>
            </w:r>
            <w:r>
              <w:rPr>
                <w:rFonts w:eastAsia="Times New Roman"/>
                <w:sz w:val="20"/>
                <w:szCs w:val="20"/>
              </w:rPr>
              <w:t>2014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69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/ЕС на Комисията от 13.3.2014 година за изменение, с цел адаптиране към техническия прогрес, на приложение IV към Директива 2011/65/ЕС на Европейския парламент и на Съвета, състоящо се в освобождаване от съответното ограничение на употребата на олово в керамиката на диелектрика на кондензатори с номинално напрежение до 125 ~V  или до 250 –V, използвани в промишлени контролни и регулиращи прибори.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3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4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В приложение IV към Директива 2011/65/ЕС се добавя следната точка 40: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„40. Олово в керамиката на диелектрика на кондензатори с номинално напрежение до 125 ~V или до 250 –V, използвани в промишлени контролни и регулиращи прибори.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Изтича на 31 декември 2020 г. Може да се използва след тази дата по отношение на резервни части за промишлени контролни и регулиращи прибори, пуснати на пазара преди 1 януари 2021 г.“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4.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б) Създават се т. 3.13 – 3.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32</w:t>
            </w:r>
            <w:r w:rsidRPr="00E752C3">
              <w:rPr>
                <w:rFonts w:eastAsia="Times New Roman"/>
                <w:sz w:val="20"/>
                <w:szCs w:val="20"/>
              </w:rPr>
              <w:t>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3.32.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Олово в керамиката на диелектрика на кондензатори с номинално напрежение до 125 ~V или до 250 –V, използвани в промишлени контролни и регулиращи прибори.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ПЗР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 xml:space="preserve">§5 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(13) Точка 3.32 от Приложение № 3 се прилага до 31.12.2020 г. Може да се използва след тази дата по отношение на резервни части за промишлени контролни и регулиращи прибори, пуснати на пазара преди 01.01.2021 г.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lastRenderedPageBreak/>
              <w:t xml:space="preserve">ДЕЛЕГИРАНА ДИРЕКТИВА </w:t>
            </w:r>
            <w:r w:rsidRPr="009823E6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2014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</w:t>
            </w:r>
            <w:r w:rsidRPr="009823E6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74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/ЕС НА КОМИСИЯТА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от 13.3.2014 година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различни от C-press съвместимите щифтови конекторни системи за промишлени прибори за контрол и управление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1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Приложение ІV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2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При приемането им от държавите членки тези разпоредби съдържат 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позоваване на настоящата директива </w:t>
            </w:r>
            <w:r w:rsidRPr="00E752C3">
              <w:rPr>
                <w:rFonts w:eastAsia="Times New Roman"/>
                <w:sz w:val="20"/>
                <w:szCs w:val="20"/>
              </w:rPr>
              <w:t>и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</w:t>
            </w:r>
            <w:r w:rsidRPr="00E752C3">
              <w:rPr>
                <w:rFonts w:eastAsia="Times New Roman"/>
                <w:sz w:val="20"/>
                <w:szCs w:val="20"/>
              </w:rPr>
              <w:t>право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, които те приемат в областта, </w:t>
            </w:r>
            <w:r w:rsidRPr="00E752C3">
              <w:rPr>
                <w:rFonts w:eastAsia="Times New Roman"/>
                <w:sz w:val="20"/>
                <w:szCs w:val="20"/>
              </w:rPr>
              <w:t>обхваната от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настоящата директива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§2 от Допълнителните разпоредби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27. Делегирана директива </w:t>
            </w:r>
            <w:r>
              <w:rPr>
                <w:rFonts w:eastAsia="Times New Roman"/>
                <w:sz w:val="20"/>
                <w:szCs w:val="20"/>
              </w:rPr>
              <w:t>2014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74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/ЕС на Комисията от 13.3.2014 година 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различни от C-press съвместимите щифтови конекторни системи за промишлени прибори за контрол и управление.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3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4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В приложение IV към Директива 2011/65/ЕС се създава следната точка 36: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 xml:space="preserve">„36. Олово, употребявано в различни от C-press съвместимите щифтови конекторни 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lastRenderedPageBreak/>
              <w:t>системи, за промишлени прибори за контрол и управление.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Изтича на 31 декември 2020 г. Може да се употребява и след тази дата в резервни части за промишлени прибори за контрол и управление, пуснати на пазара преди 1 януари 2021 г.“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lastRenderedPageBreak/>
              <w:t>4.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б) Създават се т. 3.13 – 3.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32</w:t>
            </w:r>
            <w:r w:rsidRPr="00E752C3">
              <w:rPr>
                <w:rFonts w:eastAsia="Times New Roman"/>
                <w:sz w:val="20"/>
                <w:szCs w:val="20"/>
              </w:rPr>
              <w:t>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3.28. Олово, употребявано в различни от C-press съвместимите щифтови конекторни системи, за промишлени </w:t>
            </w:r>
            <w:r w:rsidRPr="00E752C3">
              <w:rPr>
                <w:rFonts w:eastAsia="Times New Roman"/>
                <w:sz w:val="20"/>
                <w:szCs w:val="20"/>
              </w:rPr>
              <w:lastRenderedPageBreak/>
              <w:t>прибори за контрол и управление.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ПЗР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 xml:space="preserve">§5 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(9) Точка 3.28 от Приложение № 3 се прилага до 31.12.2020 г. Може да се употребява и след тази дата в резервни части за промишлени прибори за контрол и управление, пуснати на пазара преди 01.01.2021 г.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>Пълно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lastRenderedPageBreak/>
              <w:t xml:space="preserve">ДЕЛЕГИРАНА ДИРЕКТИВА </w:t>
            </w:r>
            <w:r w:rsidRPr="009823E6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2014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</w:t>
            </w:r>
            <w:r w:rsidRPr="009823E6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75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/ЕС НА КОМИСИЯТА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от 13.3.2014 година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за изменение, с цел адаптиране към техническия прогрес, на Приложение IV към Директива 2011/65/ЕС на Европейския парламент и на Съвета по отношение на освобождаването за живак във флуоресцентни лампи със студен катод (ФЛСК) за течнокристални екрани с подсветка, който не превишава 5 mg на лампа, използвани в промишлените прибори за контрол и управление, пуснати на пазара преди 22 юли 2017 година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1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Приложение ІV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2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При приемането им от държавите членки тези разпоредби съдържат 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позоваване на настоящата директива </w:t>
            </w:r>
            <w:r w:rsidRPr="00E752C3">
              <w:rPr>
                <w:rFonts w:eastAsia="Times New Roman"/>
                <w:sz w:val="20"/>
                <w:szCs w:val="20"/>
              </w:rPr>
              <w:t>и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</w:t>
            </w:r>
            <w:r w:rsidRPr="00E752C3">
              <w:rPr>
                <w:rFonts w:eastAsia="Times New Roman"/>
                <w:sz w:val="20"/>
                <w:szCs w:val="20"/>
              </w:rPr>
              <w:t>право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, които те приемат в областта, </w:t>
            </w:r>
            <w:r w:rsidRPr="00E752C3">
              <w:rPr>
                <w:rFonts w:eastAsia="Times New Roman"/>
                <w:sz w:val="20"/>
                <w:szCs w:val="20"/>
              </w:rPr>
              <w:t>обхваната от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настоящата директива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§2 от Допълнителните разпоредби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24. Делегирана директива</w:t>
            </w:r>
            <w:r>
              <w:rPr>
                <w:rFonts w:eastAsia="Times New Roman"/>
                <w:sz w:val="20"/>
                <w:szCs w:val="20"/>
              </w:rPr>
              <w:t>2014/75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/ЕС на Комисията от 13.3.2014 година за изменение, с цел адаптиране към техническия прогрес, на Приложение IV към Директива 2011/65/ЕС на Европейския парламент и на Съвета по отношение на освобождаването за живак във флуоресцентни лампи със студен катод (ФЛСК) за течнокристални екрани с подсветка, който не превишава 5 mg на лампа, използвани в промишлените прибори за контрол и управление, пуснати на пазара преди 22 юли 2017 година.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3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Настоящата директива влиза в сила на </w:t>
            </w:r>
            <w:r w:rsidRPr="00E752C3">
              <w:rPr>
                <w:rFonts w:eastAsia="Times New Roman"/>
                <w:sz w:val="20"/>
                <w:szCs w:val="20"/>
              </w:rPr>
              <w:lastRenderedPageBreak/>
              <w:t>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 xml:space="preserve">Член 4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В приложение IV към Директива 2011/65/ЕС се създава следната точка 35: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„35. Живак във флуоресцентни лампи със студен катод за подсветка на течнокристални екрани, който не превишава 5 mg на лампа, използвани в промишлените прибори за контрол и управление, пуснати на пазара преди 22 юли 2017 г.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Изтича на 21 юли 2024 г.“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4.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б) Създават се т. 3.13 – 3.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32</w:t>
            </w:r>
            <w:r w:rsidRPr="00E752C3">
              <w:rPr>
                <w:rFonts w:eastAsia="Times New Roman"/>
                <w:sz w:val="20"/>
                <w:szCs w:val="20"/>
              </w:rPr>
              <w:t>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3.27. Живак във флуоресцентни лампи със студен катод за подсветка на течнокристални екрани, който не превишава 5 mg на лампа, използвани в промишлените прибори за контрол и управление, пуснати на пазара преди 22 юли 2017 г.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ПЗР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 xml:space="preserve">§5 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(8) Точка 3.27 от Приложение № 3 се прилага до 21.07.2024 г.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 xml:space="preserve">ДЕЛЕГИРАНА ДИРЕКТИВА </w:t>
            </w:r>
            <w:r w:rsidRPr="009823E6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2014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</w:t>
            </w:r>
            <w:r w:rsidRPr="009823E6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72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/ЕС НА КОМИСИЯТА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от 13.3.2014 година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за изменение, с цел привеждане в съответствие с техническия прогрес, на приложение III към Директива 2011/65/ЕС на Европейския парламент и на Съвета по отношение на освобождаването за олово в припой и покрития за клеми за електрически и електронни компоненти и покрития за печатни платки, използвани в модулите на запалването и други електрически и електронни системи за управление на двигатели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rPr>
          <w:trHeight w:val="1322"/>
        </w:trPr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1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Приложение ІІІ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2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При приемането им от държавите членки тези разпоредби съдържат 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позоваване на настоящата директива </w:t>
            </w:r>
            <w:r w:rsidRPr="00E752C3">
              <w:rPr>
                <w:rFonts w:eastAsia="Times New Roman"/>
                <w:sz w:val="20"/>
                <w:szCs w:val="20"/>
              </w:rPr>
              <w:t>и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</w:t>
            </w:r>
            <w:r w:rsidRPr="00E752C3">
              <w:rPr>
                <w:rFonts w:eastAsia="Times New Roman"/>
                <w:sz w:val="20"/>
                <w:szCs w:val="20"/>
              </w:rPr>
              <w:t>право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, които те приемат в областта, </w:t>
            </w:r>
            <w:r w:rsidRPr="00E752C3">
              <w:rPr>
                <w:rFonts w:eastAsia="Times New Roman"/>
                <w:sz w:val="20"/>
                <w:szCs w:val="20"/>
              </w:rPr>
              <w:t>обхваната от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настоящата директива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§2 от Допълнителните разпоредби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25. Делегирана директива </w:t>
            </w:r>
            <w:r>
              <w:rPr>
                <w:rFonts w:eastAsia="Times New Roman"/>
                <w:sz w:val="20"/>
                <w:szCs w:val="20"/>
              </w:rPr>
              <w:t>2014</w:t>
            </w:r>
            <w:r w:rsidRPr="00E752C3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72</w:t>
            </w:r>
            <w:r w:rsidRPr="00E752C3">
              <w:rPr>
                <w:rFonts w:eastAsia="Times New Roman"/>
                <w:sz w:val="20"/>
                <w:szCs w:val="20"/>
              </w:rPr>
              <w:t xml:space="preserve">/ЕС на Комисията от 13.3.2014 година за изменение, с цел привеждане в съответствие с техническия прогрес, на приложение III към Директива 2011/65/ЕС на Европейския парламент и на Съвета по отношение на освобождаването за олово в </w:t>
            </w:r>
            <w:r w:rsidRPr="00E752C3">
              <w:rPr>
                <w:rFonts w:eastAsia="Times New Roman"/>
                <w:sz w:val="20"/>
                <w:szCs w:val="20"/>
              </w:rPr>
              <w:lastRenderedPageBreak/>
              <w:t>припой и покрития за клеми за електрически и електронни компоненти и покрития за печатни платки, използвани в модулите на запалването и други електрически и електронни системи за управление на двигатели.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 xml:space="preserve">Член 3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4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>В приложение III към Директива 2011/65/ЕС се създава следната точка 41: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9"/>
              <w:gridCol w:w="1849"/>
              <w:gridCol w:w="1113"/>
            </w:tblGrid>
            <w:tr w:rsidR="003A6B62" w:rsidRPr="00E752C3" w:rsidTr="00645FF6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B62" w:rsidRPr="00E752C3" w:rsidRDefault="003A6B62" w:rsidP="00645FF6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EUAlbertina Cyr" w:hAnsi="EUAlbertina Cyr" w:cs="EUAlbertina Cyr"/>
                      <w:iCs/>
                      <w:color w:val="000000"/>
                      <w:sz w:val="19"/>
                      <w:szCs w:val="19"/>
                    </w:rPr>
                  </w:pPr>
                  <w:r w:rsidRPr="00E752C3">
                    <w:rPr>
                      <w:rFonts w:ascii="EUAlbertina Cyr" w:hAnsi="EUAlbertina Cyr" w:cs="EUAlbertina Cyr"/>
                      <w:iCs/>
                      <w:color w:val="000000"/>
                      <w:sz w:val="19"/>
                      <w:szCs w:val="19"/>
                    </w:rPr>
                    <w:t>„41</w:t>
                  </w:r>
                </w:p>
              </w:tc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B62" w:rsidRPr="00E752C3" w:rsidRDefault="003A6B62" w:rsidP="00645FF6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EUAlbertina Cyr" w:hAnsi="EUAlbertina Cyr" w:cs="EUAlbertina Cyr"/>
                      <w:iCs/>
                      <w:color w:val="000000"/>
                      <w:sz w:val="19"/>
                      <w:szCs w:val="19"/>
                    </w:rPr>
                  </w:pPr>
                  <w:r w:rsidRPr="00E752C3">
                    <w:rPr>
                      <w:rFonts w:ascii="EUAlbertina Cyr" w:hAnsi="EUAlbertina Cyr" w:cs="EUAlbertina Cyr"/>
                      <w:iCs/>
                      <w:color w:val="000000"/>
                      <w:sz w:val="19"/>
                      <w:szCs w:val="19"/>
                    </w:rPr>
                    <w:t>Оловото в припой и покрития за клеми на електрически и електронни компоненти и покрития за печатни платки, използвани в модулите на запалването и други електрически и електронни системи за управление на двигатели, които по технически причини трябва да бъдат монтирани направо върху коляновия вал или в картера или в цилиндъра на ръчно преносими двигатели с вътрешно горене (класове SH:1, SH:2, SH:3 от Директива 97/68/ЕО на Европейския парламент и на Съвета(*)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B62" w:rsidRPr="00E752C3" w:rsidRDefault="003A6B62" w:rsidP="00645FF6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EUAlbertina Cyr" w:hAnsi="EUAlbertina Cyr" w:cs="EUAlbertina Cyr"/>
                      <w:iCs/>
                      <w:color w:val="000000"/>
                      <w:sz w:val="19"/>
                      <w:szCs w:val="19"/>
                    </w:rPr>
                  </w:pPr>
                  <w:r w:rsidRPr="00E752C3">
                    <w:rPr>
                      <w:rFonts w:ascii="EUAlbertina Cyr" w:hAnsi="EUAlbertina Cyr" w:cs="EUAlbertina Cyr"/>
                      <w:iCs/>
                      <w:color w:val="000000"/>
                      <w:sz w:val="19"/>
                      <w:szCs w:val="19"/>
                    </w:rPr>
                    <w:t>Изтича на 31 декември 2018 г.</w:t>
                  </w:r>
                </w:p>
              </w:tc>
            </w:tr>
          </w:tbl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</w:pP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t xml:space="preserve">(*) Директива 97/68/ЕО на Европейския парламент и на Съвета от 16 декември 1997 г. за сближаване законодателствата на държавите-членки във връзка с мерките за ограничаване емисиите на газообразни </w:t>
            </w:r>
            <w:r w:rsidRPr="00E752C3">
              <w:rPr>
                <w:rFonts w:ascii="EUAlbertina Cyr" w:hAnsi="EUAlbertina Cyr" w:cs="EUAlbertina Cyr"/>
                <w:iCs/>
                <w:color w:val="000000"/>
                <w:sz w:val="19"/>
                <w:szCs w:val="19"/>
              </w:rPr>
              <w:lastRenderedPageBreak/>
              <w:t>и прахообразни замърсители от двигатели с вътрешно горене, инсталирани в извънпътна подвижна техника (ОВ L 59, 27.2.1998 г., стр. 1).“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 xml:space="preserve">3. В приложение № 2 се създават т. 1.7, 4.6 и </w:t>
            </w:r>
            <w:r w:rsidRPr="00336F9A">
              <w:rPr>
                <w:rFonts w:eastAsia="Times New Roman"/>
                <w:b/>
                <w:sz w:val="20"/>
                <w:szCs w:val="20"/>
              </w:rPr>
              <w:t>37</w:t>
            </w:r>
            <w:r w:rsidRPr="00E752C3">
              <w:rPr>
                <w:rFonts w:eastAsia="Times New Roman"/>
                <w:sz w:val="20"/>
                <w:szCs w:val="20"/>
              </w:rPr>
              <w:t>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 „37.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>Оловото в припой и покрития за клеми на електрически и електронни компоненти и покрития за печатни платки, използвани в модулите на запалването и други електрически и електронни системи за управление на двигатели, които по технически причини трябва да бъдат монтирани направо върху коляновия вал или в картера или в цилиндъра на ръчно преносими двигатели с вътрешно горене (класове SH:1, SH:2, SH:3 от Директива 97/68/ЕО на Европейския парламент и на Съвета (Директива 97/68/ЕО на Европейския парламент и на Съвета от 16 декември 1997 г. за сближаване законодателствата на държавите-членки във връзка с мерките за ограничаване емисиите на газообразни и прахообразни замърсители от двигатели с вътрешно горене, инсталирани в извънпътна подвижна техника (ОВ L 59, 27.2.1998 г., стр. 1).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>Изтича на 31 декември 2018 г.“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lastRenderedPageBreak/>
              <w:t xml:space="preserve">ДЕЛЕГИРАНА ДИРЕКТИВА </w:t>
            </w:r>
            <w:r w:rsidRPr="009823E6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2014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</w:t>
            </w:r>
            <w:r w:rsidRPr="009823E6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73</w:t>
            </w: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/ЕС НА КОМИСИЯТА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от 13.3.2014 година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платинирани платинени електроди, използвани за измервания на проводимостта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1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Приложение ІV към Директива 2011/65/ЕС се изменя в съответствие с приложението към настоящата директива.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i/>
                <w:iCs/>
                <w:sz w:val="20"/>
                <w:szCs w:val="20"/>
              </w:rPr>
              <w:t xml:space="preserve">Член 2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>1. Държавите членки въвеждат в сила законовите, подзаконовите и административните разпоредби, необходими, за да се съобразят с настоящата директива, не по-късно от последния ден от шестия месец след нейното влизане в сила. Те незабавно съобщават на Комисията текста на тези разпоредби.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При приемането им от държавите членки тези разпоредби съдържат 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позоваване на настоящата директива </w:t>
            </w:r>
            <w:r w:rsidRPr="00E752C3">
              <w:rPr>
                <w:rFonts w:eastAsia="Times New Roman"/>
                <w:sz w:val="20"/>
                <w:szCs w:val="20"/>
              </w:rPr>
              <w:t>и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ли са съпроводени от такова позоваване при официалното им публикуване. Условията и редът на позоваването се определят от държавите членки.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2. Държавите членки съобщават на Комисията текста на основните разпоредби от националното </w:t>
            </w:r>
            <w:r w:rsidRPr="00E752C3">
              <w:rPr>
                <w:rFonts w:eastAsia="Times New Roman"/>
                <w:sz w:val="20"/>
                <w:szCs w:val="20"/>
              </w:rPr>
              <w:t>право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, които те приемат в областта, </w:t>
            </w:r>
            <w:r w:rsidRPr="00E752C3">
              <w:rPr>
                <w:rFonts w:eastAsia="Times New Roman"/>
                <w:sz w:val="20"/>
                <w:szCs w:val="20"/>
              </w:rPr>
              <w:t>обхваната от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 xml:space="preserve"> настоящата директива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§2 от Допълнителните разпоредби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26. Делегирана директива </w:t>
            </w:r>
            <w:r>
              <w:rPr>
                <w:rFonts w:eastAsia="Times New Roman"/>
                <w:sz w:val="20"/>
                <w:szCs w:val="20"/>
              </w:rPr>
              <w:t>2014</w:t>
            </w:r>
            <w:r w:rsidRPr="00E752C3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73</w:t>
            </w:r>
            <w:r w:rsidRPr="00E752C3">
              <w:rPr>
                <w:rFonts w:eastAsia="Times New Roman"/>
                <w:sz w:val="20"/>
                <w:szCs w:val="20"/>
              </w:rPr>
              <w:t>/ЕС на Комисията от 13.3.2014 година за изменение, с цел привеждане в съответствие с техническия прогрес, на приложение IV към Директива 2011/65/ЕС на Европейския парламент и на Съвета по отношение на освобождаването за олово в платинирани платинени електроди, използвани за измервания на проводимостта.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Пълно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3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Настоящата директива влиза в сила на двадесетия ден след публикуването ѝ в Официален вестник на Европейския съюз.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 xml:space="preserve">Член 4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E752C3">
              <w:rPr>
                <w:rFonts w:eastAsia="Times New Roman"/>
                <w:bCs/>
                <w:sz w:val="20"/>
                <w:szCs w:val="20"/>
              </w:rPr>
              <w:t>Адресати на настоящата директива са държавите членки.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Не се транспонира</w:t>
            </w:r>
          </w:p>
        </w:tc>
      </w:tr>
      <w:tr w:rsidR="003A6B62" w:rsidRPr="00E752C3" w:rsidTr="00645FF6">
        <w:tc>
          <w:tcPr>
            <w:tcW w:w="3737" w:type="dxa"/>
          </w:tcPr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b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 Cyr" w:hAnsi="EUAlbertina Cyr" w:cs="EUAlbertina Cyr"/>
                <w:b/>
                <w:iCs/>
                <w:color w:val="000000"/>
                <w:sz w:val="19"/>
                <w:szCs w:val="19"/>
              </w:rPr>
              <w:t>Приложение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lastRenderedPageBreak/>
              <w:t>В приложение IV към Директива 2011/65/ЕС се създава следната точка 37: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„37. Олово в платинирани платинени електроди, използвани за измерване на проводимостта, когато се прилага най-малко едно от следните условия: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а) широк спектър измервания, като обхватът на проводимостта покрива диапазон с разлика, по-голяма от 1 порядък (напр. обхват между 0,1 mS/m и 5 mS/m) в лабораторни приложения за неизвестни концентрации;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б) измервания на разтвори, при които се изисква точност от ± 1 % от диапазона на пробата и висока устойчивост на корозия на електрода за някой от следните случаи: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i)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 xml:space="preserve">разтвори с киселинност &lt; pH 1; 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ii)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 xml:space="preserve">разтвори с алкалност &gt; pH 13; 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iii)</w:t>
            </w: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ab/>
              <w:t>корозионно действащи разтвори, съдържащи халогенен газ.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в) измервания на проводимости над 100 mS/m, които трябва да бъдат извършени с преносими инструменти.</w:t>
            </w:r>
          </w:p>
          <w:p w:rsidR="003A6B62" w:rsidRPr="00E752C3" w:rsidRDefault="003A6B62" w:rsidP="00645FF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</w:pPr>
            <w:r w:rsidRPr="00E752C3">
              <w:rPr>
                <w:rFonts w:ascii="EUAlbertina" w:hAnsi="EUAlbertina" w:cs="EUAlbertina"/>
                <w:iCs/>
                <w:color w:val="000000"/>
                <w:sz w:val="19"/>
                <w:szCs w:val="19"/>
              </w:rPr>
              <w:t>Изтича на 31 декември 2018 г.“</w:t>
            </w:r>
          </w:p>
        </w:tc>
        <w:tc>
          <w:tcPr>
            <w:tcW w:w="3888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lastRenderedPageBreak/>
              <w:t>4.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В приложение № 3 се правят следните изменения и допълнения: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>б) Създават се т. 3.13 – 3.</w:t>
            </w:r>
            <w:r w:rsidRPr="00E752C3">
              <w:rPr>
                <w:rFonts w:eastAsia="Times New Roman"/>
                <w:sz w:val="20"/>
                <w:szCs w:val="20"/>
                <w:lang w:val="ru-RU"/>
              </w:rPr>
              <w:t>32</w:t>
            </w:r>
            <w:r w:rsidRPr="00E752C3">
              <w:rPr>
                <w:rFonts w:eastAsia="Times New Roman"/>
                <w:sz w:val="20"/>
                <w:szCs w:val="20"/>
              </w:rPr>
              <w:t>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3.29.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Олово в платинирани платинени електроди, използвани за измерване на проводимостта, когато се прилага най-малко едно от следните условия: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а) широк спектър измервания, като обхватът на проводимостта покрива диапазон с разлика, по-голяма от 1 порядък (напр. обхват между 0,1 mS/m и 5 mS/m) в лабораторни приложения за неизвестни концентрации;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б) измервания на разтвори, при които се изисква точност от ± 1 % от диапазона на пробата и висока устойчивост на корозия на електрода за някой от следните случаи: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ба)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 xml:space="preserve">разтвори с киселинност &lt; pH 1;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бб)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 xml:space="preserve">разтвори с алкалност &gt; pH 13; 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бв)</w:t>
            </w:r>
            <w:r w:rsidRPr="00E752C3">
              <w:rPr>
                <w:rFonts w:eastAsia="Times New Roman"/>
                <w:sz w:val="20"/>
                <w:szCs w:val="20"/>
              </w:rPr>
              <w:tab/>
              <w:t>корозионно действащи разтвори, съдържащи халогенен газ.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t>в) измервания на проводимости над 100 mS/m, които трябва да бъдат извършени с преносими инструменти.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>ПЗР</w:t>
            </w:r>
          </w:p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E752C3">
              <w:rPr>
                <w:rFonts w:eastAsia="Times New Roman"/>
                <w:b/>
                <w:sz w:val="20"/>
                <w:szCs w:val="20"/>
              </w:rPr>
              <w:t xml:space="preserve">§5 </w:t>
            </w:r>
            <w:r w:rsidRPr="00E752C3">
              <w:rPr>
                <w:rFonts w:eastAsia="Times New Roman"/>
                <w:sz w:val="20"/>
                <w:szCs w:val="20"/>
              </w:rPr>
              <w:t xml:space="preserve"> (10) Точка 3.29 от Приложение № 3 се прилага до 31.12.2018 г.</w:t>
            </w:r>
          </w:p>
        </w:tc>
        <w:tc>
          <w:tcPr>
            <w:tcW w:w="2122" w:type="dxa"/>
          </w:tcPr>
          <w:p w:rsidR="003A6B62" w:rsidRPr="00E752C3" w:rsidRDefault="003A6B62" w:rsidP="00645FF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752C3">
              <w:rPr>
                <w:rFonts w:eastAsia="Times New Roman"/>
                <w:sz w:val="20"/>
                <w:szCs w:val="20"/>
              </w:rPr>
              <w:lastRenderedPageBreak/>
              <w:t>Пълно</w:t>
            </w:r>
          </w:p>
        </w:tc>
      </w:tr>
    </w:tbl>
    <w:p w:rsidR="00664168" w:rsidRDefault="00664168" w:rsidP="006F3AD7">
      <w:pPr>
        <w:pStyle w:val="NoSpacing"/>
        <w:rPr>
          <w:sz w:val="20"/>
          <w:szCs w:val="20"/>
          <w:lang w:val="en-US"/>
        </w:rPr>
      </w:pPr>
    </w:p>
    <w:p w:rsidR="00664168" w:rsidRPr="00AE39A2" w:rsidRDefault="00664168" w:rsidP="006F3AD7">
      <w:pPr>
        <w:pStyle w:val="NoSpacing"/>
        <w:rPr>
          <w:sz w:val="20"/>
          <w:szCs w:val="20"/>
          <w:lang w:val="en-US"/>
        </w:rPr>
      </w:pPr>
    </w:p>
    <w:sectPr w:rsidR="00664168" w:rsidRPr="00AE39A2" w:rsidSect="00FE59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A0" w:rsidRDefault="008226A0" w:rsidP="00DD4682">
      <w:pPr>
        <w:spacing w:after="0" w:line="240" w:lineRule="auto"/>
      </w:pPr>
      <w:r>
        <w:separator/>
      </w:r>
    </w:p>
  </w:endnote>
  <w:endnote w:type="continuationSeparator" w:id="0">
    <w:p w:rsidR="008226A0" w:rsidRDefault="008226A0" w:rsidP="00DD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charset w:val="A1"/>
    <w:family w:val="auto"/>
    <w:pitch w:val="variable"/>
  </w:font>
  <w:font w:name="EUAlbertina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BA5" w:rsidRDefault="00837B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590A">
      <w:rPr>
        <w:noProof/>
      </w:rPr>
      <w:t>1</w:t>
    </w:r>
    <w:r>
      <w:rPr>
        <w:noProof/>
      </w:rPr>
      <w:fldChar w:fldCharType="end"/>
    </w:r>
  </w:p>
  <w:p w:rsidR="00837BA5" w:rsidRDefault="00837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A0" w:rsidRDefault="008226A0" w:rsidP="00DD4682">
      <w:pPr>
        <w:spacing w:after="0" w:line="240" w:lineRule="auto"/>
      </w:pPr>
      <w:r>
        <w:separator/>
      </w:r>
    </w:p>
  </w:footnote>
  <w:footnote w:type="continuationSeparator" w:id="0">
    <w:p w:rsidR="008226A0" w:rsidRDefault="008226A0" w:rsidP="00DD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CAF"/>
    <w:multiLevelType w:val="hybridMultilevel"/>
    <w:tmpl w:val="7298CB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0103F1"/>
    <w:multiLevelType w:val="hybridMultilevel"/>
    <w:tmpl w:val="005E7BF2"/>
    <w:lvl w:ilvl="0" w:tplc="93A006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1C930B4"/>
    <w:multiLevelType w:val="hybridMultilevel"/>
    <w:tmpl w:val="605A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07C25"/>
    <w:multiLevelType w:val="hybridMultilevel"/>
    <w:tmpl w:val="7298CB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4A575F"/>
    <w:multiLevelType w:val="hybridMultilevel"/>
    <w:tmpl w:val="7298CB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7A6365"/>
    <w:multiLevelType w:val="hybridMultilevel"/>
    <w:tmpl w:val="F6408E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F6"/>
    <w:rsid w:val="00000806"/>
    <w:rsid w:val="00000B5A"/>
    <w:rsid w:val="00001D2F"/>
    <w:rsid w:val="000068DF"/>
    <w:rsid w:val="00006BBF"/>
    <w:rsid w:val="00010580"/>
    <w:rsid w:val="00013BF1"/>
    <w:rsid w:val="00015A42"/>
    <w:rsid w:val="000169E3"/>
    <w:rsid w:val="000175EC"/>
    <w:rsid w:val="00021752"/>
    <w:rsid w:val="0002596D"/>
    <w:rsid w:val="00031A9A"/>
    <w:rsid w:val="000349FD"/>
    <w:rsid w:val="000406A5"/>
    <w:rsid w:val="000417FA"/>
    <w:rsid w:val="00042C14"/>
    <w:rsid w:val="00043E95"/>
    <w:rsid w:val="0004524D"/>
    <w:rsid w:val="00050811"/>
    <w:rsid w:val="00053E24"/>
    <w:rsid w:val="00054816"/>
    <w:rsid w:val="00055500"/>
    <w:rsid w:val="000557B2"/>
    <w:rsid w:val="0006250A"/>
    <w:rsid w:val="00064EDD"/>
    <w:rsid w:val="00066B64"/>
    <w:rsid w:val="00067769"/>
    <w:rsid w:val="000724F7"/>
    <w:rsid w:val="000725BE"/>
    <w:rsid w:val="00073D5B"/>
    <w:rsid w:val="00082409"/>
    <w:rsid w:val="00085E84"/>
    <w:rsid w:val="00090BFB"/>
    <w:rsid w:val="00092ED5"/>
    <w:rsid w:val="00095E79"/>
    <w:rsid w:val="0009686C"/>
    <w:rsid w:val="000972FE"/>
    <w:rsid w:val="000A096A"/>
    <w:rsid w:val="000A216B"/>
    <w:rsid w:val="000A306D"/>
    <w:rsid w:val="000A3D67"/>
    <w:rsid w:val="000B15A0"/>
    <w:rsid w:val="000B2196"/>
    <w:rsid w:val="000B25C8"/>
    <w:rsid w:val="000B6F41"/>
    <w:rsid w:val="000C12B0"/>
    <w:rsid w:val="000C1B7E"/>
    <w:rsid w:val="000C2C31"/>
    <w:rsid w:val="000C3ACA"/>
    <w:rsid w:val="000C587F"/>
    <w:rsid w:val="000C6411"/>
    <w:rsid w:val="000C64E5"/>
    <w:rsid w:val="000D1095"/>
    <w:rsid w:val="000D1383"/>
    <w:rsid w:val="000D186D"/>
    <w:rsid w:val="000D2A93"/>
    <w:rsid w:val="000D4674"/>
    <w:rsid w:val="000E0755"/>
    <w:rsid w:val="000E2451"/>
    <w:rsid w:val="000E2B3B"/>
    <w:rsid w:val="000E6122"/>
    <w:rsid w:val="000E69B6"/>
    <w:rsid w:val="000F5872"/>
    <w:rsid w:val="001018F1"/>
    <w:rsid w:val="00103227"/>
    <w:rsid w:val="00104458"/>
    <w:rsid w:val="00104495"/>
    <w:rsid w:val="00107266"/>
    <w:rsid w:val="001102DD"/>
    <w:rsid w:val="00113E1E"/>
    <w:rsid w:val="00116939"/>
    <w:rsid w:val="001200E9"/>
    <w:rsid w:val="001210CB"/>
    <w:rsid w:val="001235DA"/>
    <w:rsid w:val="00125D39"/>
    <w:rsid w:val="00136559"/>
    <w:rsid w:val="00137550"/>
    <w:rsid w:val="00137FB9"/>
    <w:rsid w:val="00147B8E"/>
    <w:rsid w:val="00150DF5"/>
    <w:rsid w:val="00151D3B"/>
    <w:rsid w:val="00151F31"/>
    <w:rsid w:val="00154F10"/>
    <w:rsid w:val="00157D93"/>
    <w:rsid w:val="001607B7"/>
    <w:rsid w:val="001617F6"/>
    <w:rsid w:val="001639A4"/>
    <w:rsid w:val="00164B21"/>
    <w:rsid w:val="0016567B"/>
    <w:rsid w:val="00167A2E"/>
    <w:rsid w:val="00172796"/>
    <w:rsid w:val="00173E12"/>
    <w:rsid w:val="001753C8"/>
    <w:rsid w:val="00175ACD"/>
    <w:rsid w:val="00180F00"/>
    <w:rsid w:val="001850F6"/>
    <w:rsid w:val="00185300"/>
    <w:rsid w:val="001876E5"/>
    <w:rsid w:val="001902C7"/>
    <w:rsid w:val="00190744"/>
    <w:rsid w:val="0019098D"/>
    <w:rsid w:val="00191F4C"/>
    <w:rsid w:val="00195369"/>
    <w:rsid w:val="0019616C"/>
    <w:rsid w:val="001A3B53"/>
    <w:rsid w:val="001A7409"/>
    <w:rsid w:val="001B0F07"/>
    <w:rsid w:val="001B15FB"/>
    <w:rsid w:val="001B4BA3"/>
    <w:rsid w:val="001B4FD8"/>
    <w:rsid w:val="001C25DF"/>
    <w:rsid w:val="001C2DE4"/>
    <w:rsid w:val="001C3450"/>
    <w:rsid w:val="001C461A"/>
    <w:rsid w:val="001C46D5"/>
    <w:rsid w:val="001C6E2C"/>
    <w:rsid w:val="001D10C2"/>
    <w:rsid w:val="001D364C"/>
    <w:rsid w:val="001D4564"/>
    <w:rsid w:val="001D6814"/>
    <w:rsid w:val="001D6C57"/>
    <w:rsid w:val="001E0A1C"/>
    <w:rsid w:val="001E0B85"/>
    <w:rsid w:val="001E1903"/>
    <w:rsid w:val="001E2DC5"/>
    <w:rsid w:val="001E30EA"/>
    <w:rsid w:val="001E5441"/>
    <w:rsid w:val="001F1DAF"/>
    <w:rsid w:val="001F4077"/>
    <w:rsid w:val="001F712C"/>
    <w:rsid w:val="00202D57"/>
    <w:rsid w:val="00202FDF"/>
    <w:rsid w:val="0020308B"/>
    <w:rsid w:val="002055FE"/>
    <w:rsid w:val="00207A6F"/>
    <w:rsid w:val="00215C0B"/>
    <w:rsid w:val="002240AE"/>
    <w:rsid w:val="0022642A"/>
    <w:rsid w:val="0023292A"/>
    <w:rsid w:val="00232F96"/>
    <w:rsid w:val="002333F2"/>
    <w:rsid w:val="002428B0"/>
    <w:rsid w:val="00242DBB"/>
    <w:rsid w:val="00243211"/>
    <w:rsid w:val="00244AE9"/>
    <w:rsid w:val="00245516"/>
    <w:rsid w:val="0024677D"/>
    <w:rsid w:val="0024678E"/>
    <w:rsid w:val="0025429C"/>
    <w:rsid w:val="00254DE3"/>
    <w:rsid w:val="00255EFD"/>
    <w:rsid w:val="00260D1A"/>
    <w:rsid w:val="00265B50"/>
    <w:rsid w:val="00266C7A"/>
    <w:rsid w:val="0026745D"/>
    <w:rsid w:val="00273661"/>
    <w:rsid w:val="00276226"/>
    <w:rsid w:val="00283352"/>
    <w:rsid w:val="002842A5"/>
    <w:rsid w:val="0029126F"/>
    <w:rsid w:val="002917E6"/>
    <w:rsid w:val="002949AF"/>
    <w:rsid w:val="002951AD"/>
    <w:rsid w:val="002973EC"/>
    <w:rsid w:val="002A4005"/>
    <w:rsid w:val="002A6002"/>
    <w:rsid w:val="002B0997"/>
    <w:rsid w:val="002B142F"/>
    <w:rsid w:val="002B4155"/>
    <w:rsid w:val="002B4DB7"/>
    <w:rsid w:val="002B5CBC"/>
    <w:rsid w:val="002C1614"/>
    <w:rsid w:val="002D499B"/>
    <w:rsid w:val="002D599A"/>
    <w:rsid w:val="002D620F"/>
    <w:rsid w:val="002D74E1"/>
    <w:rsid w:val="002E15B5"/>
    <w:rsid w:val="002E25BA"/>
    <w:rsid w:val="002F04C9"/>
    <w:rsid w:val="002F13B0"/>
    <w:rsid w:val="002F4F35"/>
    <w:rsid w:val="002F7B08"/>
    <w:rsid w:val="002F7C65"/>
    <w:rsid w:val="00303862"/>
    <w:rsid w:val="003043AD"/>
    <w:rsid w:val="003056FB"/>
    <w:rsid w:val="0031549F"/>
    <w:rsid w:val="00315834"/>
    <w:rsid w:val="00316D70"/>
    <w:rsid w:val="00316F26"/>
    <w:rsid w:val="00317AE9"/>
    <w:rsid w:val="0032208C"/>
    <w:rsid w:val="00330B7E"/>
    <w:rsid w:val="00331524"/>
    <w:rsid w:val="00331CE5"/>
    <w:rsid w:val="0033322A"/>
    <w:rsid w:val="00336F9A"/>
    <w:rsid w:val="003434C4"/>
    <w:rsid w:val="00344119"/>
    <w:rsid w:val="00345F56"/>
    <w:rsid w:val="00353A89"/>
    <w:rsid w:val="003601D7"/>
    <w:rsid w:val="0036759C"/>
    <w:rsid w:val="00367668"/>
    <w:rsid w:val="00370C86"/>
    <w:rsid w:val="003761A9"/>
    <w:rsid w:val="00382973"/>
    <w:rsid w:val="00382CED"/>
    <w:rsid w:val="00385C04"/>
    <w:rsid w:val="003918C1"/>
    <w:rsid w:val="00393580"/>
    <w:rsid w:val="003974FF"/>
    <w:rsid w:val="003A2893"/>
    <w:rsid w:val="003A3AED"/>
    <w:rsid w:val="003A6B62"/>
    <w:rsid w:val="003B1047"/>
    <w:rsid w:val="003B61E7"/>
    <w:rsid w:val="003C1B09"/>
    <w:rsid w:val="003C6EAA"/>
    <w:rsid w:val="003D3E4A"/>
    <w:rsid w:val="003D42C8"/>
    <w:rsid w:val="003D6760"/>
    <w:rsid w:val="003E056C"/>
    <w:rsid w:val="003E201C"/>
    <w:rsid w:val="003E40C4"/>
    <w:rsid w:val="003E6879"/>
    <w:rsid w:val="003E690C"/>
    <w:rsid w:val="003F2222"/>
    <w:rsid w:val="003F2F3F"/>
    <w:rsid w:val="003F5CFF"/>
    <w:rsid w:val="003F763C"/>
    <w:rsid w:val="00400DCA"/>
    <w:rsid w:val="00403249"/>
    <w:rsid w:val="00403CDB"/>
    <w:rsid w:val="0040605C"/>
    <w:rsid w:val="004061F4"/>
    <w:rsid w:val="004065C2"/>
    <w:rsid w:val="004112EC"/>
    <w:rsid w:val="00417DCE"/>
    <w:rsid w:val="004239D5"/>
    <w:rsid w:val="00424C1E"/>
    <w:rsid w:val="00430D73"/>
    <w:rsid w:val="0043181A"/>
    <w:rsid w:val="0043198F"/>
    <w:rsid w:val="004331E2"/>
    <w:rsid w:val="00437C45"/>
    <w:rsid w:val="00445D73"/>
    <w:rsid w:val="00447DD0"/>
    <w:rsid w:val="00447EB5"/>
    <w:rsid w:val="00450EDB"/>
    <w:rsid w:val="00452BC7"/>
    <w:rsid w:val="00452E65"/>
    <w:rsid w:val="004543CE"/>
    <w:rsid w:val="00454B72"/>
    <w:rsid w:val="00454F52"/>
    <w:rsid w:val="00455F90"/>
    <w:rsid w:val="00457EA6"/>
    <w:rsid w:val="00460D5B"/>
    <w:rsid w:val="0046371C"/>
    <w:rsid w:val="00471817"/>
    <w:rsid w:val="00472FFF"/>
    <w:rsid w:val="00473137"/>
    <w:rsid w:val="0047395B"/>
    <w:rsid w:val="004747F2"/>
    <w:rsid w:val="00481641"/>
    <w:rsid w:val="0048739E"/>
    <w:rsid w:val="004873C1"/>
    <w:rsid w:val="0049031C"/>
    <w:rsid w:val="0049132C"/>
    <w:rsid w:val="004939FB"/>
    <w:rsid w:val="0049439C"/>
    <w:rsid w:val="004947B7"/>
    <w:rsid w:val="00494C4A"/>
    <w:rsid w:val="004960D6"/>
    <w:rsid w:val="004B35C4"/>
    <w:rsid w:val="004C1D89"/>
    <w:rsid w:val="004D0D64"/>
    <w:rsid w:val="004D633B"/>
    <w:rsid w:val="004D7AFE"/>
    <w:rsid w:val="004E30EB"/>
    <w:rsid w:val="004E48C7"/>
    <w:rsid w:val="004E4A9B"/>
    <w:rsid w:val="004E5294"/>
    <w:rsid w:val="004E6D44"/>
    <w:rsid w:val="004F32A6"/>
    <w:rsid w:val="004F39DE"/>
    <w:rsid w:val="004F6844"/>
    <w:rsid w:val="00500F51"/>
    <w:rsid w:val="005037BB"/>
    <w:rsid w:val="00503BDF"/>
    <w:rsid w:val="00507205"/>
    <w:rsid w:val="00515075"/>
    <w:rsid w:val="00523FDD"/>
    <w:rsid w:val="00524737"/>
    <w:rsid w:val="0052649A"/>
    <w:rsid w:val="00530595"/>
    <w:rsid w:val="0053400E"/>
    <w:rsid w:val="005354FA"/>
    <w:rsid w:val="005365B5"/>
    <w:rsid w:val="00541C92"/>
    <w:rsid w:val="00541FC7"/>
    <w:rsid w:val="00542483"/>
    <w:rsid w:val="005425FF"/>
    <w:rsid w:val="005436AC"/>
    <w:rsid w:val="005447A5"/>
    <w:rsid w:val="0055257F"/>
    <w:rsid w:val="00552724"/>
    <w:rsid w:val="00554676"/>
    <w:rsid w:val="00555194"/>
    <w:rsid w:val="005553D6"/>
    <w:rsid w:val="00555D88"/>
    <w:rsid w:val="0055656B"/>
    <w:rsid w:val="00560692"/>
    <w:rsid w:val="005620B9"/>
    <w:rsid w:val="00563966"/>
    <w:rsid w:val="005705FF"/>
    <w:rsid w:val="00571BE5"/>
    <w:rsid w:val="0058310B"/>
    <w:rsid w:val="005906EA"/>
    <w:rsid w:val="00591E5B"/>
    <w:rsid w:val="00594CF7"/>
    <w:rsid w:val="005953BB"/>
    <w:rsid w:val="0059559C"/>
    <w:rsid w:val="005A1717"/>
    <w:rsid w:val="005A3044"/>
    <w:rsid w:val="005A77F2"/>
    <w:rsid w:val="005B1404"/>
    <w:rsid w:val="005B53DD"/>
    <w:rsid w:val="005C2974"/>
    <w:rsid w:val="005C364B"/>
    <w:rsid w:val="005C3A15"/>
    <w:rsid w:val="005C3A8A"/>
    <w:rsid w:val="005C418F"/>
    <w:rsid w:val="005C46E1"/>
    <w:rsid w:val="005C678F"/>
    <w:rsid w:val="005D4BFA"/>
    <w:rsid w:val="005E13C4"/>
    <w:rsid w:val="005E3C95"/>
    <w:rsid w:val="005E43D2"/>
    <w:rsid w:val="005E44DB"/>
    <w:rsid w:val="005E50DC"/>
    <w:rsid w:val="005E5178"/>
    <w:rsid w:val="005E796A"/>
    <w:rsid w:val="005E7C5B"/>
    <w:rsid w:val="005F32F8"/>
    <w:rsid w:val="005F3A0C"/>
    <w:rsid w:val="005F4656"/>
    <w:rsid w:val="005F56C0"/>
    <w:rsid w:val="005F6F3D"/>
    <w:rsid w:val="00601660"/>
    <w:rsid w:val="0060636E"/>
    <w:rsid w:val="0060640B"/>
    <w:rsid w:val="00613C7F"/>
    <w:rsid w:val="00613F98"/>
    <w:rsid w:val="006163F4"/>
    <w:rsid w:val="00616927"/>
    <w:rsid w:val="00623027"/>
    <w:rsid w:val="00623F08"/>
    <w:rsid w:val="006253B1"/>
    <w:rsid w:val="00632831"/>
    <w:rsid w:val="006333FB"/>
    <w:rsid w:val="0063470D"/>
    <w:rsid w:val="00634E4C"/>
    <w:rsid w:val="006354D8"/>
    <w:rsid w:val="00637054"/>
    <w:rsid w:val="00640305"/>
    <w:rsid w:val="006417A1"/>
    <w:rsid w:val="00641FDA"/>
    <w:rsid w:val="00642244"/>
    <w:rsid w:val="00642994"/>
    <w:rsid w:val="00642DB7"/>
    <w:rsid w:val="00643ABE"/>
    <w:rsid w:val="006445EF"/>
    <w:rsid w:val="00644DCC"/>
    <w:rsid w:val="00661510"/>
    <w:rsid w:val="00661853"/>
    <w:rsid w:val="00663D30"/>
    <w:rsid w:val="00664168"/>
    <w:rsid w:val="006663D1"/>
    <w:rsid w:val="0067166E"/>
    <w:rsid w:val="0067496C"/>
    <w:rsid w:val="00674F47"/>
    <w:rsid w:val="00680F0B"/>
    <w:rsid w:val="0068482F"/>
    <w:rsid w:val="006861E1"/>
    <w:rsid w:val="0068703D"/>
    <w:rsid w:val="00690676"/>
    <w:rsid w:val="006907E6"/>
    <w:rsid w:val="00690889"/>
    <w:rsid w:val="006912FA"/>
    <w:rsid w:val="006913D1"/>
    <w:rsid w:val="00692DB1"/>
    <w:rsid w:val="006A170E"/>
    <w:rsid w:val="006A53AF"/>
    <w:rsid w:val="006B1974"/>
    <w:rsid w:val="006B4CC3"/>
    <w:rsid w:val="006B75BA"/>
    <w:rsid w:val="006C16AA"/>
    <w:rsid w:val="006D152A"/>
    <w:rsid w:val="006D662C"/>
    <w:rsid w:val="006E12D5"/>
    <w:rsid w:val="006E7533"/>
    <w:rsid w:val="006F17BA"/>
    <w:rsid w:val="006F3AD7"/>
    <w:rsid w:val="006F5150"/>
    <w:rsid w:val="007002C0"/>
    <w:rsid w:val="00701DDA"/>
    <w:rsid w:val="0070410E"/>
    <w:rsid w:val="0071220D"/>
    <w:rsid w:val="0072146F"/>
    <w:rsid w:val="007272E6"/>
    <w:rsid w:val="007318C4"/>
    <w:rsid w:val="00731959"/>
    <w:rsid w:val="00732F33"/>
    <w:rsid w:val="00733302"/>
    <w:rsid w:val="00736E6E"/>
    <w:rsid w:val="00743A5D"/>
    <w:rsid w:val="00746E60"/>
    <w:rsid w:val="00747A25"/>
    <w:rsid w:val="00750D9E"/>
    <w:rsid w:val="007524D1"/>
    <w:rsid w:val="00754027"/>
    <w:rsid w:val="0075493D"/>
    <w:rsid w:val="00755D53"/>
    <w:rsid w:val="00761FD2"/>
    <w:rsid w:val="007667AE"/>
    <w:rsid w:val="00770851"/>
    <w:rsid w:val="007776A1"/>
    <w:rsid w:val="00777C50"/>
    <w:rsid w:val="00780B3A"/>
    <w:rsid w:val="007833CC"/>
    <w:rsid w:val="00785984"/>
    <w:rsid w:val="00786030"/>
    <w:rsid w:val="007875CC"/>
    <w:rsid w:val="00787DE4"/>
    <w:rsid w:val="00791978"/>
    <w:rsid w:val="0079460A"/>
    <w:rsid w:val="00795F16"/>
    <w:rsid w:val="007A14AB"/>
    <w:rsid w:val="007A326E"/>
    <w:rsid w:val="007A546C"/>
    <w:rsid w:val="007A55B6"/>
    <w:rsid w:val="007B1612"/>
    <w:rsid w:val="007B3A97"/>
    <w:rsid w:val="007B5B8E"/>
    <w:rsid w:val="007B765E"/>
    <w:rsid w:val="007C01E5"/>
    <w:rsid w:val="007C1902"/>
    <w:rsid w:val="007C3E53"/>
    <w:rsid w:val="007C3EFA"/>
    <w:rsid w:val="007C4A14"/>
    <w:rsid w:val="007C67DA"/>
    <w:rsid w:val="007C6FB6"/>
    <w:rsid w:val="007D2D64"/>
    <w:rsid w:val="007E0AD2"/>
    <w:rsid w:val="007E25D3"/>
    <w:rsid w:val="007E3526"/>
    <w:rsid w:val="007E3659"/>
    <w:rsid w:val="007E5E49"/>
    <w:rsid w:val="007E6C6E"/>
    <w:rsid w:val="007E71DD"/>
    <w:rsid w:val="007F0ED8"/>
    <w:rsid w:val="007F159E"/>
    <w:rsid w:val="007F26B8"/>
    <w:rsid w:val="007F2FA5"/>
    <w:rsid w:val="007F566B"/>
    <w:rsid w:val="007F65A7"/>
    <w:rsid w:val="007F7930"/>
    <w:rsid w:val="00802F01"/>
    <w:rsid w:val="00804F0E"/>
    <w:rsid w:val="00807ADE"/>
    <w:rsid w:val="00810BD5"/>
    <w:rsid w:val="008112EC"/>
    <w:rsid w:val="00811894"/>
    <w:rsid w:val="008215E6"/>
    <w:rsid w:val="00821B25"/>
    <w:rsid w:val="008226A0"/>
    <w:rsid w:val="00824EB4"/>
    <w:rsid w:val="00825EC9"/>
    <w:rsid w:val="008263F3"/>
    <w:rsid w:val="0083164B"/>
    <w:rsid w:val="00831769"/>
    <w:rsid w:val="00837BA5"/>
    <w:rsid w:val="008414E9"/>
    <w:rsid w:val="00841D82"/>
    <w:rsid w:val="00843014"/>
    <w:rsid w:val="00844DA9"/>
    <w:rsid w:val="00845259"/>
    <w:rsid w:val="008475AB"/>
    <w:rsid w:val="00853E1B"/>
    <w:rsid w:val="00861A78"/>
    <w:rsid w:val="00866649"/>
    <w:rsid w:val="00881067"/>
    <w:rsid w:val="0088146F"/>
    <w:rsid w:val="00882ABA"/>
    <w:rsid w:val="00883FC2"/>
    <w:rsid w:val="008923E2"/>
    <w:rsid w:val="00892BF3"/>
    <w:rsid w:val="00892F47"/>
    <w:rsid w:val="008932D2"/>
    <w:rsid w:val="008955C0"/>
    <w:rsid w:val="00895773"/>
    <w:rsid w:val="008A2404"/>
    <w:rsid w:val="008A38E3"/>
    <w:rsid w:val="008A4BC5"/>
    <w:rsid w:val="008B62D6"/>
    <w:rsid w:val="008B6E16"/>
    <w:rsid w:val="008C2196"/>
    <w:rsid w:val="008C4C15"/>
    <w:rsid w:val="008C4FC1"/>
    <w:rsid w:val="008C53E4"/>
    <w:rsid w:val="008C5ED1"/>
    <w:rsid w:val="008C75ED"/>
    <w:rsid w:val="008C7E05"/>
    <w:rsid w:val="008D0FE2"/>
    <w:rsid w:val="008D19F0"/>
    <w:rsid w:val="008D284C"/>
    <w:rsid w:val="008D4E30"/>
    <w:rsid w:val="008D523B"/>
    <w:rsid w:val="008D712B"/>
    <w:rsid w:val="008E0236"/>
    <w:rsid w:val="008E07FF"/>
    <w:rsid w:val="008E3326"/>
    <w:rsid w:val="008E3CF7"/>
    <w:rsid w:val="008E4076"/>
    <w:rsid w:val="008F52AE"/>
    <w:rsid w:val="00900879"/>
    <w:rsid w:val="00901FD3"/>
    <w:rsid w:val="009023EF"/>
    <w:rsid w:val="00903348"/>
    <w:rsid w:val="0090378E"/>
    <w:rsid w:val="00903A71"/>
    <w:rsid w:val="00906E07"/>
    <w:rsid w:val="00910CF4"/>
    <w:rsid w:val="00920FDB"/>
    <w:rsid w:val="00925474"/>
    <w:rsid w:val="0093243F"/>
    <w:rsid w:val="009350DB"/>
    <w:rsid w:val="00937E14"/>
    <w:rsid w:val="00943238"/>
    <w:rsid w:val="009440BC"/>
    <w:rsid w:val="00951116"/>
    <w:rsid w:val="00952246"/>
    <w:rsid w:val="00952EAF"/>
    <w:rsid w:val="00955B63"/>
    <w:rsid w:val="00957356"/>
    <w:rsid w:val="00960353"/>
    <w:rsid w:val="0096319A"/>
    <w:rsid w:val="00964574"/>
    <w:rsid w:val="00966CDA"/>
    <w:rsid w:val="0097217D"/>
    <w:rsid w:val="00972A6A"/>
    <w:rsid w:val="009735C2"/>
    <w:rsid w:val="009752CB"/>
    <w:rsid w:val="00975E48"/>
    <w:rsid w:val="0097678E"/>
    <w:rsid w:val="00977542"/>
    <w:rsid w:val="00980B1E"/>
    <w:rsid w:val="0098531C"/>
    <w:rsid w:val="00985EFE"/>
    <w:rsid w:val="00990A61"/>
    <w:rsid w:val="00991F53"/>
    <w:rsid w:val="009938B1"/>
    <w:rsid w:val="00997A10"/>
    <w:rsid w:val="009A2C12"/>
    <w:rsid w:val="009A3199"/>
    <w:rsid w:val="009A4485"/>
    <w:rsid w:val="009A7D95"/>
    <w:rsid w:val="009B0FBE"/>
    <w:rsid w:val="009B6F01"/>
    <w:rsid w:val="009C093C"/>
    <w:rsid w:val="009C129F"/>
    <w:rsid w:val="009D5FBF"/>
    <w:rsid w:val="009E0FB8"/>
    <w:rsid w:val="009E1AC1"/>
    <w:rsid w:val="009E307E"/>
    <w:rsid w:val="009E3E55"/>
    <w:rsid w:val="009E70A1"/>
    <w:rsid w:val="009F5A69"/>
    <w:rsid w:val="00A05875"/>
    <w:rsid w:val="00A065B5"/>
    <w:rsid w:val="00A1049E"/>
    <w:rsid w:val="00A20A9E"/>
    <w:rsid w:val="00A22609"/>
    <w:rsid w:val="00A22728"/>
    <w:rsid w:val="00A236BA"/>
    <w:rsid w:val="00A24C4E"/>
    <w:rsid w:val="00A24C7D"/>
    <w:rsid w:val="00A354A3"/>
    <w:rsid w:val="00A3767C"/>
    <w:rsid w:val="00A40394"/>
    <w:rsid w:val="00A4510E"/>
    <w:rsid w:val="00A5140F"/>
    <w:rsid w:val="00A516B2"/>
    <w:rsid w:val="00A52803"/>
    <w:rsid w:val="00A5312C"/>
    <w:rsid w:val="00A5647B"/>
    <w:rsid w:val="00A56CE5"/>
    <w:rsid w:val="00A60BD5"/>
    <w:rsid w:val="00A61BE5"/>
    <w:rsid w:val="00A63006"/>
    <w:rsid w:val="00A70BC7"/>
    <w:rsid w:val="00A74012"/>
    <w:rsid w:val="00A80E52"/>
    <w:rsid w:val="00A814A9"/>
    <w:rsid w:val="00A83B01"/>
    <w:rsid w:val="00A8567D"/>
    <w:rsid w:val="00A85756"/>
    <w:rsid w:val="00A91DDF"/>
    <w:rsid w:val="00A9263A"/>
    <w:rsid w:val="00A974FA"/>
    <w:rsid w:val="00AA0420"/>
    <w:rsid w:val="00AA1A5A"/>
    <w:rsid w:val="00AA3B66"/>
    <w:rsid w:val="00AB1274"/>
    <w:rsid w:val="00AB1437"/>
    <w:rsid w:val="00AB1C7D"/>
    <w:rsid w:val="00AB5A38"/>
    <w:rsid w:val="00AC1407"/>
    <w:rsid w:val="00AE18E2"/>
    <w:rsid w:val="00AE3117"/>
    <w:rsid w:val="00AE39A2"/>
    <w:rsid w:val="00AE5624"/>
    <w:rsid w:val="00AF2903"/>
    <w:rsid w:val="00AF494F"/>
    <w:rsid w:val="00AF4B2F"/>
    <w:rsid w:val="00AF5213"/>
    <w:rsid w:val="00B0196E"/>
    <w:rsid w:val="00B035F1"/>
    <w:rsid w:val="00B03826"/>
    <w:rsid w:val="00B0479D"/>
    <w:rsid w:val="00B113E6"/>
    <w:rsid w:val="00B20E9D"/>
    <w:rsid w:val="00B21ADF"/>
    <w:rsid w:val="00B27B9B"/>
    <w:rsid w:val="00B27D64"/>
    <w:rsid w:val="00B31477"/>
    <w:rsid w:val="00B33AEA"/>
    <w:rsid w:val="00B36700"/>
    <w:rsid w:val="00B36F7B"/>
    <w:rsid w:val="00B42DCA"/>
    <w:rsid w:val="00B467C0"/>
    <w:rsid w:val="00B46916"/>
    <w:rsid w:val="00B46A8A"/>
    <w:rsid w:val="00B52E95"/>
    <w:rsid w:val="00B5432E"/>
    <w:rsid w:val="00B60D7A"/>
    <w:rsid w:val="00B614C6"/>
    <w:rsid w:val="00B6382F"/>
    <w:rsid w:val="00B67822"/>
    <w:rsid w:val="00B71B85"/>
    <w:rsid w:val="00B71D89"/>
    <w:rsid w:val="00B725EB"/>
    <w:rsid w:val="00B83ED6"/>
    <w:rsid w:val="00B909AF"/>
    <w:rsid w:val="00B90DF1"/>
    <w:rsid w:val="00B91DED"/>
    <w:rsid w:val="00B924D7"/>
    <w:rsid w:val="00B94231"/>
    <w:rsid w:val="00B959B5"/>
    <w:rsid w:val="00B95E6E"/>
    <w:rsid w:val="00BA0311"/>
    <w:rsid w:val="00BA3DB0"/>
    <w:rsid w:val="00BB15EA"/>
    <w:rsid w:val="00BB18A5"/>
    <w:rsid w:val="00BB3A49"/>
    <w:rsid w:val="00BB5E34"/>
    <w:rsid w:val="00BC3B28"/>
    <w:rsid w:val="00BC409C"/>
    <w:rsid w:val="00BC41BD"/>
    <w:rsid w:val="00BC61AD"/>
    <w:rsid w:val="00BC793F"/>
    <w:rsid w:val="00BD03DD"/>
    <w:rsid w:val="00BD0517"/>
    <w:rsid w:val="00BD0B14"/>
    <w:rsid w:val="00BD0CE5"/>
    <w:rsid w:val="00BD1A91"/>
    <w:rsid w:val="00BD1B17"/>
    <w:rsid w:val="00BD6477"/>
    <w:rsid w:val="00BE1754"/>
    <w:rsid w:val="00BE6372"/>
    <w:rsid w:val="00BF4E4F"/>
    <w:rsid w:val="00BF5DA7"/>
    <w:rsid w:val="00BF6197"/>
    <w:rsid w:val="00C046EF"/>
    <w:rsid w:val="00C06DBD"/>
    <w:rsid w:val="00C1210B"/>
    <w:rsid w:val="00C1262C"/>
    <w:rsid w:val="00C12C5C"/>
    <w:rsid w:val="00C16F4F"/>
    <w:rsid w:val="00C2079B"/>
    <w:rsid w:val="00C21CEB"/>
    <w:rsid w:val="00C23214"/>
    <w:rsid w:val="00C2744B"/>
    <w:rsid w:val="00C30B33"/>
    <w:rsid w:val="00C33013"/>
    <w:rsid w:val="00C3637D"/>
    <w:rsid w:val="00C37B76"/>
    <w:rsid w:val="00C40EF1"/>
    <w:rsid w:val="00C53230"/>
    <w:rsid w:val="00C539BD"/>
    <w:rsid w:val="00C53BB8"/>
    <w:rsid w:val="00C5741E"/>
    <w:rsid w:val="00C620D9"/>
    <w:rsid w:val="00C630A1"/>
    <w:rsid w:val="00C65662"/>
    <w:rsid w:val="00C661C6"/>
    <w:rsid w:val="00C67AAB"/>
    <w:rsid w:val="00C7060C"/>
    <w:rsid w:val="00C74D42"/>
    <w:rsid w:val="00C75890"/>
    <w:rsid w:val="00C75E35"/>
    <w:rsid w:val="00C84377"/>
    <w:rsid w:val="00C86AD0"/>
    <w:rsid w:val="00C86D35"/>
    <w:rsid w:val="00C92173"/>
    <w:rsid w:val="00C93D86"/>
    <w:rsid w:val="00C9401B"/>
    <w:rsid w:val="00C97C3E"/>
    <w:rsid w:val="00CA11F0"/>
    <w:rsid w:val="00CA35F9"/>
    <w:rsid w:val="00CA6EB0"/>
    <w:rsid w:val="00CB1C67"/>
    <w:rsid w:val="00CB3010"/>
    <w:rsid w:val="00CB3103"/>
    <w:rsid w:val="00CB52C4"/>
    <w:rsid w:val="00CC299A"/>
    <w:rsid w:val="00CC4022"/>
    <w:rsid w:val="00CC4C25"/>
    <w:rsid w:val="00CC5E05"/>
    <w:rsid w:val="00CC6DBD"/>
    <w:rsid w:val="00CD06B8"/>
    <w:rsid w:val="00CE41B2"/>
    <w:rsid w:val="00CF0E10"/>
    <w:rsid w:val="00CF1602"/>
    <w:rsid w:val="00CF23FB"/>
    <w:rsid w:val="00CF5EE3"/>
    <w:rsid w:val="00CF6AA6"/>
    <w:rsid w:val="00D054BF"/>
    <w:rsid w:val="00D061A6"/>
    <w:rsid w:val="00D067AB"/>
    <w:rsid w:val="00D11151"/>
    <w:rsid w:val="00D129E4"/>
    <w:rsid w:val="00D1341A"/>
    <w:rsid w:val="00D13866"/>
    <w:rsid w:val="00D13E76"/>
    <w:rsid w:val="00D15144"/>
    <w:rsid w:val="00D214E3"/>
    <w:rsid w:val="00D231DC"/>
    <w:rsid w:val="00D24EEC"/>
    <w:rsid w:val="00D2741F"/>
    <w:rsid w:val="00D279AC"/>
    <w:rsid w:val="00D27ACD"/>
    <w:rsid w:val="00D27E9A"/>
    <w:rsid w:val="00D30F14"/>
    <w:rsid w:val="00D34E51"/>
    <w:rsid w:val="00D43DA2"/>
    <w:rsid w:val="00D43FD3"/>
    <w:rsid w:val="00D50B42"/>
    <w:rsid w:val="00D50EB1"/>
    <w:rsid w:val="00D51617"/>
    <w:rsid w:val="00D5448D"/>
    <w:rsid w:val="00D55DCD"/>
    <w:rsid w:val="00D56DEC"/>
    <w:rsid w:val="00D57187"/>
    <w:rsid w:val="00D57E51"/>
    <w:rsid w:val="00D611A6"/>
    <w:rsid w:val="00D61EB0"/>
    <w:rsid w:val="00D63140"/>
    <w:rsid w:val="00D71ABB"/>
    <w:rsid w:val="00D74D5B"/>
    <w:rsid w:val="00D77821"/>
    <w:rsid w:val="00D806E9"/>
    <w:rsid w:val="00D836D5"/>
    <w:rsid w:val="00D85B79"/>
    <w:rsid w:val="00D878DB"/>
    <w:rsid w:val="00D935A3"/>
    <w:rsid w:val="00DA1F5D"/>
    <w:rsid w:val="00DA3D86"/>
    <w:rsid w:val="00DA5901"/>
    <w:rsid w:val="00DB050D"/>
    <w:rsid w:val="00DB4D11"/>
    <w:rsid w:val="00DC24CC"/>
    <w:rsid w:val="00DC2A52"/>
    <w:rsid w:val="00DC3934"/>
    <w:rsid w:val="00DD4079"/>
    <w:rsid w:val="00DD4682"/>
    <w:rsid w:val="00DD54C5"/>
    <w:rsid w:val="00DD5892"/>
    <w:rsid w:val="00DE1B87"/>
    <w:rsid w:val="00DE3B44"/>
    <w:rsid w:val="00DE3E3E"/>
    <w:rsid w:val="00DE61E8"/>
    <w:rsid w:val="00DE72F2"/>
    <w:rsid w:val="00DF1E38"/>
    <w:rsid w:val="00DF380A"/>
    <w:rsid w:val="00DF693A"/>
    <w:rsid w:val="00E06514"/>
    <w:rsid w:val="00E07B22"/>
    <w:rsid w:val="00E1238C"/>
    <w:rsid w:val="00E13D17"/>
    <w:rsid w:val="00E179C3"/>
    <w:rsid w:val="00E26563"/>
    <w:rsid w:val="00E27482"/>
    <w:rsid w:val="00E30815"/>
    <w:rsid w:val="00E328E5"/>
    <w:rsid w:val="00E34E77"/>
    <w:rsid w:val="00E35BAB"/>
    <w:rsid w:val="00E35E34"/>
    <w:rsid w:val="00E37BBD"/>
    <w:rsid w:val="00E40CFE"/>
    <w:rsid w:val="00E4420A"/>
    <w:rsid w:val="00E4590A"/>
    <w:rsid w:val="00E472DA"/>
    <w:rsid w:val="00E4737B"/>
    <w:rsid w:val="00E51124"/>
    <w:rsid w:val="00E52645"/>
    <w:rsid w:val="00E534DA"/>
    <w:rsid w:val="00E57808"/>
    <w:rsid w:val="00E57D2B"/>
    <w:rsid w:val="00E64492"/>
    <w:rsid w:val="00E652F2"/>
    <w:rsid w:val="00E66341"/>
    <w:rsid w:val="00E66F47"/>
    <w:rsid w:val="00E7102A"/>
    <w:rsid w:val="00E716A5"/>
    <w:rsid w:val="00E71AE2"/>
    <w:rsid w:val="00E72941"/>
    <w:rsid w:val="00E755FF"/>
    <w:rsid w:val="00E76D87"/>
    <w:rsid w:val="00E80E80"/>
    <w:rsid w:val="00E8296B"/>
    <w:rsid w:val="00E8776B"/>
    <w:rsid w:val="00E917C6"/>
    <w:rsid w:val="00E92750"/>
    <w:rsid w:val="00E93F41"/>
    <w:rsid w:val="00E94BF8"/>
    <w:rsid w:val="00E9585E"/>
    <w:rsid w:val="00E964B5"/>
    <w:rsid w:val="00E9722B"/>
    <w:rsid w:val="00E97CE8"/>
    <w:rsid w:val="00EA269F"/>
    <w:rsid w:val="00EA2EB6"/>
    <w:rsid w:val="00EA395D"/>
    <w:rsid w:val="00EA51BF"/>
    <w:rsid w:val="00EA64AD"/>
    <w:rsid w:val="00EA774A"/>
    <w:rsid w:val="00EA7F5B"/>
    <w:rsid w:val="00EB346C"/>
    <w:rsid w:val="00EB5FDD"/>
    <w:rsid w:val="00EC0009"/>
    <w:rsid w:val="00EC095B"/>
    <w:rsid w:val="00EC1741"/>
    <w:rsid w:val="00EC1D2D"/>
    <w:rsid w:val="00EC1DC1"/>
    <w:rsid w:val="00EC3B7F"/>
    <w:rsid w:val="00EC3C96"/>
    <w:rsid w:val="00EC622A"/>
    <w:rsid w:val="00EC66C8"/>
    <w:rsid w:val="00ED069D"/>
    <w:rsid w:val="00ED3004"/>
    <w:rsid w:val="00ED3726"/>
    <w:rsid w:val="00ED3A40"/>
    <w:rsid w:val="00ED41D5"/>
    <w:rsid w:val="00ED4226"/>
    <w:rsid w:val="00ED7118"/>
    <w:rsid w:val="00EE3DE9"/>
    <w:rsid w:val="00EF1076"/>
    <w:rsid w:val="00EF1FA2"/>
    <w:rsid w:val="00EF20D4"/>
    <w:rsid w:val="00EF7DC5"/>
    <w:rsid w:val="00F0106C"/>
    <w:rsid w:val="00F0329E"/>
    <w:rsid w:val="00F039A5"/>
    <w:rsid w:val="00F04417"/>
    <w:rsid w:val="00F11131"/>
    <w:rsid w:val="00F14D3A"/>
    <w:rsid w:val="00F1534C"/>
    <w:rsid w:val="00F21B13"/>
    <w:rsid w:val="00F22C9B"/>
    <w:rsid w:val="00F22CF7"/>
    <w:rsid w:val="00F31E61"/>
    <w:rsid w:val="00F32E76"/>
    <w:rsid w:val="00F3397C"/>
    <w:rsid w:val="00F34934"/>
    <w:rsid w:val="00F35FA6"/>
    <w:rsid w:val="00F457AC"/>
    <w:rsid w:val="00F45A7B"/>
    <w:rsid w:val="00F50D64"/>
    <w:rsid w:val="00F5140E"/>
    <w:rsid w:val="00F51538"/>
    <w:rsid w:val="00F517FD"/>
    <w:rsid w:val="00F55AB9"/>
    <w:rsid w:val="00F60EC8"/>
    <w:rsid w:val="00F6198B"/>
    <w:rsid w:val="00F628F5"/>
    <w:rsid w:val="00F62E80"/>
    <w:rsid w:val="00F64C1D"/>
    <w:rsid w:val="00F7051A"/>
    <w:rsid w:val="00F71809"/>
    <w:rsid w:val="00F75B16"/>
    <w:rsid w:val="00F80657"/>
    <w:rsid w:val="00F83930"/>
    <w:rsid w:val="00F84A7D"/>
    <w:rsid w:val="00F91597"/>
    <w:rsid w:val="00F93DDE"/>
    <w:rsid w:val="00F9797C"/>
    <w:rsid w:val="00FA3B6D"/>
    <w:rsid w:val="00FA60A8"/>
    <w:rsid w:val="00FA6A82"/>
    <w:rsid w:val="00FB263D"/>
    <w:rsid w:val="00FB6683"/>
    <w:rsid w:val="00FB7755"/>
    <w:rsid w:val="00FC2683"/>
    <w:rsid w:val="00FC5876"/>
    <w:rsid w:val="00FD1AB8"/>
    <w:rsid w:val="00FD3336"/>
    <w:rsid w:val="00FD4F4A"/>
    <w:rsid w:val="00FD61BF"/>
    <w:rsid w:val="00FD6392"/>
    <w:rsid w:val="00FE2170"/>
    <w:rsid w:val="00FE599F"/>
    <w:rsid w:val="00FE67F5"/>
    <w:rsid w:val="00FF13B3"/>
    <w:rsid w:val="00FF24B0"/>
    <w:rsid w:val="00FF420E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47"/>
    <w:pPr>
      <w:spacing w:after="200" w:line="276" w:lineRule="auto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39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472FFF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472FFF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paragraph" w:customStyle="1" w:styleId="CM4">
    <w:name w:val="CM4"/>
    <w:basedOn w:val="Normal"/>
    <w:next w:val="Normal"/>
    <w:uiPriority w:val="99"/>
    <w:rsid w:val="00472FFF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paragraph" w:styleId="NoSpacing">
    <w:name w:val="No Spacing"/>
    <w:uiPriority w:val="99"/>
    <w:qFormat/>
    <w:rsid w:val="00BA3DB0"/>
    <w:rPr>
      <w:rFonts w:eastAsia="Times New Roman"/>
      <w:sz w:val="24"/>
      <w:lang w:val="bg-BG"/>
    </w:rPr>
  </w:style>
  <w:style w:type="paragraph" w:styleId="ListParagraph">
    <w:name w:val="List Paragraph"/>
    <w:basedOn w:val="Normal"/>
    <w:uiPriority w:val="99"/>
    <w:qFormat/>
    <w:rsid w:val="00C23214"/>
    <w:pPr>
      <w:ind w:left="720"/>
      <w:contextualSpacing/>
    </w:pPr>
  </w:style>
  <w:style w:type="paragraph" w:customStyle="1" w:styleId="Default">
    <w:name w:val="Default"/>
    <w:uiPriority w:val="99"/>
    <w:rsid w:val="0071220D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character" w:customStyle="1" w:styleId="newdocreference">
    <w:name w:val="newdocreference"/>
    <w:uiPriority w:val="99"/>
    <w:rsid w:val="002B0997"/>
  </w:style>
  <w:style w:type="paragraph" w:styleId="Header">
    <w:name w:val="header"/>
    <w:basedOn w:val="Normal"/>
    <w:link w:val="HeaderChar"/>
    <w:uiPriority w:val="99"/>
    <w:rsid w:val="00DD46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4682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DD46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4682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47"/>
    <w:pPr>
      <w:spacing w:after="200" w:line="276" w:lineRule="auto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39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472FFF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472FFF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paragraph" w:customStyle="1" w:styleId="CM4">
    <w:name w:val="CM4"/>
    <w:basedOn w:val="Normal"/>
    <w:next w:val="Normal"/>
    <w:uiPriority w:val="99"/>
    <w:rsid w:val="00472FFF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paragraph" w:styleId="NoSpacing">
    <w:name w:val="No Spacing"/>
    <w:uiPriority w:val="99"/>
    <w:qFormat/>
    <w:rsid w:val="00BA3DB0"/>
    <w:rPr>
      <w:rFonts w:eastAsia="Times New Roman"/>
      <w:sz w:val="24"/>
      <w:lang w:val="bg-BG"/>
    </w:rPr>
  </w:style>
  <w:style w:type="paragraph" w:styleId="ListParagraph">
    <w:name w:val="List Paragraph"/>
    <w:basedOn w:val="Normal"/>
    <w:uiPriority w:val="99"/>
    <w:qFormat/>
    <w:rsid w:val="00C23214"/>
    <w:pPr>
      <w:ind w:left="720"/>
      <w:contextualSpacing/>
    </w:pPr>
  </w:style>
  <w:style w:type="paragraph" w:customStyle="1" w:styleId="Default">
    <w:name w:val="Default"/>
    <w:uiPriority w:val="99"/>
    <w:rsid w:val="0071220D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character" w:customStyle="1" w:styleId="newdocreference">
    <w:name w:val="newdocreference"/>
    <w:uiPriority w:val="99"/>
    <w:rsid w:val="002B0997"/>
  </w:style>
  <w:style w:type="paragraph" w:styleId="Header">
    <w:name w:val="header"/>
    <w:basedOn w:val="Normal"/>
    <w:link w:val="HeaderChar"/>
    <w:uiPriority w:val="99"/>
    <w:rsid w:val="00DD46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4682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DD46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468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7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11278</Words>
  <Characters>64290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ТАБЛИЦА ЗА СЪОТВЕТСТВИЕ</vt:lpstr>
    </vt:vector>
  </TitlesOfParts>
  <Company/>
  <LinksUpToDate>false</LinksUpToDate>
  <CharactersWithSpaces>75418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ЗА СЪОТВЕТСТВИЕ</dc:title>
  <dc:creator>user</dc:creator>
  <cp:lastModifiedBy>user</cp:lastModifiedBy>
  <cp:revision>2</cp:revision>
  <cp:lastPrinted>2012-07-03T11:25:00Z</cp:lastPrinted>
  <dcterms:created xsi:type="dcterms:W3CDTF">2014-08-07T13:47:00Z</dcterms:created>
  <dcterms:modified xsi:type="dcterms:W3CDTF">2014-08-07T13:47:00Z</dcterms:modified>
</cp:coreProperties>
</file>