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06A" w:rsidRPr="00C969CF" w:rsidRDefault="00232D0A" w:rsidP="00232D0A">
      <w:pPr>
        <w:widowControl w:val="0"/>
        <w:autoSpaceDE w:val="0"/>
        <w:autoSpaceDN w:val="0"/>
        <w:adjustRightInd w:val="0"/>
        <w:spacing w:after="0" w:line="240" w:lineRule="auto"/>
        <w:ind w:firstLine="480"/>
        <w:jc w:val="right"/>
        <w:rPr>
          <w:rFonts w:ascii="Times New Roman" w:hAnsi="Times New Roman"/>
          <w:color w:val="000000" w:themeColor="text1"/>
          <w:sz w:val="24"/>
          <w:szCs w:val="24"/>
        </w:rPr>
      </w:pPr>
      <w:bookmarkStart w:id="0" w:name="_GoBack"/>
      <w:bookmarkEnd w:id="0"/>
      <w:r w:rsidRPr="00C969CF">
        <w:rPr>
          <w:rFonts w:ascii="Times New Roman" w:hAnsi="Times New Roman"/>
          <w:color w:val="000000" w:themeColor="text1"/>
          <w:sz w:val="24"/>
          <w:szCs w:val="24"/>
        </w:rPr>
        <w:t>ПРОЕКТ</w:t>
      </w:r>
    </w:p>
    <w:p w:rsidR="00232D0A" w:rsidRPr="00C969CF" w:rsidRDefault="00232D0A">
      <w:pPr>
        <w:widowControl w:val="0"/>
        <w:autoSpaceDE w:val="0"/>
        <w:autoSpaceDN w:val="0"/>
        <w:adjustRightInd w:val="0"/>
        <w:spacing w:after="0" w:line="240" w:lineRule="auto"/>
        <w:jc w:val="center"/>
        <w:rPr>
          <w:rFonts w:ascii="Times New Roman" w:hAnsi="Times New Roman"/>
          <w:b/>
          <w:bCs/>
          <w:color w:val="000000" w:themeColor="text1"/>
          <w:sz w:val="36"/>
          <w:szCs w:val="36"/>
        </w:rPr>
      </w:pPr>
    </w:p>
    <w:p w:rsidR="003B706A" w:rsidRPr="00C969CF" w:rsidRDefault="003B706A">
      <w:pPr>
        <w:widowControl w:val="0"/>
        <w:autoSpaceDE w:val="0"/>
        <w:autoSpaceDN w:val="0"/>
        <w:adjustRightInd w:val="0"/>
        <w:spacing w:after="0" w:line="240" w:lineRule="auto"/>
        <w:jc w:val="center"/>
        <w:rPr>
          <w:rFonts w:ascii="Times New Roman" w:hAnsi="Times New Roman"/>
          <w:b/>
          <w:bCs/>
          <w:color w:val="000000" w:themeColor="text1"/>
          <w:sz w:val="36"/>
          <w:szCs w:val="36"/>
          <w:lang w:val="x-none"/>
        </w:rPr>
      </w:pPr>
      <w:r w:rsidRPr="00C969CF">
        <w:rPr>
          <w:rFonts w:ascii="Times New Roman" w:hAnsi="Times New Roman"/>
          <w:b/>
          <w:bCs/>
          <w:color w:val="000000" w:themeColor="text1"/>
          <w:sz w:val="36"/>
          <w:szCs w:val="36"/>
          <w:lang w:val="x-none"/>
        </w:rPr>
        <w:t xml:space="preserve">НАРЕДБА за реда и начина за организиране на националните инвентаризации на </w:t>
      </w:r>
      <w:r w:rsidR="008D4AD2" w:rsidRPr="00C969CF">
        <w:rPr>
          <w:rFonts w:ascii="Times New Roman" w:hAnsi="Times New Roman"/>
          <w:b/>
          <w:bCs/>
          <w:color w:val="000000" w:themeColor="text1"/>
          <w:sz w:val="36"/>
          <w:szCs w:val="36"/>
        </w:rPr>
        <w:t xml:space="preserve">емисиите на </w:t>
      </w:r>
      <w:r w:rsidRPr="00C969CF">
        <w:rPr>
          <w:rFonts w:ascii="Times New Roman" w:hAnsi="Times New Roman"/>
          <w:b/>
          <w:bCs/>
          <w:color w:val="000000" w:themeColor="text1"/>
          <w:sz w:val="36"/>
          <w:szCs w:val="36"/>
          <w:lang w:val="x-none"/>
        </w:rPr>
        <w:t>вредни вещества и парникови газове в атмосферата</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rsidP="00F46946">
      <w:pPr>
        <w:widowControl w:val="0"/>
        <w:autoSpaceDE w:val="0"/>
        <w:autoSpaceDN w:val="0"/>
        <w:adjustRightInd w:val="0"/>
        <w:spacing w:after="0" w:line="240" w:lineRule="auto"/>
        <w:jc w:val="both"/>
        <w:rPr>
          <w:rFonts w:ascii="Times New Roman" w:hAnsi="Times New Roman"/>
          <w:color w:val="000000" w:themeColor="text1"/>
          <w:sz w:val="24"/>
          <w:szCs w:val="24"/>
        </w:rPr>
      </w:pPr>
    </w:p>
    <w:p w:rsidR="003B706A" w:rsidRPr="00D26B6D" w:rsidRDefault="003B706A">
      <w:pPr>
        <w:widowControl w:val="0"/>
        <w:autoSpaceDE w:val="0"/>
        <w:autoSpaceDN w:val="0"/>
        <w:adjustRightInd w:val="0"/>
        <w:spacing w:after="0" w:line="240" w:lineRule="auto"/>
        <w:jc w:val="center"/>
        <w:rPr>
          <w:rFonts w:ascii="Times New Roman" w:hAnsi="Times New Roman"/>
          <w:b/>
          <w:bCs/>
          <w:color w:val="000000" w:themeColor="text1"/>
          <w:sz w:val="28"/>
          <w:szCs w:val="28"/>
          <w:lang w:val="x-none"/>
        </w:rPr>
      </w:pPr>
      <w:r w:rsidRPr="00D26B6D">
        <w:rPr>
          <w:rFonts w:ascii="Times New Roman" w:hAnsi="Times New Roman"/>
          <w:b/>
          <w:bCs/>
          <w:color w:val="000000" w:themeColor="text1"/>
          <w:sz w:val="28"/>
          <w:szCs w:val="28"/>
          <w:lang w:val="x-none"/>
        </w:rPr>
        <w:t>Глава първа</w:t>
      </w:r>
    </w:p>
    <w:p w:rsidR="003B706A" w:rsidRPr="00D26B6D" w:rsidRDefault="003B706A">
      <w:pPr>
        <w:widowControl w:val="0"/>
        <w:autoSpaceDE w:val="0"/>
        <w:autoSpaceDN w:val="0"/>
        <w:adjustRightInd w:val="0"/>
        <w:spacing w:after="0" w:line="240" w:lineRule="auto"/>
        <w:jc w:val="center"/>
        <w:rPr>
          <w:rFonts w:ascii="Times New Roman" w:hAnsi="Times New Roman"/>
          <w:b/>
          <w:bCs/>
          <w:color w:val="000000" w:themeColor="text1"/>
          <w:sz w:val="28"/>
          <w:szCs w:val="28"/>
          <w:lang w:val="x-none"/>
        </w:rPr>
      </w:pPr>
      <w:r w:rsidRPr="00D26B6D">
        <w:rPr>
          <w:rFonts w:ascii="Times New Roman" w:hAnsi="Times New Roman"/>
          <w:b/>
          <w:bCs/>
          <w:color w:val="000000" w:themeColor="text1"/>
          <w:sz w:val="28"/>
          <w:szCs w:val="28"/>
          <w:lang w:val="x-none"/>
        </w:rPr>
        <w:t>ОБЩИ ПОЛОЖЕНИЯ</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b/>
          <w:bCs/>
          <w:color w:val="000000" w:themeColor="text1"/>
          <w:sz w:val="24"/>
          <w:szCs w:val="24"/>
          <w:lang w:val="x-none"/>
        </w:rPr>
        <w:t>Чл. 1.</w:t>
      </w:r>
      <w:r w:rsidRPr="003B7AAD">
        <w:rPr>
          <w:rFonts w:ascii="Times New Roman" w:hAnsi="Times New Roman"/>
          <w:color w:val="000000" w:themeColor="text1"/>
          <w:sz w:val="24"/>
          <w:szCs w:val="24"/>
          <w:lang w:val="x-none"/>
        </w:rPr>
        <w:t xml:space="preserve"> С наредбата се регламентират редът и начинът за организиране, включително извършване и докладване, на националните инвентаризации на емисиите на вредни вещества в атмосферния въздух за изпълнение на ангажиментите на Република България по Конвенцията за трансгранично замърсяване на въздуха на далечни разстояния (КТЗВДР) и на емисиите на парникови газове по Рамковата конвенция на Обединените нации по изменение на климата (РКОНИК) и Протокола от Киото по РКОНИК.</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D26B6D" w:rsidRDefault="003B706A">
      <w:pPr>
        <w:widowControl w:val="0"/>
        <w:autoSpaceDE w:val="0"/>
        <w:autoSpaceDN w:val="0"/>
        <w:adjustRightInd w:val="0"/>
        <w:spacing w:after="0" w:line="240" w:lineRule="auto"/>
        <w:jc w:val="center"/>
        <w:rPr>
          <w:rFonts w:ascii="Times New Roman" w:hAnsi="Times New Roman"/>
          <w:b/>
          <w:bCs/>
          <w:color w:val="000000" w:themeColor="text1"/>
          <w:sz w:val="28"/>
          <w:szCs w:val="28"/>
          <w:lang w:val="x-none"/>
        </w:rPr>
      </w:pPr>
      <w:r w:rsidRPr="00D26B6D">
        <w:rPr>
          <w:rFonts w:ascii="Times New Roman" w:hAnsi="Times New Roman"/>
          <w:b/>
          <w:bCs/>
          <w:color w:val="000000" w:themeColor="text1"/>
          <w:sz w:val="28"/>
          <w:szCs w:val="28"/>
          <w:lang w:val="x-none"/>
        </w:rPr>
        <w:t>Глава втора</w:t>
      </w:r>
    </w:p>
    <w:p w:rsidR="003B706A" w:rsidRPr="00D26B6D" w:rsidRDefault="003B706A">
      <w:pPr>
        <w:widowControl w:val="0"/>
        <w:autoSpaceDE w:val="0"/>
        <w:autoSpaceDN w:val="0"/>
        <w:adjustRightInd w:val="0"/>
        <w:spacing w:after="0" w:line="240" w:lineRule="auto"/>
        <w:jc w:val="center"/>
        <w:rPr>
          <w:rFonts w:ascii="Times New Roman" w:hAnsi="Times New Roman"/>
          <w:b/>
          <w:bCs/>
          <w:color w:val="000000" w:themeColor="text1"/>
          <w:sz w:val="28"/>
          <w:szCs w:val="28"/>
          <w:lang w:val="x-none"/>
        </w:rPr>
      </w:pPr>
      <w:r w:rsidRPr="00D26B6D">
        <w:rPr>
          <w:rFonts w:ascii="Times New Roman" w:hAnsi="Times New Roman"/>
          <w:b/>
          <w:bCs/>
          <w:color w:val="000000" w:themeColor="text1"/>
          <w:sz w:val="28"/>
          <w:szCs w:val="28"/>
          <w:lang w:val="x-none"/>
        </w:rPr>
        <w:t>НАЦИОНАЛНА СИСТЕМА ЗА ИНВЕНТАРИЗАЦИИ НА ЕМИСИИ НА ВРЕДНИ ВЕЩЕСТВА И НА ПАРНИКОВИ ГАЗОВЕ В АТМОСФЕРАТА</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b/>
          <w:bCs/>
          <w:color w:val="000000" w:themeColor="text1"/>
          <w:sz w:val="24"/>
          <w:szCs w:val="24"/>
          <w:lang w:val="x-none"/>
        </w:rPr>
        <w:t>Чл. 2.</w:t>
      </w:r>
      <w:r w:rsidRPr="003B7AAD">
        <w:rPr>
          <w:rFonts w:ascii="Times New Roman" w:hAnsi="Times New Roman"/>
          <w:color w:val="000000" w:themeColor="text1"/>
          <w:sz w:val="24"/>
          <w:szCs w:val="24"/>
          <w:lang w:val="x-none"/>
        </w:rPr>
        <w:t xml:space="preserve"> (1) Националната система за инвентаризации на емисии на вредни вещества и на парникови газове в атмосферата обхваща всички дейности и задължения по изпълнение на ангажиментите на Република България по чл. 1 и включва следните елементи:</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1. компетентни органи и задължения;</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2. ред и начин за извършване на националните инвентаризации;</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3. осигуряване и контрол на качеството на данните от националните инвентаризации по чл. 1; </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4. документиране и архивиране на данните от националните инвентаризации по чл. 1; </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5. международни проверки на Националната система за инвентаризации на емисии на вредни вещества и на парникови газове в атмосферата.</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(2) Извършването и докладването на инвентаризации на емисиите на вредни вещества и на парникови газове в атмосферата с цел изпълнение на ангажиментите на страната се осигуряват чрез елементите на системата по ал. 1.</w:t>
      </w:r>
    </w:p>
    <w:p w:rsidR="003B706A" w:rsidRPr="00D26B6D" w:rsidRDefault="003B706A" w:rsidP="00D26B6D">
      <w:pPr>
        <w:widowControl w:val="0"/>
        <w:autoSpaceDE w:val="0"/>
        <w:autoSpaceDN w:val="0"/>
        <w:adjustRightInd w:val="0"/>
        <w:spacing w:after="0" w:line="240" w:lineRule="auto"/>
        <w:jc w:val="center"/>
        <w:rPr>
          <w:rFonts w:ascii="Times New Roman" w:hAnsi="Times New Roman"/>
          <w:b/>
          <w:bCs/>
          <w:color w:val="000000" w:themeColor="text1"/>
          <w:sz w:val="28"/>
          <w:szCs w:val="28"/>
          <w:lang w:val="x-none"/>
        </w:rPr>
      </w:pPr>
    </w:p>
    <w:p w:rsidR="003B706A" w:rsidRPr="00D26B6D" w:rsidRDefault="003B706A">
      <w:pPr>
        <w:widowControl w:val="0"/>
        <w:autoSpaceDE w:val="0"/>
        <w:autoSpaceDN w:val="0"/>
        <w:adjustRightInd w:val="0"/>
        <w:spacing w:after="0" w:line="240" w:lineRule="auto"/>
        <w:jc w:val="center"/>
        <w:rPr>
          <w:rFonts w:ascii="Times New Roman" w:hAnsi="Times New Roman"/>
          <w:b/>
          <w:bCs/>
          <w:color w:val="000000" w:themeColor="text1"/>
          <w:sz w:val="28"/>
          <w:szCs w:val="28"/>
          <w:lang w:val="x-none"/>
        </w:rPr>
      </w:pPr>
      <w:r w:rsidRPr="00D26B6D">
        <w:rPr>
          <w:rFonts w:ascii="Times New Roman" w:hAnsi="Times New Roman"/>
          <w:b/>
          <w:bCs/>
          <w:color w:val="000000" w:themeColor="text1"/>
          <w:sz w:val="28"/>
          <w:szCs w:val="28"/>
          <w:lang w:val="x-none"/>
        </w:rPr>
        <w:t>Глава трета</w:t>
      </w:r>
    </w:p>
    <w:p w:rsidR="003B706A" w:rsidRPr="00D26B6D" w:rsidRDefault="003B706A">
      <w:pPr>
        <w:widowControl w:val="0"/>
        <w:autoSpaceDE w:val="0"/>
        <w:autoSpaceDN w:val="0"/>
        <w:adjustRightInd w:val="0"/>
        <w:spacing w:after="0" w:line="240" w:lineRule="auto"/>
        <w:jc w:val="center"/>
        <w:rPr>
          <w:rFonts w:ascii="Times New Roman" w:hAnsi="Times New Roman"/>
          <w:b/>
          <w:bCs/>
          <w:color w:val="000000" w:themeColor="text1"/>
          <w:sz w:val="28"/>
          <w:szCs w:val="28"/>
          <w:lang w:val="x-none"/>
        </w:rPr>
      </w:pPr>
      <w:r w:rsidRPr="00D26B6D">
        <w:rPr>
          <w:rFonts w:ascii="Times New Roman" w:hAnsi="Times New Roman"/>
          <w:b/>
          <w:bCs/>
          <w:color w:val="000000" w:themeColor="text1"/>
          <w:sz w:val="28"/>
          <w:szCs w:val="28"/>
          <w:lang w:val="x-none"/>
        </w:rPr>
        <w:t>КОМПЕТЕНТНИ ОРГАНИ И ЗАДЪЛЖЕНИЯ</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rsidP="008D4AD2">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b/>
          <w:bCs/>
          <w:color w:val="000000" w:themeColor="text1"/>
          <w:sz w:val="24"/>
          <w:szCs w:val="24"/>
          <w:lang w:val="x-none"/>
        </w:rPr>
        <w:t>Чл. 3.</w:t>
      </w:r>
      <w:r w:rsidRPr="003B7AAD">
        <w:rPr>
          <w:rFonts w:ascii="Times New Roman" w:hAnsi="Times New Roman"/>
          <w:color w:val="000000" w:themeColor="text1"/>
          <w:sz w:val="24"/>
          <w:szCs w:val="24"/>
          <w:lang w:val="x-none"/>
        </w:rPr>
        <w:t xml:space="preserve"> (1) Компетентни органи за извършване на националните инвентаризации по чл. 1 са: </w:t>
      </w:r>
    </w:p>
    <w:p w:rsidR="003B706A" w:rsidRPr="003B7AAD" w:rsidRDefault="003B706A" w:rsidP="008D4AD2">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rsidP="008D4AD2">
      <w:pPr>
        <w:ind w:left="720"/>
        <w:jc w:val="both"/>
        <w:rPr>
          <w:rFonts w:ascii="Times New Roman" w:hAnsi="Times New Roman"/>
          <w:color w:val="000000" w:themeColor="text1"/>
          <w:sz w:val="24"/>
        </w:rPr>
      </w:pPr>
      <w:r w:rsidRPr="003B7AAD">
        <w:rPr>
          <w:rFonts w:ascii="Times New Roman" w:hAnsi="Times New Roman"/>
          <w:color w:val="000000" w:themeColor="text1"/>
          <w:sz w:val="24"/>
        </w:rPr>
        <w:lastRenderedPageBreak/>
        <w:t>1. министърът на околната среда и водите;</w:t>
      </w:r>
    </w:p>
    <w:p w:rsidR="003B706A" w:rsidRPr="003B7AAD" w:rsidRDefault="003B706A" w:rsidP="008D4AD2">
      <w:pPr>
        <w:ind w:left="720"/>
        <w:jc w:val="both"/>
        <w:rPr>
          <w:rFonts w:ascii="Times New Roman" w:hAnsi="Times New Roman"/>
          <w:color w:val="000000" w:themeColor="text1"/>
          <w:sz w:val="24"/>
        </w:rPr>
      </w:pPr>
      <w:r w:rsidRPr="003B7AAD">
        <w:rPr>
          <w:rFonts w:ascii="Times New Roman" w:hAnsi="Times New Roman"/>
          <w:color w:val="000000" w:themeColor="text1"/>
          <w:sz w:val="24"/>
        </w:rPr>
        <w:t>2. министърът на земеделието и храните;</w:t>
      </w:r>
    </w:p>
    <w:p w:rsidR="003B706A" w:rsidRPr="003B7AAD" w:rsidRDefault="003B706A" w:rsidP="008D4AD2">
      <w:pPr>
        <w:ind w:left="720"/>
        <w:jc w:val="both"/>
        <w:rPr>
          <w:rFonts w:ascii="Times New Roman" w:hAnsi="Times New Roman"/>
          <w:color w:val="000000" w:themeColor="text1"/>
          <w:sz w:val="24"/>
        </w:rPr>
      </w:pPr>
      <w:r w:rsidRPr="003B7AAD">
        <w:rPr>
          <w:rFonts w:ascii="Times New Roman" w:hAnsi="Times New Roman"/>
          <w:color w:val="000000" w:themeColor="text1"/>
          <w:sz w:val="24"/>
        </w:rPr>
        <w:t>3. министърът на икономиката</w:t>
      </w:r>
      <w:r w:rsidR="004A2F1C" w:rsidRPr="003B7AAD">
        <w:rPr>
          <w:rFonts w:ascii="Times New Roman" w:hAnsi="Times New Roman"/>
          <w:color w:val="000000" w:themeColor="text1"/>
          <w:sz w:val="24"/>
          <w:lang w:val="ru-RU"/>
        </w:rPr>
        <w:t xml:space="preserve"> </w:t>
      </w:r>
      <w:r w:rsidR="004A2F1C" w:rsidRPr="003B7AAD">
        <w:rPr>
          <w:rFonts w:ascii="Times New Roman" w:hAnsi="Times New Roman"/>
          <w:color w:val="000000" w:themeColor="text1"/>
          <w:sz w:val="24"/>
        </w:rPr>
        <w:t xml:space="preserve">и </w:t>
      </w:r>
      <w:r w:rsidRPr="003B7AAD">
        <w:rPr>
          <w:rFonts w:ascii="Times New Roman" w:hAnsi="Times New Roman"/>
          <w:color w:val="000000" w:themeColor="text1"/>
          <w:sz w:val="24"/>
        </w:rPr>
        <w:t>енергетиката;</w:t>
      </w:r>
    </w:p>
    <w:p w:rsidR="003B706A" w:rsidRPr="003B7AAD" w:rsidRDefault="003B706A" w:rsidP="008D4AD2">
      <w:pPr>
        <w:ind w:left="720"/>
        <w:jc w:val="both"/>
        <w:rPr>
          <w:rFonts w:ascii="Times New Roman" w:hAnsi="Times New Roman"/>
          <w:color w:val="000000" w:themeColor="text1"/>
          <w:sz w:val="24"/>
        </w:rPr>
      </w:pPr>
      <w:r w:rsidRPr="003B7AAD">
        <w:rPr>
          <w:rFonts w:ascii="Times New Roman" w:hAnsi="Times New Roman"/>
          <w:color w:val="000000" w:themeColor="text1"/>
          <w:sz w:val="24"/>
        </w:rPr>
        <w:t>4. министърът на транспорта, информационните технологии и съобщенията;</w:t>
      </w:r>
    </w:p>
    <w:p w:rsidR="003B706A" w:rsidRPr="003B7AAD" w:rsidRDefault="003B706A" w:rsidP="008D4AD2">
      <w:pPr>
        <w:ind w:left="720"/>
        <w:jc w:val="both"/>
        <w:rPr>
          <w:rFonts w:ascii="Times New Roman" w:hAnsi="Times New Roman"/>
          <w:color w:val="000000" w:themeColor="text1"/>
          <w:sz w:val="24"/>
        </w:rPr>
      </w:pPr>
      <w:r w:rsidRPr="003B7AAD">
        <w:rPr>
          <w:rFonts w:ascii="Times New Roman" w:hAnsi="Times New Roman"/>
          <w:color w:val="000000" w:themeColor="text1"/>
          <w:sz w:val="24"/>
        </w:rPr>
        <w:t>5. министърът на вътрешните работи;</w:t>
      </w:r>
    </w:p>
    <w:p w:rsidR="003B706A" w:rsidRPr="003B7AAD" w:rsidRDefault="003B706A" w:rsidP="008D4AD2">
      <w:pPr>
        <w:ind w:left="720"/>
        <w:jc w:val="both"/>
        <w:rPr>
          <w:rFonts w:ascii="Times New Roman" w:hAnsi="Times New Roman"/>
          <w:color w:val="000000" w:themeColor="text1"/>
          <w:sz w:val="24"/>
        </w:rPr>
      </w:pPr>
      <w:r w:rsidRPr="003B7AAD">
        <w:rPr>
          <w:rFonts w:ascii="Times New Roman" w:hAnsi="Times New Roman"/>
          <w:color w:val="000000" w:themeColor="text1"/>
          <w:sz w:val="24"/>
        </w:rPr>
        <w:t>6. председателят на Националния статистически институт (НСИ);</w:t>
      </w:r>
    </w:p>
    <w:p w:rsidR="008D4AD2" w:rsidRPr="00C969CF" w:rsidRDefault="003B706A" w:rsidP="008D4AD2">
      <w:pPr>
        <w:ind w:left="720"/>
        <w:jc w:val="both"/>
        <w:rPr>
          <w:rFonts w:ascii="Times New Roman" w:hAnsi="Times New Roman"/>
          <w:color w:val="000000" w:themeColor="text1"/>
          <w:sz w:val="24"/>
        </w:rPr>
      </w:pPr>
      <w:r w:rsidRPr="00C969CF">
        <w:rPr>
          <w:rFonts w:ascii="Times New Roman" w:hAnsi="Times New Roman"/>
          <w:color w:val="000000" w:themeColor="text1"/>
          <w:sz w:val="24"/>
        </w:rPr>
        <w:t>7. изпълнителният директор на Изпълнителна агенция по околна среда (ИАОС) към министъра на околната среда и водите;</w:t>
      </w:r>
    </w:p>
    <w:p w:rsidR="008D4AD2" w:rsidRPr="00C969CF" w:rsidRDefault="003B706A" w:rsidP="008D4AD2">
      <w:pPr>
        <w:ind w:left="720"/>
        <w:jc w:val="both"/>
        <w:rPr>
          <w:rFonts w:ascii="Times New Roman" w:hAnsi="Times New Roman"/>
          <w:color w:val="000000" w:themeColor="text1"/>
          <w:sz w:val="24"/>
        </w:rPr>
      </w:pPr>
      <w:r w:rsidRPr="00C969CF">
        <w:rPr>
          <w:rFonts w:ascii="Times New Roman" w:hAnsi="Times New Roman"/>
          <w:color w:val="000000" w:themeColor="text1"/>
          <w:sz w:val="24"/>
        </w:rPr>
        <w:t xml:space="preserve">8. </w:t>
      </w:r>
      <w:r w:rsidR="008D4AD2" w:rsidRPr="00C969CF">
        <w:rPr>
          <w:rFonts w:ascii="Times New Roman" w:hAnsi="Times New Roman"/>
          <w:color w:val="000000" w:themeColor="text1"/>
          <w:sz w:val="24"/>
        </w:rPr>
        <w:t>изпълнителният директор на Българската агенция по безопасност на храните</w:t>
      </w:r>
      <w:r w:rsidR="007A280E" w:rsidRPr="00C969CF">
        <w:rPr>
          <w:rFonts w:ascii="Times New Roman" w:hAnsi="Times New Roman"/>
          <w:color w:val="000000"/>
          <w:sz w:val="24"/>
        </w:rPr>
        <w:t xml:space="preserve"> към министъра на земеделието и храните</w:t>
      </w:r>
      <w:r w:rsidRPr="00C969CF">
        <w:rPr>
          <w:rFonts w:ascii="Times New Roman" w:hAnsi="Times New Roman"/>
          <w:color w:val="000000" w:themeColor="text1"/>
          <w:sz w:val="24"/>
        </w:rPr>
        <w:t>;</w:t>
      </w:r>
    </w:p>
    <w:p w:rsidR="008D4AD2" w:rsidRPr="003B7AAD" w:rsidRDefault="003B706A" w:rsidP="008D4AD2">
      <w:pPr>
        <w:ind w:left="720"/>
        <w:jc w:val="both"/>
        <w:rPr>
          <w:rFonts w:ascii="Times New Roman" w:hAnsi="Times New Roman"/>
          <w:color w:val="000000" w:themeColor="text1"/>
          <w:sz w:val="24"/>
        </w:rPr>
      </w:pPr>
      <w:r w:rsidRPr="00C969CF">
        <w:rPr>
          <w:rFonts w:ascii="Times New Roman" w:hAnsi="Times New Roman"/>
          <w:color w:val="000000" w:themeColor="text1"/>
          <w:sz w:val="24"/>
        </w:rPr>
        <w:t xml:space="preserve">9. изпълнителният директор на Изпълнителна агенция по горите </w:t>
      </w:r>
      <w:r w:rsidR="00232D0A" w:rsidRPr="00C969CF">
        <w:rPr>
          <w:rFonts w:ascii="Times New Roman" w:hAnsi="Times New Roman"/>
          <w:color w:val="000000" w:themeColor="text1"/>
          <w:sz w:val="24"/>
        </w:rPr>
        <w:t xml:space="preserve">(ИАГ) </w:t>
      </w:r>
      <w:r w:rsidRPr="00C969CF">
        <w:rPr>
          <w:rFonts w:ascii="Times New Roman" w:hAnsi="Times New Roman"/>
          <w:color w:val="000000" w:themeColor="text1"/>
          <w:sz w:val="24"/>
        </w:rPr>
        <w:t>към</w:t>
      </w:r>
      <w:r w:rsidRPr="003B7AAD">
        <w:rPr>
          <w:rFonts w:ascii="Times New Roman" w:hAnsi="Times New Roman"/>
          <w:color w:val="000000" w:themeColor="text1"/>
          <w:sz w:val="24"/>
        </w:rPr>
        <w:t xml:space="preserve"> министъра на земеделието и храните;</w:t>
      </w:r>
    </w:p>
    <w:p w:rsidR="008D4AD2" w:rsidRPr="003B7AAD" w:rsidRDefault="003B706A" w:rsidP="008D4AD2">
      <w:pPr>
        <w:ind w:left="720"/>
        <w:jc w:val="both"/>
        <w:rPr>
          <w:rFonts w:ascii="Times New Roman" w:hAnsi="Times New Roman"/>
          <w:color w:val="000000" w:themeColor="text1"/>
          <w:sz w:val="24"/>
        </w:rPr>
      </w:pPr>
      <w:r w:rsidRPr="003B7AAD">
        <w:rPr>
          <w:rFonts w:ascii="Times New Roman" w:hAnsi="Times New Roman"/>
          <w:color w:val="000000" w:themeColor="text1"/>
          <w:sz w:val="24"/>
        </w:rPr>
        <w:t>10. изпълнителният директор на Изпълнителна агенция "Автомобилна администрация" към министъра на транспорта, информационните технологии и съобщенията;</w:t>
      </w:r>
    </w:p>
    <w:p w:rsidR="008D4AD2" w:rsidRPr="003B7AAD" w:rsidRDefault="003B706A" w:rsidP="008D4AD2">
      <w:pPr>
        <w:ind w:left="720"/>
        <w:jc w:val="both"/>
        <w:rPr>
          <w:rFonts w:ascii="Times New Roman" w:hAnsi="Times New Roman"/>
          <w:color w:val="000000" w:themeColor="text1"/>
          <w:sz w:val="24"/>
        </w:rPr>
      </w:pPr>
      <w:r w:rsidRPr="003B7AAD">
        <w:rPr>
          <w:rFonts w:ascii="Times New Roman" w:hAnsi="Times New Roman"/>
          <w:color w:val="000000" w:themeColor="text1"/>
          <w:sz w:val="24"/>
        </w:rPr>
        <w:t>11. изпълнителният директор на Изпълнителна агенция "Железопътна администрация" към министъра на транспорта, информационните технологии и съобщенията;</w:t>
      </w:r>
    </w:p>
    <w:p w:rsidR="008D4AD2" w:rsidRPr="003B7AAD" w:rsidRDefault="003B706A" w:rsidP="008D4AD2">
      <w:pPr>
        <w:ind w:left="720"/>
        <w:jc w:val="both"/>
        <w:rPr>
          <w:rFonts w:ascii="Times New Roman" w:hAnsi="Times New Roman"/>
          <w:color w:val="000000" w:themeColor="text1"/>
          <w:sz w:val="24"/>
        </w:rPr>
      </w:pPr>
      <w:r w:rsidRPr="003B7AAD">
        <w:rPr>
          <w:rFonts w:ascii="Times New Roman" w:hAnsi="Times New Roman"/>
          <w:color w:val="000000" w:themeColor="text1"/>
          <w:sz w:val="24"/>
        </w:rPr>
        <w:t>12. изпълнителният директор на Изпълнителна агенция "Морска администрация" към министъра на транспорта, информационните технологии и съобщенията;</w:t>
      </w:r>
    </w:p>
    <w:p w:rsidR="008D4AD2" w:rsidRPr="003B7AAD" w:rsidRDefault="003B706A" w:rsidP="008D4AD2">
      <w:pPr>
        <w:ind w:left="720"/>
        <w:jc w:val="both"/>
        <w:rPr>
          <w:rFonts w:ascii="Times New Roman" w:hAnsi="Times New Roman"/>
          <w:color w:val="000000" w:themeColor="text1"/>
          <w:sz w:val="24"/>
        </w:rPr>
      </w:pPr>
      <w:r w:rsidRPr="003B7AAD">
        <w:rPr>
          <w:rFonts w:ascii="Times New Roman" w:hAnsi="Times New Roman"/>
          <w:color w:val="000000" w:themeColor="text1"/>
          <w:sz w:val="24"/>
        </w:rPr>
        <w:t>13. изпълнителният директор на Изпълнителна агенция "Проучване и поддържане на река Дунав" към министъра на транспорта, информационните технологии и съобщенията</w:t>
      </w:r>
      <w:r w:rsidR="008D4AD2" w:rsidRPr="003B7AAD">
        <w:rPr>
          <w:rFonts w:ascii="Times New Roman" w:hAnsi="Times New Roman"/>
          <w:color w:val="000000" w:themeColor="text1"/>
          <w:sz w:val="24"/>
        </w:rPr>
        <w:t xml:space="preserve">; </w:t>
      </w:r>
    </w:p>
    <w:p w:rsidR="003B706A" w:rsidRPr="003B7AAD" w:rsidRDefault="008D4AD2" w:rsidP="008D4AD2">
      <w:pPr>
        <w:ind w:left="720"/>
        <w:jc w:val="both"/>
        <w:rPr>
          <w:rFonts w:ascii="Times New Roman" w:hAnsi="Times New Roman"/>
          <w:color w:val="000000" w:themeColor="text1"/>
          <w:sz w:val="24"/>
        </w:rPr>
      </w:pPr>
      <w:r w:rsidRPr="00C969CF">
        <w:rPr>
          <w:rFonts w:ascii="Times New Roman" w:hAnsi="Times New Roman"/>
          <w:color w:val="000000" w:themeColor="text1"/>
          <w:sz w:val="24"/>
        </w:rPr>
        <w:t>14. директорите на националните паркове, към министъра на околната среда и водите</w:t>
      </w:r>
      <w:r w:rsidR="00B931EE" w:rsidRPr="00C969CF">
        <w:rPr>
          <w:rFonts w:ascii="Times New Roman" w:hAnsi="Times New Roman"/>
          <w:color w:val="000000" w:themeColor="text1"/>
          <w:sz w:val="24"/>
        </w:rPr>
        <w:t>;</w:t>
      </w:r>
    </w:p>
    <w:p w:rsidR="00B11D85" w:rsidRPr="003B7AAD" w:rsidRDefault="00B11D85" w:rsidP="008D4AD2">
      <w:pPr>
        <w:ind w:left="720"/>
        <w:jc w:val="both"/>
        <w:rPr>
          <w:rFonts w:ascii="Times New Roman" w:hAnsi="Times New Roman"/>
          <w:color w:val="000000" w:themeColor="text1"/>
          <w:sz w:val="24"/>
        </w:rPr>
      </w:pPr>
      <w:r w:rsidRPr="00C969CF">
        <w:rPr>
          <w:rFonts w:ascii="Times New Roman" w:hAnsi="Times New Roman"/>
          <w:color w:val="000000" w:themeColor="text1"/>
          <w:sz w:val="24"/>
        </w:rPr>
        <w:t>15. председателят на Държавна комисия по енергийно и водно регулиране</w:t>
      </w:r>
      <w:r w:rsidR="00B931EE" w:rsidRPr="00C969CF">
        <w:rPr>
          <w:rFonts w:ascii="Times New Roman" w:hAnsi="Times New Roman"/>
          <w:color w:val="000000" w:themeColor="text1"/>
          <w:sz w:val="24"/>
        </w:rPr>
        <w:t>.</w:t>
      </w:r>
    </w:p>
    <w:p w:rsidR="003B706A" w:rsidRPr="003B7AAD" w:rsidRDefault="003B706A" w:rsidP="00F46946">
      <w:pPr>
        <w:rPr>
          <w:color w:val="000000" w:themeColor="text1"/>
        </w:rPr>
      </w:pPr>
    </w:p>
    <w:p w:rsidR="003B706A" w:rsidRPr="003B7AAD" w:rsidRDefault="003B706A" w:rsidP="008D4AD2">
      <w:pPr>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(2) В извършването на националните инвентаризации по чл. 1 участват и браншови организации, научни и образователни институции съгласно тяхната компетентност.</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rsidP="00F46946">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b/>
          <w:bCs/>
          <w:color w:val="000000" w:themeColor="text1"/>
          <w:sz w:val="24"/>
          <w:szCs w:val="24"/>
          <w:lang w:val="x-none"/>
        </w:rPr>
        <w:lastRenderedPageBreak/>
        <w:t>Чл. 4.</w:t>
      </w:r>
      <w:r w:rsidRPr="003B7AAD">
        <w:rPr>
          <w:rFonts w:ascii="Times New Roman" w:hAnsi="Times New Roman"/>
          <w:color w:val="000000" w:themeColor="text1"/>
          <w:sz w:val="24"/>
          <w:szCs w:val="24"/>
          <w:lang w:val="x-none"/>
        </w:rPr>
        <w:t xml:space="preserve"> Министърът на околната среда и водите или оправомощено от него длъжностно лице координира обмена на информация съгласно изискванията на КТЗВДР и на РКОНИК, като:</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rsidP="00F46946">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 xml:space="preserve">1. разработва и </w:t>
      </w:r>
      <w:r w:rsidR="00376D85" w:rsidRPr="00C969CF">
        <w:rPr>
          <w:rFonts w:ascii="Times New Roman" w:hAnsi="Times New Roman"/>
          <w:sz w:val="24"/>
          <w:szCs w:val="24"/>
        </w:rPr>
        <w:t>актуализира</w:t>
      </w:r>
      <w:r w:rsidR="00376D85" w:rsidRPr="00C969CF">
        <w:rPr>
          <w:rFonts w:ascii="Times New Roman" w:hAnsi="Times New Roman"/>
          <w:color w:val="000000" w:themeColor="text1"/>
          <w:sz w:val="24"/>
          <w:szCs w:val="24"/>
          <w:lang w:val="x-none"/>
        </w:rPr>
        <w:t xml:space="preserve"> </w:t>
      </w:r>
      <w:r w:rsidRPr="00C969CF">
        <w:rPr>
          <w:rFonts w:ascii="Times New Roman" w:hAnsi="Times New Roman"/>
          <w:color w:val="000000" w:themeColor="text1"/>
          <w:sz w:val="24"/>
          <w:szCs w:val="24"/>
          <w:lang w:val="x-none"/>
        </w:rPr>
        <w:t xml:space="preserve">стратегическите документи и нормативната уредба в областта на околната среда, които са свързани с извършване на националните инвентаризации по чл. 1; </w:t>
      </w:r>
    </w:p>
    <w:p w:rsidR="003B706A" w:rsidRPr="00C969CF" w:rsidRDefault="003B706A" w:rsidP="00F46946">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rsidP="00F46946">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r w:rsidRPr="00C969CF">
        <w:rPr>
          <w:rFonts w:ascii="Times New Roman" w:hAnsi="Times New Roman"/>
          <w:color w:val="000000" w:themeColor="text1"/>
          <w:sz w:val="24"/>
          <w:szCs w:val="24"/>
          <w:lang w:val="x-none"/>
        </w:rPr>
        <w:t>2. осигурява експертен и технически капацитет в системата на Министерството на околната среда и водите (МОСВ) за извършване на националните инвентаризации по чл. 1</w:t>
      </w:r>
      <w:r w:rsidR="008D4AD2" w:rsidRPr="00C969CF">
        <w:rPr>
          <w:rFonts w:ascii="Times New Roman" w:hAnsi="Times New Roman"/>
          <w:color w:val="000000" w:themeColor="text1"/>
          <w:sz w:val="24"/>
          <w:szCs w:val="24"/>
        </w:rPr>
        <w:t>;</w:t>
      </w:r>
    </w:p>
    <w:p w:rsidR="008D4AD2" w:rsidRPr="00C969CF" w:rsidRDefault="008D4AD2" w:rsidP="00F46946">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p>
    <w:p w:rsidR="008D4AD2" w:rsidRPr="00C969CF" w:rsidRDefault="008D4AD2" w:rsidP="008D4AD2">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r w:rsidRPr="00C969CF">
        <w:rPr>
          <w:rFonts w:ascii="Times New Roman" w:hAnsi="Times New Roman"/>
          <w:color w:val="000000" w:themeColor="text1"/>
          <w:sz w:val="24"/>
          <w:szCs w:val="24"/>
          <w:lang w:val="x-none"/>
        </w:rPr>
        <w:t>3</w:t>
      </w:r>
      <w:r w:rsidRPr="00C969CF">
        <w:rPr>
          <w:rFonts w:ascii="Times New Roman" w:hAnsi="Times New Roman"/>
          <w:color w:val="000000" w:themeColor="text1"/>
          <w:sz w:val="24"/>
          <w:szCs w:val="24"/>
        </w:rPr>
        <w:t>.</w:t>
      </w:r>
      <w:r w:rsidRPr="00C969CF">
        <w:rPr>
          <w:rFonts w:ascii="Times New Roman" w:hAnsi="Times New Roman"/>
          <w:color w:val="000000" w:themeColor="text1"/>
          <w:sz w:val="24"/>
          <w:szCs w:val="24"/>
          <w:lang w:val="x-none"/>
        </w:rPr>
        <w:t xml:space="preserve"> осигурява необходимия капацитет и информация, съвместно с </w:t>
      </w:r>
      <w:r w:rsidR="00232D0A" w:rsidRPr="00C969CF">
        <w:rPr>
          <w:rFonts w:ascii="Times New Roman" w:hAnsi="Times New Roman"/>
          <w:color w:val="000000" w:themeColor="text1"/>
          <w:sz w:val="24"/>
          <w:szCs w:val="24"/>
        </w:rPr>
        <w:t>Министерството на земеделието и храните</w:t>
      </w:r>
      <w:r w:rsidR="00232D0A" w:rsidRPr="00C969CF">
        <w:rPr>
          <w:rFonts w:ascii="Times New Roman" w:hAnsi="Times New Roman"/>
          <w:color w:val="000000" w:themeColor="text1"/>
          <w:sz w:val="24"/>
          <w:szCs w:val="24"/>
          <w:lang w:val="x-none"/>
        </w:rPr>
        <w:t xml:space="preserve"> </w:t>
      </w:r>
      <w:r w:rsidRPr="00C969CF">
        <w:rPr>
          <w:rFonts w:ascii="Times New Roman" w:hAnsi="Times New Roman"/>
          <w:color w:val="000000" w:themeColor="text1"/>
          <w:sz w:val="24"/>
          <w:szCs w:val="24"/>
          <w:lang w:val="x-none"/>
        </w:rPr>
        <w:t>и ИАГ, за извъ</w:t>
      </w:r>
      <w:r w:rsidR="006A7D95" w:rsidRPr="00C969CF">
        <w:rPr>
          <w:rFonts w:ascii="Times New Roman" w:hAnsi="Times New Roman"/>
          <w:color w:val="000000" w:themeColor="text1"/>
          <w:sz w:val="24"/>
          <w:szCs w:val="24"/>
        </w:rPr>
        <w:t>р</w:t>
      </w:r>
      <w:r w:rsidR="00730A52">
        <w:rPr>
          <w:rFonts w:ascii="Times New Roman" w:hAnsi="Times New Roman"/>
          <w:color w:val="000000" w:themeColor="text1"/>
          <w:sz w:val="24"/>
          <w:szCs w:val="24"/>
        </w:rPr>
        <w:t>ш</w:t>
      </w:r>
      <w:r w:rsidRPr="00C969CF">
        <w:rPr>
          <w:rFonts w:ascii="Times New Roman" w:hAnsi="Times New Roman"/>
          <w:color w:val="000000" w:themeColor="text1"/>
          <w:sz w:val="24"/>
          <w:szCs w:val="24"/>
          <w:lang w:val="x-none"/>
        </w:rPr>
        <w:t>ване на докладванията по чл.3, т.2, а), б) и чл.10, ал.1 на Решение №529/2013/ЕС на Европейския парламент и на Съвета от 21 май 2013 г. относно правила за отчитане на емисиите и поглъщанията на парникови газове, дължащи се на дейности във връзка със земеползването, промените в земеползването и горското стопанство, и относно информация за действията, свързани с тези дейности (OB, L 165/80 от 18 юни 2013 г.)</w:t>
      </w:r>
      <w:r w:rsidRPr="00C969CF">
        <w:rPr>
          <w:rFonts w:ascii="Times New Roman" w:hAnsi="Times New Roman"/>
          <w:color w:val="000000" w:themeColor="text1"/>
          <w:sz w:val="24"/>
          <w:szCs w:val="24"/>
        </w:rPr>
        <w:t>;</w:t>
      </w:r>
    </w:p>
    <w:p w:rsidR="008D4AD2" w:rsidRPr="00C969CF" w:rsidRDefault="008D4AD2" w:rsidP="008D4AD2">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p>
    <w:p w:rsidR="008D4AD2" w:rsidRPr="00C969CF" w:rsidRDefault="008D4AD2" w:rsidP="008D4AD2">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r w:rsidRPr="00C969CF">
        <w:rPr>
          <w:rFonts w:ascii="Times New Roman" w:hAnsi="Times New Roman"/>
          <w:color w:val="000000" w:themeColor="text1"/>
          <w:sz w:val="24"/>
          <w:szCs w:val="24"/>
          <w:lang w:val="x-none"/>
        </w:rPr>
        <w:t>4</w:t>
      </w:r>
      <w:r w:rsidRPr="00C969CF">
        <w:rPr>
          <w:rFonts w:ascii="Times New Roman" w:hAnsi="Times New Roman"/>
          <w:color w:val="000000" w:themeColor="text1"/>
          <w:sz w:val="24"/>
          <w:szCs w:val="24"/>
        </w:rPr>
        <w:t>.</w:t>
      </w:r>
      <w:r w:rsidRPr="00C969CF">
        <w:rPr>
          <w:rFonts w:ascii="Times New Roman" w:hAnsi="Times New Roman"/>
          <w:color w:val="000000" w:themeColor="text1"/>
          <w:sz w:val="24"/>
          <w:szCs w:val="24"/>
          <w:lang w:val="x-none"/>
        </w:rPr>
        <w:t xml:space="preserve"> ежегодно до 3</w:t>
      </w:r>
      <w:r w:rsidR="005418A7" w:rsidRPr="00C969CF">
        <w:rPr>
          <w:rFonts w:ascii="Times New Roman" w:hAnsi="Times New Roman"/>
          <w:color w:val="000000" w:themeColor="text1"/>
          <w:sz w:val="24"/>
          <w:szCs w:val="24"/>
        </w:rPr>
        <w:t>1</w:t>
      </w:r>
      <w:r w:rsidRPr="00C969CF">
        <w:rPr>
          <w:rFonts w:ascii="Times New Roman" w:hAnsi="Times New Roman"/>
          <w:color w:val="000000" w:themeColor="text1"/>
          <w:sz w:val="24"/>
          <w:szCs w:val="24"/>
          <w:lang w:val="x-none"/>
        </w:rPr>
        <w:t xml:space="preserve"> </w:t>
      </w:r>
      <w:r w:rsidR="005418A7" w:rsidRPr="00C969CF">
        <w:rPr>
          <w:rFonts w:ascii="Times New Roman" w:hAnsi="Times New Roman"/>
          <w:color w:val="000000" w:themeColor="text1"/>
          <w:sz w:val="24"/>
          <w:szCs w:val="24"/>
        </w:rPr>
        <w:t>май</w:t>
      </w:r>
      <w:r w:rsidRPr="00C969CF">
        <w:rPr>
          <w:rFonts w:ascii="Times New Roman" w:hAnsi="Times New Roman"/>
          <w:color w:val="000000" w:themeColor="text1"/>
          <w:sz w:val="24"/>
          <w:szCs w:val="24"/>
          <w:lang w:val="x-none"/>
        </w:rPr>
        <w:t xml:space="preserve">, дирекция „Опазване чистотата на въздуха“, </w:t>
      </w:r>
      <w:r w:rsidR="005418A7" w:rsidRPr="00C969CF">
        <w:rPr>
          <w:rFonts w:ascii="Times New Roman" w:hAnsi="Times New Roman"/>
          <w:color w:val="000000" w:themeColor="text1"/>
          <w:sz w:val="24"/>
          <w:szCs w:val="24"/>
        </w:rPr>
        <w:t>предоставя на</w:t>
      </w:r>
      <w:r w:rsidRPr="00C969CF">
        <w:rPr>
          <w:rFonts w:ascii="Times New Roman" w:hAnsi="Times New Roman"/>
          <w:color w:val="000000" w:themeColor="text1"/>
          <w:sz w:val="24"/>
          <w:szCs w:val="24"/>
          <w:lang w:val="x-none"/>
        </w:rPr>
        <w:t xml:space="preserve"> ИАОС, копия (в електронен формат) на годишните отчети за флуорираните парникови газове за предходната година, докладвани по Глава пета на Наредбата за установяване на мерки по прилагане на Регламент (ЕО) № 842/2006 относно няко</w:t>
      </w:r>
      <w:r w:rsidR="001457D4" w:rsidRPr="00C969CF">
        <w:rPr>
          <w:rFonts w:ascii="Times New Roman" w:hAnsi="Times New Roman"/>
          <w:color w:val="000000" w:themeColor="text1"/>
          <w:sz w:val="24"/>
          <w:szCs w:val="24"/>
        </w:rPr>
        <w:t>и</w:t>
      </w:r>
      <w:r w:rsidRPr="00C969CF">
        <w:rPr>
          <w:rFonts w:ascii="Times New Roman" w:hAnsi="Times New Roman"/>
          <w:color w:val="000000" w:themeColor="text1"/>
          <w:sz w:val="24"/>
          <w:szCs w:val="24"/>
          <w:lang w:val="x-none"/>
        </w:rPr>
        <w:t xml:space="preserve"> флуорирани парникови газове</w:t>
      </w:r>
      <w:r w:rsidR="00AB11E8" w:rsidRPr="00C969CF">
        <w:rPr>
          <w:rFonts w:ascii="Times New Roman" w:hAnsi="Times New Roman"/>
          <w:color w:val="000000" w:themeColor="text1"/>
          <w:sz w:val="24"/>
          <w:szCs w:val="24"/>
        </w:rPr>
        <w:t xml:space="preserve"> (Приета с ПМС №336 от 23.12.2008г., обн., ДВ, бр.3 от 13.01.2009г.)</w:t>
      </w:r>
      <w:r w:rsidRPr="00C969CF">
        <w:rPr>
          <w:rFonts w:ascii="Times New Roman" w:hAnsi="Times New Roman"/>
          <w:color w:val="000000" w:themeColor="text1"/>
          <w:sz w:val="24"/>
          <w:szCs w:val="24"/>
        </w:rPr>
        <w:t>;</w:t>
      </w:r>
    </w:p>
    <w:p w:rsidR="008D4AD2" w:rsidRPr="00C969CF" w:rsidRDefault="008D4AD2" w:rsidP="008D4AD2">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p>
    <w:p w:rsidR="008D4AD2" w:rsidRPr="003B7AAD" w:rsidRDefault="008D4AD2" w:rsidP="008D4AD2">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5</w:t>
      </w:r>
      <w:r w:rsidRPr="00C969CF">
        <w:rPr>
          <w:rFonts w:ascii="Times New Roman" w:hAnsi="Times New Roman"/>
          <w:color w:val="000000" w:themeColor="text1"/>
          <w:sz w:val="24"/>
          <w:szCs w:val="24"/>
        </w:rPr>
        <w:t>.</w:t>
      </w:r>
      <w:r w:rsidRPr="00C969CF">
        <w:rPr>
          <w:rFonts w:ascii="Times New Roman" w:hAnsi="Times New Roman"/>
          <w:color w:val="000000" w:themeColor="text1"/>
          <w:sz w:val="24"/>
          <w:szCs w:val="24"/>
          <w:lang w:val="x-none"/>
        </w:rPr>
        <w:t xml:space="preserve"> ежегодно до 30 септември, директорите на Националните паркове, изпращ</w:t>
      </w:r>
      <w:r w:rsidR="00F1581F" w:rsidRPr="00C969CF">
        <w:rPr>
          <w:rFonts w:ascii="Times New Roman" w:hAnsi="Times New Roman"/>
          <w:color w:val="000000" w:themeColor="text1"/>
          <w:sz w:val="24"/>
          <w:szCs w:val="24"/>
        </w:rPr>
        <w:t>а</w:t>
      </w:r>
      <w:r w:rsidRPr="00C969CF">
        <w:rPr>
          <w:rFonts w:ascii="Times New Roman" w:hAnsi="Times New Roman"/>
          <w:color w:val="000000" w:themeColor="text1"/>
          <w:sz w:val="24"/>
          <w:szCs w:val="24"/>
          <w:lang w:val="x-none"/>
        </w:rPr>
        <w:t>т в ИАОС информация за предходната година относно опожарените площи на територията на националните паркове в хектари (ha) по видове опожарена растителност: широколистна; иглолистна; смесена; треви, незалесени площи и мъртва горска постилка.</w:t>
      </w:r>
    </w:p>
    <w:p w:rsidR="003B706A" w:rsidRPr="003B7AAD" w:rsidRDefault="003B706A" w:rsidP="00F46946">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8D4AD2" w:rsidRPr="003B7AAD" w:rsidRDefault="008D4AD2">
      <w:pPr>
        <w:widowControl w:val="0"/>
        <w:autoSpaceDE w:val="0"/>
        <w:autoSpaceDN w:val="0"/>
        <w:adjustRightInd w:val="0"/>
        <w:spacing w:after="0" w:line="240" w:lineRule="auto"/>
        <w:ind w:firstLine="480"/>
        <w:jc w:val="both"/>
        <w:rPr>
          <w:rFonts w:ascii="Times New Roman" w:hAnsi="Times New Roman"/>
          <w:b/>
          <w:bCs/>
          <w:color w:val="000000" w:themeColor="text1"/>
          <w:sz w:val="24"/>
          <w:szCs w:val="24"/>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b/>
          <w:bCs/>
          <w:color w:val="000000" w:themeColor="text1"/>
          <w:sz w:val="24"/>
          <w:szCs w:val="24"/>
          <w:lang w:val="x-none"/>
        </w:rPr>
        <w:t>Чл. 5.</w:t>
      </w:r>
      <w:r w:rsidRPr="003B7AAD">
        <w:rPr>
          <w:rFonts w:ascii="Times New Roman" w:hAnsi="Times New Roman"/>
          <w:color w:val="000000" w:themeColor="text1"/>
          <w:sz w:val="24"/>
          <w:szCs w:val="24"/>
          <w:lang w:val="x-none"/>
        </w:rPr>
        <w:t xml:space="preserve"> Министърът на земеделието и храните или оправомощено от него длъжностно лице изпълнява своите задължения при извършването на националните инвентаризации по чл. 1, като ежегодно до 30 септември изпраща в ИАОС следните данни за предходната година:</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1. чрез Главна дирекция "</w:t>
      </w:r>
      <w:r w:rsidR="004133FD" w:rsidRPr="00C969CF">
        <w:rPr>
          <w:rFonts w:ascii="Times New Roman" w:hAnsi="Times New Roman"/>
          <w:color w:val="000000" w:themeColor="text1"/>
          <w:sz w:val="24"/>
          <w:szCs w:val="24"/>
        </w:rPr>
        <w:t xml:space="preserve">Земеделие и регионална политика </w:t>
      </w:r>
      <w:r w:rsidRPr="00C969CF">
        <w:rPr>
          <w:rFonts w:ascii="Times New Roman" w:hAnsi="Times New Roman"/>
          <w:color w:val="000000" w:themeColor="text1"/>
          <w:sz w:val="24"/>
          <w:szCs w:val="24"/>
          <w:lang w:val="x-none"/>
        </w:rPr>
        <w:t>" информация за:</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 xml:space="preserve">а) </w:t>
      </w:r>
      <w:r w:rsidR="004133FD" w:rsidRPr="00C969CF">
        <w:rPr>
          <w:rFonts w:ascii="Times New Roman" w:hAnsi="Times New Roman"/>
          <w:color w:val="000000" w:themeColor="text1"/>
          <w:sz w:val="24"/>
          <w:szCs w:val="24"/>
          <w:lang w:val="x-none"/>
        </w:rPr>
        <w:t>извършени</w:t>
      </w:r>
      <w:r w:rsidR="004133FD" w:rsidRPr="00C969CF">
        <w:rPr>
          <w:rFonts w:ascii="Times New Roman" w:hAnsi="Times New Roman"/>
          <w:color w:val="000000" w:themeColor="text1"/>
          <w:sz w:val="24"/>
          <w:szCs w:val="24"/>
        </w:rPr>
        <w:t>те</w:t>
      </w:r>
      <w:r w:rsidR="004133FD" w:rsidRPr="00C969CF">
        <w:rPr>
          <w:rFonts w:ascii="Times New Roman" w:hAnsi="Times New Roman"/>
          <w:color w:val="000000" w:themeColor="text1"/>
          <w:sz w:val="24"/>
          <w:szCs w:val="24"/>
          <w:lang w:val="x-none"/>
        </w:rPr>
        <w:t xml:space="preserve"> промени на предназначението по смисъла на Закона за опазване на земеделските земи на всички земеделски земи</w:t>
      </w:r>
      <w:r w:rsidR="004133FD" w:rsidRPr="00C969CF">
        <w:rPr>
          <w:rFonts w:ascii="Times New Roman" w:hAnsi="Times New Roman"/>
          <w:color w:val="000000" w:themeColor="text1"/>
          <w:sz w:val="24"/>
          <w:szCs w:val="24"/>
        </w:rPr>
        <w:t xml:space="preserve"> за неземеделски нужди</w:t>
      </w:r>
      <w:r w:rsidRPr="00C969CF">
        <w:rPr>
          <w:rFonts w:ascii="Times New Roman" w:hAnsi="Times New Roman"/>
          <w:color w:val="000000" w:themeColor="text1"/>
          <w:sz w:val="24"/>
          <w:szCs w:val="24"/>
          <w:lang w:val="x-none"/>
        </w:rPr>
        <w:t>;</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б) размера на обработваемата земя (общо за страната) в хиляди хектари (1000 ha);</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в) брой на селскостопанските животни (към съответната дата), включително среден млеконадой от крава годишно (l/y per capita);</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г) произведената селскостопанска продукция по растителни култури (t/y);</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2024BB"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д) площи с основни култури, наторени със синтетични азотни торове, в хектари (ha);</w:t>
      </w:r>
    </w:p>
    <w:p w:rsidR="004133FD" w:rsidRPr="00C969CF" w:rsidRDefault="004133FD" w:rsidP="004133FD">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p>
    <w:p w:rsidR="004133FD" w:rsidRPr="00C969CF" w:rsidRDefault="004133FD" w:rsidP="004133FD">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е) статистическа информация, свързана с ежегодните промени в използваната земеделска площ и площите със селскостопанско предназначение;</w:t>
      </w:r>
    </w:p>
    <w:p w:rsidR="004133FD" w:rsidRPr="00C969CF" w:rsidRDefault="004133FD" w:rsidP="004133FD">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4133FD" w:rsidRPr="00C969CF" w:rsidRDefault="004133FD" w:rsidP="004133FD">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ж) последно актуализираната информация</w:t>
      </w:r>
      <w:r w:rsidR="006E6F3E" w:rsidRPr="00C969CF">
        <w:rPr>
          <w:rFonts w:ascii="Times New Roman" w:hAnsi="Times New Roman"/>
          <w:color w:val="000000" w:themeColor="text1"/>
          <w:sz w:val="24"/>
          <w:szCs w:val="24"/>
        </w:rPr>
        <w:t>,</w:t>
      </w:r>
      <w:r w:rsidRPr="00C969CF">
        <w:rPr>
          <w:rFonts w:ascii="Times New Roman" w:hAnsi="Times New Roman"/>
          <w:color w:val="000000" w:themeColor="text1"/>
          <w:sz w:val="24"/>
          <w:szCs w:val="24"/>
          <w:lang w:val="x-none"/>
        </w:rPr>
        <w:t xml:space="preserve"> относно баланса на селскостопанск</w:t>
      </w:r>
      <w:r w:rsidR="00B325AA" w:rsidRPr="00C969CF">
        <w:rPr>
          <w:rFonts w:ascii="Times New Roman" w:hAnsi="Times New Roman"/>
          <w:color w:val="000000" w:themeColor="text1"/>
          <w:sz w:val="24"/>
          <w:szCs w:val="24"/>
        </w:rPr>
        <w:t>и</w:t>
      </w:r>
      <w:r w:rsidRPr="00C969CF">
        <w:rPr>
          <w:rFonts w:ascii="Times New Roman" w:hAnsi="Times New Roman"/>
          <w:color w:val="000000" w:themeColor="text1"/>
          <w:sz w:val="24"/>
          <w:szCs w:val="24"/>
          <w:lang w:val="x-none"/>
        </w:rPr>
        <w:t>я фонд по начин на трайно ползване и по области;</w:t>
      </w:r>
    </w:p>
    <w:p w:rsidR="004133FD" w:rsidRPr="00C969CF" w:rsidRDefault="004133FD" w:rsidP="004133FD">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4133FD" w:rsidRPr="00C969CF" w:rsidRDefault="004133FD" w:rsidP="004133FD">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з) последно актуализираната информация</w:t>
      </w:r>
      <w:r w:rsidR="006E6F3E" w:rsidRPr="00C969CF">
        <w:rPr>
          <w:rFonts w:ascii="Times New Roman" w:hAnsi="Times New Roman"/>
          <w:color w:val="000000" w:themeColor="text1"/>
          <w:sz w:val="24"/>
          <w:szCs w:val="24"/>
        </w:rPr>
        <w:t>,</w:t>
      </w:r>
      <w:r w:rsidRPr="00C969CF">
        <w:rPr>
          <w:rFonts w:ascii="Times New Roman" w:hAnsi="Times New Roman"/>
          <w:color w:val="000000" w:themeColor="text1"/>
          <w:sz w:val="24"/>
          <w:szCs w:val="24"/>
          <w:lang w:val="x-none"/>
        </w:rPr>
        <w:t xml:space="preserve"> относно баланс на физическите блокове по начин на трайно ползване и баланс на легитимните площи от системата за идентификация на земеделските парцели.</w:t>
      </w:r>
    </w:p>
    <w:p w:rsidR="002024BB" w:rsidRPr="00C969CF" w:rsidRDefault="002024BB">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 xml:space="preserve">2. чрез </w:t>
      </w:r>
      <w:r w:rsidR="005F225F" w:rsidRPr="00C969CF">
        <w:rPr>
          <w:rFonts w:ascii="Times New Roman" w:hAnsi="Times New Roman"/>
          <w:color w:val="000000" w:themeColor="text1"/>
          <w:sz w:val="24"/>
        </w:rPr>
        <w:t>Българската агенция по безопасност на храните</w:t>
      </w:r>
      <w:r w:rsidR="005F225F" w:rsidRPr="00C969CF">
        <w:rPr>
          <w:rFonts w:ascii="Times New Roman" w:hAnsi="Times New Roman"/>
          <w:color w:val="000000" w:themeColor="text1"/>
          <w:sz w:val="24"/>
          <w:szCs w:val="24"/>
          <w:lang w:val="x-none"/>
        </w:rPr>
        <w:t xml:space="preserve"> </w:t>
      </w:r>
      <w:r w:rsidRPr="00C969CF">
        <w:rPr>
          <w:rFonts w:ascii="Times New Roman" w:hAnsi="Times New Roman"/>
          <w:color w:val="000000" w:themeColor="text1"/>
          <w:sz w:val="24"/>
          <w:szCs w:val="24"/>
          <w:lang w:val="x-none"/>
        </w:rPr>
        <w:t>- информация за употребата на синтетични азотни торове общо за страната в тонове годишно (t/y);</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b/>
          <w:bCs/>
          <w:color w:val="000000" w:themeColor="text1"/>
          <w:sz w:val="24"/>
          <w:szCs w:val="24"/>
          <w:lang w:val="x-none"/>
        </w:rPr>
        <w:t>Чл. 6.</w:t>
      </w:r>
      <w:r w:rsidRPr="003B7AAD">
        <w:rPr>
          <w:rFonts w:ascii="Times New Roman" w:hAnsi="Times New Roman"/>
          <w:color w:val="000000" w:themeColor="text1"/>
          <w:sz w:val="24"/>
          <w:szCs w:val="24"/>
          <w:lang w:val="x-none"/>
        </w:rPr>
        <w:t xml:space="preserve"> Министърът на икономиката</w:t>
      </w:r>
      <w:r w:rsidR="004A2F1C" w:rsidRPr="003B7AAD">
        <w:rPr>
          <w:rFonts w:ascii="Times New Roman" w:hAnsi="Times New Roman"/>
          <w:color w:val="000000" w:themeColor="text1"/>
          <w:sz w:val="24"/>
          <w:szCs w:val="24"/>
        </w:rPr>
        <w:t xml:space="preserve"> и</w:t>
      </w:r>
      <w:r w:rsidRPr="003B7AAD">
        <w:rPr>
          <w:rFonts w:ascii="Times New Roman" w:hAnsi="Times New Roman"/>
          <w:color w:val="000000" w:themeColor="text1"/>
          <w:sz w:val="24"/>
          <w:szCs w:val="24"/>
          <w:lang w:val="x-none"/>
        </w:rPr>
        <w:t xml:space="preserve"> енергетиката или оправомощено от него длъжностно лице участва в извършването на националните инвентаризации по чл. 1 в сектор "Енергия", подсектор "Енергетика", като ежегодно до 30 ноември изпраща в ИАОС </w:t>
      </w:r>
      <w:r w:rsidRPr="00C969CF">
        <w:rPr>
          <w:rFonts w:ascii="Times New Roman" w:hAnsi="Times New Roman"/>
          <w:color w:val="000000" w:themeColor="text1"/>
          <w:sz w:val="24"/>
          <w:szCs w:val="24"/>
          <w:lang w:val="x-none"/>
        </w:rPr>
        <w:t>следните данни за предходната година:</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EC24EF" w:rsidRPr="00C969CF" w:rsidRDefault="00EC24EF" w:rsidP="00E60F75">
      <w:pPr>
        <w:pStyle w:val="ListParagraph"/>
        <w:widowControl w:val="0"/>
        <w:numPr>
          <w:ilvl w:val="0"/>
          <w:numId w:val="13"/>
        </w:numPr>
        <w:autoSpaceDE w:val="0"/>
        <w:autoSpaceDN w:val="0"/>
        <w:adjustRightInd w:val="0"/>
        <w:spacing w:after="0" w:line="240" w:lineRule="auto"/>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Дължината на газоразпределителните мреж</w:t>
      </w:r>
      <w:r w:rsidR="00F11CCB" w:rsidRPr="00C969CF">
        <w:rPr>
          <w:rFonts w:ascii="Times New Roman" w:hAnsi="Times New Roman"/>
          <w:color w:val="000000" w:themeColor="text1"/>
          <w:sz w:val="24"/>
          <w:szCs w:val="24"/>
        </w:rPr>
        <w:t>и</w:t>
      </w:r>
      <w:r w:rsidR="006B1D49" w:rsidRPr="00C969CF">
        <w:rPr>
          <w:rFonts w:ascii="Times New Roman" w:hAnsi="Times New Roman"/>
          <w:color w:val="000000" w:themeColor="text1"/>
          <w:sz w:val="24"/>
          <w:szCs w:val="24"/>
        </w:rPr>
        <w:t xml:space="preserve"> в </w:t>
      </w:r>
      <w:r w:rsidR="006B1D49" w:rsidRPr="00C969CF">
        <w:rPr>
          <w:rFonts w:ascii="Times New Roman" w:hAnsi="Times New Roman"/>
          <w:color w:val="000000" w:themeColor="text1"/>
          <w:sz w:val="24"/>
          <w:szCs w:val="24"/>
          <w:lang w:val="en-US"/>
        </w:rPr>
        <w:t>km</w:t>
      </w:r>
      <w:r w:rsidRPr="00C969CF">
        <w:rPr>
          <w:rFonts w:ascii="Times New Roman" w:hAnsi="Times New Roman"/>
          <w:color w:val="000000" w:themeColor="text1"/>
          <w:sz w:val="24"/>
          <w:szCs w:val="24"/>
          <w:lang w:val="x-none"/>
        </w:rPr>
        <w:t xml:space="preserve">;  </w:t>
      </w:r>
    </w:p>
    <w:p w:rsidR="00EC24EF" w:rsidRPr="00C969CF" w:rsidRDefault="00EC24EF" w:rsidP="00EC24EF">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C24EF" w:rsidRPr="00C969CF" w:rsidRDefault="00EC24EF" w:rsidP="00E60F75">
      <w:pPr>
        <w:pStyle w:val="ListParagraph"/>
        <w:widowControl w:val="0"/>
        <w:numPr>
          <w:ilvl w:val="0"/>
          <w:numId w:val="13"/>
        </w:numPr>
        <w:autoSpaceDE w:val="0"/>
        <w:autoSpaceDN w:val="0"/>
        <w:adjustRightInd w:val="0"/>
        <w:spacing w:after="0" w:line="240" w:lineRule="auto"/>
        <w:jc w:val="both"/>
        <w:rPr>
          <w:rFonts w:ascii="Times New Roman" w:hAnsi="Times New Roman"/>
          <w:color w:val="000000" w:themeColor="text1"/>
          <w:sz w:val="24"/>
          <w:szCs w:val="24"/>
        </w:rPr>
      </w:pPr>
      <w:r w:rsidRPr="00C969CF">
        <w:rPr>
          <w:rFonts w:ascii="Times New Roman" w:hAnsi="Times New Roman"/>
          <w:color w:val="000000" w:themeColor="text1"/>
          <w:sz w:val="24"/>
          <w:szCs w:val="24"/>
          <w:lang w:val="x-none"/>
        </w:rPr>
        <w:t>Дължина на националната газопреносна мрежа</w:t>
      </w:r>
      <w:r w:rsidR="006B1D49" w:rsidRPr="00C969CF">
        <w:rPr>
          <w:rFonts w:ascii="Times New Roman" w:hAnsi="Times New Roman"/>
          <w:color w:val="000000" w:themeColor="text1"/>
          <w:sz w:val="24"/>
          <w:szCs w:val="24"/>
        </w:rPr>
        <w:t xml:space="preserve"> в </w:t>
      </w:r>
      <w:r w:rsidR="006B1D49" w:rsidRPr="00C969CF">
        <w:rPr>
          <w:rFonts w:ascii="Times New Roman" w:hAnsi="Times New Roman"/>
          <w:color w:val="000000" w:themeColor="text1"/>
          <w:sz w:val="24"/>
          <w:szCs w:val="24"/>
          <w:lang w:val="en-US"/>
        </w:rPr>
        <w:t>km</w:t>
      </w:r>
      <w:r w:rsidRPr="00C969CF">
        <w:rPr>
          <w:rFonts w:ascii="Times New Roman" w:hAnsi="Times New Roman"/>
          <w:color w:val="000000" w:themeColor="text1"/>
          <w:sz w:val="24"/>
          <w:szCs w:val="24"/>
          <w:lang w:val="x-none"/>
        </w:rPr>
        <w:t xml:space="preserve">;  </w:t>
      </w:r>
    </w:p>
    <w:p w:rsidR="00EC24EF" w:rsidRPr="00C969CF" w:rsidRDefault="00EC24EF" w:rsidP="00EC24EF">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p>
    <w:p w:rsidR="00EC24EF" w:rsidRPr="00C969CF" w:rsidRDefault="00EC24EF" w:rsidP="00E60F75">
      <w:pPr>
        <w:pStyle w:val="ListParagraph"/>
        <w:widowControl w:val="0"/>
        <w:numPr>
          <w:ilvl w:val="0"/>
          <w:numId w:val="13"/>
        </w:numPr>
        <w:autoSpaceDE w:val="0"/>
        <w:autoSpaceDN w:val="0"/>
        <w:adjustRightInd w:val="0"/>
        <w:spacing w:after="0" w:line="240" w:lineRule="auto"/>
        <w:jc w:val="both"/>
        <w:rPr>
          <w:rFonts w:ascii="Times New Roman" w:hAnsi="Times New Roman"/>
          <w:color w:val="000000" w:themeColor="text1"/>
          <w:sz w:val="24"/>
          <w:szCs w:val="24"/>
        </w:rPr>
      </w:pPr>
      <w:r w:rsidRPr="00C969CF">
        <w:rPr>
          <w:rFonts w:ascii="Times New Roman" w:hAnsi="Times New Roman"/>
          <w:color w:val="000000" w:themeColor="text1"/>
          <w:sz w:val="24"/>
          <w:szCs w:val="24"/>
          <w:lang w:val="x-none"/>
        </w:rPr>
        <w:t>Дължина на транзитната газопреносна мрежа</w:t>
      </w:r>
      <w:r w:rsidR="006B1D49" w:rsidRPr="00C969CF">
        <w:rPr>
          <w:rFonts w:ascii="Times New Roman" w:hAnsi="Times New Roman"/>
          <w:color w:val="000000" w:themeColor="text1"/>
          <w:sz w:val="24"/>
          <w:szCs w:val="24"/>
        </w:rPr>
        <w:t xml:space="preserve"> в </w:t>
      </w:r>
      <w:r w:rsidR="006B1D49" w:rsidRPr="00C969CF">
        <w:rPr>
          <w:rFonts w:ascii="Times New Roman" w:hAnsi="Times New Roman"/>
          <w:color w:val="000000" w:themeColor="text1"/>
          <w:sz w:val="24"/>
          <w:szCs w:val="24"/>
          <w:lang w:val="en-US"/>
        </w:rPr>
        <w:t>km</w:t>
      </w:r>
      <w:r w:rsidRPr="00C969CF">
        <w:rPr>
          <w:rFonts w:ascii="Times New Roman" w:hAnsi="Times New Roman"/>
          <w:color w:val="000000" w:themeColor="text1"/>
          <w:sz w:val="24"/>
          <w:szCs w:val="24"/>
          <w:lang w:val="x-none"/>
        </w:rPr>
        <w:t xml:space="preserve"> ;  </w:t>
      </w:r>
    </w:p>
    <w:p w:rsidR="00EC24EF" w:rsidRPr="00C969CF" w:rsidRDefault="00EC24EF" w:rsidP="00EC24EF">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p>
    <w:p w:rsidR="00EC24EF" w:rsidRPr="00C969CF" w:rsidRDefault="00EC24EF" w:rsidP="00E60F75">
      <w:pPr>
        <w:pStyle w:val="ListParagraph"/>
        <w:widowControl w:val="0"/>
        <w:numPr>
          <w:ilvl w:val="0"/>
          <w:numId w:val="13"/>
        </w:numPr>
        <w:autoSpaceDE w:val="0"/>
        <w:autoSpaceDN w:val="0"/>
        <w:adjustRightInd w:val="0"/>
        <w:spacing w:after="0" w:line="240" w:lineRule="auto"/>
        <w:jc w:val="both"/>
        <w:rPr>
          <w:rFonts w:ascii="Times New Roman" w:hAnsi="Times New Roman"/>
          <w:color w:val="000000" w:themeColor="text1"/>
          <w:sz w:val="24"/>
          <w:szCs w:val="24"/>
        </w:rPr>
      </w:pPr>
      <w:r w:rsidRPr="00C969CF">
        <w:rPr>
          <w:rFonts w:ascii="Times New Roman" w:hAnsi="Times New Roman"/>
          <w:color w:val="000000" w:themeColor="text1"/>
          <w:sz w:val="24"/>
          <w:szCs w:val="24"/>
          <w:lang w:val="x-none"/>
        </w:rPr>
        <w:t>Количеството продаден природен газ в страната, по отделни потребители – промишлени, стопански, обществено-административни и битови</w:t>
      </w:r>
      <w:r w:rsidR="006B1D49" w:rsidRPr="00C969CF">
        <w:rPr>
          <w:rFonts w:ascii="Times New Roman" w:hAnsi="Times New Roman"/>
          <w:color w:val="000000" w:themeColor="text1"/>
          <w:sz w:val="24"/>
          <w:szCs w:val="24"/>
          <w:lang w:val="ru-RU"/>
        </w:rPr>
        <w:t xml:space="preserve"> в </w:t>
      </w:r>
      <w:r w:rsidR="002C1459" w:rsidRPr="00C969CF">
        <w:rPr>
          <w:rFonts w:ascii="Times New Roman" w:hAnsi="Times New Roman"/>
          <w:color w:val="000000" w:themeColor="text1"/>
          <w:sz w:val="24"/>
          <w:szCs w:val="24"/>
          <w:lang w:val="en-US"/>
        </w:rPr>
        <w:t>N</w:t>
      </w:r>
      <w:r w:rsidR="006B1D49" w:rsidRPr="00C969CF">
        <w:rPr>
          <w:rFonts w:ascii="Times New Roman" w:hAnsi="Times New Roman"/>
          <w:color w:val="000000" w:themeColor="text1"/>
          <w:sz w:val="24"/>
          <w:szCs w:val="24"/>
        </w:rPr>
        <w:t>m</w:t>
      </w:r>
      <w:r w:rsidR="006B1D49" w:rsidRPr="00C969CF">
        <w:rPr>
          <w:rFonts w:ascii="Times New Roman" w:hAnsi="Times New Roman"/>
          <w:color w:val="000000" w:themeColor="text1"/>
          <w:sz w:val="24"/>
          <w:szCs w:val="24"/>
          <w:vertAlign w:val="superscript"/>
        </w:rPr>
        <w:t>3</w:t>
      </w:r>
      <w:r w:rsidRPr="00C969CF">
        <w:rPr>
          <w:rFonts w:ascii="Times New Roman" w:hAnsi="Times New Roman"/>
          <w:color w:val="000000" w:themeColor="text1"/>
          <w:sz w:val="24"/>
          <w:szCs w:val="24"/>
        </w:rPr>
        <w:t>.</w:t>
      </w:r>
    </w:p>
    <w:p w:rsidR="00E60F75" w:rsidRPr="00C969CF" w:rsidRDefault="00E60F75" w:rsidP="00EC24EF">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p>
    <w:p w:rsidR="00EC24EF" w:rsidRPr="00C969CF" w:rsidRDefault="00E60F75" w:rsidP="00E60F75">
      <w:pPr>
        <w:pStyle w:val="ListParagraph"/>
        <w:widowControl w:val="0"/>
        <w:numPr>
          <w:ilvl w:val="0"/>
          <w:numId w:val="13"/>
        </w:numPr>
        <w:autoSpaceDE w:val="0"/>
        <w:autoSpaceDN w:val="0"/>
        <w:adjustRightInd w:val="0"/>
        <w:spacing w:after="0" w:line="240" w:lineRule="auto"/>
        <w:jc w:val="both"/>
        <w:rPr>
          <w:rFonts w:ascii="Times New Roman" w:hAnsi="Times New Roman"/>
          <w:color w:val="000000" w:themeColor="text1"/>
          <w:sz w:val="24"/>
          <w:szCs w:val="24"/>
        </w:rPr>
      </w:pPr>
      <w:r w:rsidRPr="00C969CF">
        <w:rPr>
          <w:rFonts w:ascii="Times New Roman" w:hAnsi="Times New Roman"/>
          <w:color w:val="000000" w:themeColor="text1"/>
          <w:sz w:val="24"/>
          <w:szCs w:val="24"/>
        </w:rPr>
        <w:t>Количество на транзитирания природен газ през страната</w:t>
      </w:r>
      <w:r w:rsidR="006B1D49" w:rsidRPr="00C969CF">
        <w:rPr>
          <w:rFonts w:ascii="Times New Roman" w:hAnsi="Times New Roman"/>
          <w:color w:val="000000" w:themeColor="text1"/>
          <w:sz w:val="24"/>
          <w:szCs w:val="24"/>
          <w:lang w:val="ru-RU"/>
        </w:rPr>
        <w:t xml:space="preserve"> в </w:t>
      </w:r>
      <w:r w:rsidR="002C1459" w:rsidRPr="00C969CF">
        <w:rPr>
          <w:rFonts w:ascii="Times New Roman" w:hAnsi="Times New Roman"/>
          <w:color w:val="000000" w:themeColor="text1"/>
          <w:sz w:val="24"/>
          <w:szCs w:val="24"/>
          <w:lang w:val="en-US"/>
        </w:rPr>
        <w:t>N</w:t>
      </w:r>
      <w:r w:rsidR="006B1D49" w:rsidRPr="00C969CF">
        <w:rPr>
          <w:rFonts w:ascii="Times New Roman" w:hAnsi="Times New Roman"/>
          <w:color w:val="000000" w:themeColor="text1"/>
          <w:sz w:val="24"/>
          <w:szCs w:val="24"/>
        </w:rPr>
        <w:t>m</w:t>
      </w:r>
      <w:r w:rsidR="006B1D49" w:rsidRPr="00C969CF">
        <w:rPr>
          <w:rFonts w:ascii="Times New Roman" w:hAnsi="Times New Roman"/>
          <w:color w:val="000000" w:themeColor="text1"/>
          <w:sz w:val="24"/>
          <w:szCs w:val="24"/>
          <w:vertAlign w:val="superscript"/>
        </w:rPr>
        <w:t>3</w:t>
      </w:r>
      <w:r w:rsidRPr="00C969CF">
        <w:rPr>
          <w:rFonts w:ascii="Times New Roman" w:hAnsi="Times New Roman"/>
          <w:color w:val="000000" w:themeColor="text1"/>
          <w:sz w:val="24"/>
          <w:szCs w:val="24"/>
        </w:rPr>
        <w:t>.</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b/>
          <w:bCs/>
          <w:color w:val="000000" w:themeColor="text1"/>
          <w:sz w:val="24"/>
          <w:szCs w:val="24"/>
          <w:lang w:val="x-none"/>
        </w:rPr>
        <w:t>Чл. 7.</w:t>
      </w:r>
      <w:r w:rsidRPr="00C969CF">
        <w:rPr>
          <w:rFonts w:ascii="Times New Roman" w:hAnsi="Times New Roman"/>
          <w:color w:val="000000" w:themeColor="text1"/>
          <w:sz w:val="24"/>
          <w:szCs w:val="24"/>
          <w:lang w:val="x-none"/>
        </w:rPr>
        <w:t xml:space="preserve"> Министърът на транспорта, информационните технологии и съобщенията или</w:t>
      </w:r>
      <w:r w:rsidRPr="003B7AAD">
        <w:rPr>
          <w:rFonts w:ascii="Times New Roman" w:hAnsi="Times New Roman"/>
          <w:color w:val="000000" w:themeColor="text1"/>
          <w:sz w:val="24"/>
          <w:szCs w:val="24"/>
          <w:lang w:val="x-none"/>
        </w:rPr>
        <w:t xml:space="preserve"> оправомощено от него длъжностно лице координира дейността на органите по чл. 3, ал. 1, т. 10 - 13 и участва в извършването на националните инвентаризации по чл. 1 в сектор "Енергия", подсектор "Транспорт", като ежегодно до 30 ноември изпраща в ИАОС данни за натуралните показатели за предходната година от органите по чл. 3, ал. 1, т. 10 - 13 и от Главна дирекция "Гражданска въздухоплавателна администрация" съобразно тяхната компетентност.</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b/>
          <w:bCs/>
          <w:color w:val="000000" w:themeColor="text1"/>
          <w:sz w:val="24"/>
          <w:szCs w:val="24"/>
          <w:lang w:val="x-none"/>
        </w:rPr>
        <w:t>Чл. 8.</w:t>
      </w:r>
      <w:r w:rsidRPr="003B7AAD">
        <w:rPr>
          <w:rFonts w:ascii="Times New Roman" w:hAnsi="Times New Roman"/>
          <w:color w:val="000000" w:themeColor="text1"/>
          <w:sz w:val="24"/>
          <w:szCs w:val="24"/>
          <w:lang w:val="x-none"/>
        </w:rPr>
        <w:t xml:space="preserve"> Министърът на вътрешните работи или оправомощено от него длъжностно лице участва в извършването на националните инвентаризации по чл. 1 в сектор "Енергия", подсектор "Транспорт", като ежегодно до 30 ноември изпраща в ИАОС следните налични данни за предходната година:</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1. брой на регистрираните в страната моторни превозни средства по областни дирекции </w:t>
      </w:r>
      <w:r w:rsidRPr="00C969CF">
        <w:rPr>
          <w:rFonts w:ascii="Times New Roman" w:hAnsi="Times New Roman"/>
          <w:color w:val="000000" w:themeColor="text1"/>
          <w:sz w:val="24"/>
          <w:szCs w:val="24"/>
          <w:lang w:val="x-none"/>
        </w:rPr>
        <w:lastRenderedPageBreak/>
        <w:t>на Министерството на вътрешните работи</w:t>
      </w:r>
      <w:r w:rsidR="006C6F2E" w:rsidRPr="00C969CF">
        <w:rPr>
          <w:rFonts w:ascii="Times New Roman" w:hAnsi="Times New Roman"/>
          <w:color w:val="000000" w:themeColor="text1"/>
          <w:sz w:val="24"/>
          <w:szCs w:val="24"/>
        </w:rPr>
        <w:t>/</w:t>
      </w:r>
      <w:r w:rsidR="006C6F2E" w:rsidRPr="00C969CF">
        <w:rPr>
          <w:rFonts w:ascii="Times New Roman" w:hAnsi="Times New Roman"/>
          <w:sz w:val="24"/>
          <w:szCs w:val="24"/>
        </w:rPr>
        <w:t>Столична дирекция на вътрешните работи</w:t>
      </w:r>
      <w:r w:rsidRPr="00C969CF">
        <w:rPr>
          <w:rFonts w:ascii="Times New Roman" w:hAnsi="Times New Roman"/>
          <w:sz w:val="24"/>
          <w:szCs w:val="24"/>
          <w:lang w:val="x-none"/>
        </w:rPr>
        <w:t xml:space="preserve"> </w:t>
      </w:r>
      <w:r w:rsidRPr="00C969CF">
        <w:rPr>
          <w:rFonts w:ascii="Times New Roman" w:hAnsi="Times New Roman"/>
          <w:color w:val="000000" w:themeColor="text1"/>
          <w:sz w:val="24"/>
          <w:szCs w:val="24"/>
          <w:lang w:val="x-none"/>
        </w:rPr>
        <w:t>(ОДМВР/СДВР);</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2. брой на въведените в регистъра моторни превозни средства по вид гориво и екологична категория на двигателя (Euro I, Euro II, Euro III и т.н.).</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9300F1"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r w:rsidRPr="00C969CF">
        <w:rPr>
          <w:rFonts w:ascii="Times New Roman" w:hAnsi="Times New Roman"/>
          <w:b/>
          <w:bCs/>
          <w:color w:val="000000" w:themeColor="text1"/>
          <w:sz w:val="24"/>
          <w:szCs w:val="24"/>
          <w:lang w:val="x-none"/>
        </w:rPr>
        <w:t>Чл. 9.</w:t>
      </w:r>
      <w:r w:rsidRPr="00C969CF">
        <w:rPr>
          <w:rFonts w:ascii="Times New Roman" w:hAnsi="Times New Roman"/>
          <w:color w:val="000000" w:themeColor="text1"/>
          <w:sz w:val="24"/>
          <w:szCs w:val="24"/>
          <w:lang w:val="x-none"/>
        </w:rPr>
        <w:t xml:space="preserve"> Председателят на НСИ или оправомощено от него длъжностно лице участва в извършването на националните инвентаризации по чл. 1, като</w:t>
      </w:r>
      <w:r w:rsidR="009300F1" w:rsidRPr="00C969CF">
        <w:rPr>
          <w:rFonts w:ascii="Times New Roman" w:hAnsi="Times New Roman"/>
          <w:color w:val="000000" w:themeColor="text1"/>
          <w:sz w:val="24"/>
          <w:szCs w:val="24"/>
        </w:rPr>
        <w:t>:</w:t>
      </w:r>
    </w:p>
    <w:p w:rsidR="009300F1" w:rsidRPr="00C969CF" w:rsidRDefault="009300F1">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p>
    <w:p w:rsidR="003B706A" w:rsidRPr="00C969CF" w:rsidRDefault="009300F1">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rPr>
        <w:t>1. е</w:t>
      </w:r>
      <w:r w:rsidR="003B706A" w:rsidRPr="00C969CF">
        <w:rPr>
          <w:rFonts w:ascii="Times New Roman" w:hAnsi="Times New Roman"/>
          <w:color w:val="000000" w:themeColor="text1"/>
          <w:sz w:val="24"/>
          <w:szCs w:val="24"/>
          <w:lang w:val="x-none"/>
        </w:rPr>
        <w:t>жегодно до 30 ноември изпраща в ИАОС следните данни за предходната година:</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1.</w:t>
      </w:r>
      <w:r w:rsidR="009300F1" w:rsidRPr="00C969CF">
        <w:rPr>
          <w:rFonts w:ascii="Times New Roman" w:hAnsi="Times New Roman"/>
          <w:color w:val="000000" w:themeColor="text1"/>
          <w:sz w:val="24"/>
          <w:szCs w:val="24"/>
        </w:rPr>
        <w:t>1</w:t>
      </w:r>
      <w:r w:rsidRPr="00C969CF">
        <w:rPr>
          <w:rFonts w:ascii="Times New Roman" w:hAnsi="Times New Roman"/>
          <w:color w:val="000000" w:themeColor="text1"/>
          <w:sz w:val="24"/>
          <w:szCs w:val="24"/>
          <w:lang w:val="x-none"/>
        </w:rPr>
        <w:t xml:space="preserve"> окончателни данни за баланси на енергийните продукти в специфични мерни единици (СМЕ) във формата на ЕВРОСТАТ и използваните коефициенти за превръщане от СМЕ в </w:t>
      </w:r>
      <w:r w:rsidR="006E14DA" w:rsidRPr="00C969CF">
        <w:rPr>
          <w:rFonts w:ascii="Times New Roman" w:hAnsi="Times New Roman"/>
          <w:color w:val="000000" w:themeColor="text1"/>
          <w:sz w:val="24"/>
          <w:szCs w:val="24"/>
        </w:rPr>
        <w:t>тераджаули (</w:t>
      </w:r>
      <w:r w:rsidR="00FF1FDB" w:rsidRPr="00C969CF">
        <w:rPr>
          <w:rFonts w:ascii="Times New Roman" w:hAnsi="Times New Roman"/>
          <w:color w:val="000000" w:themeColor="text1"/>
          <w:sz w:val="24"/>
          <w:szCs w:val="24"/>
          <w:lang w:val="x-none"/>
        </w:rPr>
        <w:t>TJ</w:t>
      </w:r>
      <w:r w:rsidR="00FF1FDB" w:rsidRPr="00C969CF">
        <w:rPr>
          <w:rFonts w:ascii="Times New Roman" w:hAnsi="Times New Roman"/>
          <w:color w:val="000000" w:themeColor="text1"/>
          <w:sz w:val="24"/>
          <w:szCs w:val="24"/>
        </w:rPr>
        <w:t>)</w:t>
      </w:r>
      <w:r w:rsidR="00E60F75" w:rsidRPr="00C969CF">
        <w:rPr>
          <w:rFonts w:ascii="Times New Roman" w:hAnsi="Times New Roman"/>
          <w:color w:val="000000" w:themeColor="text1"/>
          <w:sz w:val="24"/>
          <w:szCs w:val="24"/>
          <w:lang w:val="x-none"/>
        </w:rPr>
        <w:t>, както и Националния енергиен баланс в съответните мерни единици</w:t>
      </w:r>
      <w:r w:rsidRPr="00C969CF">
        <w:rPr>
          <w:rFonts w:ascii="Times New Roman" w:hAnsi="Times New Roman"/>
          <w:color w:val="000000" w:themeColor="text1"/>
          <w:sz w:val="24"/>
          <w:szCs w:val="24"/>
          <w:lang w:val="x-none"/>
        </w:rPr>
        <w:t>;</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9300F1">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rPr>
        <w:t>1.</w:t>
      </w:r>
      <w:r w:rsidR="003B706A" w:rsidRPr="00C969CF">
        <w:rPr>
          <w:rFonts w:ascii="Times New Roman" w:hAnsi="Times New Roman"/>
          <w:color w:val="000000" w:themeColor="text1"/>
          <w:sz w:val="24"/>
          <w:szCs w:val="24"/>
          <w:lang w:val="x-none"/>
        </w:rPr>
        <w:t>2. предварителни данни и до 15 януари на следващата година - окончателни данни, както следва:</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r w:rsidRPr="00C969CF">
        <w:rPr>
          <w:rFonts w:ascii="Times New Roman" w:hAnsi="Times New Roman"/>
          <w:color w:val="000000" w:themeColor="text1"/>
          <w:sz w:val="24"/>
          <w:szCs w:val="24"/>
          <w:lang w:val="x-none"/>
        </w:rPr>
        <w:t xml:space="preserve">а) </w:t>
      </w:r>
      <w:r w:rsidR="00E60F75" w:rsidRPr="00C969CF">
        <w:rPr>
          <w:rFonts w:ascii="Times New Roman" w:hAnsi="Times New Roman"/>
          <w:color w:val="000000" w:themeColor="text1"/>
          <w:sz w:val="24"/>
          <w:szCs w:val="24"/>
        </w:rPr>
        <w:t xml:space="preserve">натуралните показатели и </w:t>
      </w:r>
      <w:r w:rsidRPr="00C969CF">
        <w:rPr>
          <w:rFonts w:ascii="Times New Roman" w:hAnsi="Times New Roman"/>
          <w:color w:val="000000" w:themeColor="text1"/>
          <w:sz w:val="24"/>
          <w:szCs w:val="24"/>
          <w:lang w:val="x-none"/>
        </w:rPr>
        <w:t>изчислените емисии на вредни вещества в предварително</w:t>
      </w:r>
      <w:r w:rsidRPr="003B7AAD">
        <w:rPr>
          <w:rFonts w:ascii="Times New Roman" w:hAnsi="Times New Roman"/>
          <w:color w:val="000000" w:themeColor="text1"/>
          <w:sz w:val="24"/>
          <w:szCs w:val="24"/>
          <w:lang w:val="x-none"/>
        </w:rPr>
        <w:t xml:space="preserve"> съгласувани формат и обем за следните сектори: горивни процеси в енергетиката и трансформация на енергия; непромишлени горивни инсталации; горивни процеси в промишлеността; производствени процеси; добив и дистрибуция на изкопаеми горива и геотермална енергия; използване на разтворители; земеделие; природа</w:t>
      </w:r>
      <w:r w:rsidR="00FE546C" w:rsidRPr="003B7AAD">
        <w:rPr>
          <w:rFonts w:ascii="Times New Roman" w:hAnsi="Times New Roman"/>
          <w:color w:val="000000" w:themeColor="text1"/>
          <w:sz w:val="24"/>
          <w:szCs w:val="24"/>
        </w:rPr>
        <w:t xml:space="preserve">. </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б) за обема на производството на промишлени продукти по продуктови позиции (хх хх хх хх) на действащата номенклатура (ПРОДПРОМ) в съответните измерителни единици;</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в) за образуваните битови отпадъци (в 1000 t/y), включително на глава от населението (в kg/y per capita);</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 xml:space="preserve">г) за събраните битови отпадъци, включително депонираните, </w:t>
      </w:r>
      <w:r w:rsidR="00B931EE" w:rsidRPr="00C969CF">
        <w:rPr>
          <w:rFonts w:ascii="Times New Roman" w:hAnsi="Times New Roman"/>
          <w:color w:val="000000"/>
          <w:sz w:val="24"/>
          <w:szCs w:val="24"/>
        </w:rPr>
        <w:t>съхраняваните</w:t>
      </w:r>
      <w:r w:rsidR="00B931EE" w:rsidRPr="00C969CF">
        <w:rPr>
          <w:rFonts w:ascii="Times New Roman" w:hAnsi="Times New Roman"/>
          <w:color w:val="000000" w:themeColor="text1"/>
          <w:sz w:val="24"/>
          <w:szCs w:val="24"/>
          <w:lang w:val="x-none"/>
        </w:rPr>
        <w:t xml:space="preserve"> </w:t>
      </w:r>
      <w:r w:rsidRPr="00C969CF">
        <w:rPr>
          <w:rFonts w:ascii="Times New Roman" w:hAnsi="Times New Roman"/>
          <w:color w:val="000000" w:themeColor="text1"/>
          <w:sz w:val="24"/>
          <w:szCs w:val="24"/>
          <w:lang w:val="x-none"/>
        </w:rPr>
        <w:t>и предадените за рециклиране (в 1000 t/y);</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д) за броя на депата за битови отпадъци и на селищата, обхванати от организирани системи за сметосъбиране, включително дела на обслужваното от последните население (в %);</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9300F1">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rPr>
        <w:t>1.</w:t>
      </w:r>
      <w:r w:rsidR="003B706A" w:rsidRPr="003B7AAD">
        <w:rPr>
          <w:rFonts w:ascii="Times New Roman" w:hAnsi="Times New Roman"/>
          <w:color w:val="000000" w:themeColor="text1"/>
          <w:sz w:val="24"/>
          <w:szCs w:val="24"/>
          <w:lang w:val="x-none"/>
        </w:rPr>
        <w:t xml:space="preserve">3. данни (съгласно таблици 1, 2 и 3 от </w:t>
      </w:r>
      <w:r w:rsidR="00474137">
        <w:rPr>
          <w:rFonts w:ascii="Times New Roman" w:hAnsi="Times New Roman"/>
          <w:color w:val="000000" w:themeColor="text1"/>
          <w:sz w:val="24"/>
          <w:szCs w:val="24"/>
        </w:rPr>
        <w:t>П</w:t>
      </w:r>
      <w:r w:rsidR="003B706A" w:rsidRPr="003B7AAD">
        <w:rPr>
          <w:rFonts w:ascii="Times New Roman" w:hAnsi="Times New Roman"/>
          <w:color w:val="000000" w:themeColor="text1"/>
          <w:sz w:val="24"/>
          <w:szCs w:val="24"/>
          <w:lang w:val="x-none"/>
        </w:rPr>
        <w:t>риложение № 3 към годишния отчет на НСИ) за:</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а) образувани отпадъчни води и води от охлаждащи процеси от наблюдаваните стопански единици по икономически дейности;</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б) третирани и отведени отпадъчни води и води от охлаждащи процеси по икономически дейности;</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9300F1">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r w:rsidRPr="003B7AAD">
        <w:rPr>
          <w:rFonts w:ascii="Times New Roman" w:hAnsi="Times New Roman"/>
          <w:color w:val="000000" w:themeColor="text1"/>
          <w:sz w:val="24"/>
          <w:szCs w:val="24"/>
        </w:rPr>
        <w:t>1.</w:t>
      </w:r>
      <w:r w:rsidR="003B706A" w:rsidRPr="003B7AAD">
        <w:rPr>
          <w:rFonts w:ascii="Times New Roman" w:hAnsi="Times New Roman"/>
          <w:color w:val="000000" w:themeColor="text1"/>
          <w:sz w:val="24"/>
          <w:szCs w:val="24"/>
          <w:lang w:val="x-none"/>
        </w:rPr>
        <w:t>4. данни за подсектор "F газове" във формат, съгласуван между НСИ и ИАОС.</w:t>
      </w:r>
    </w:p>
    <w:p w:rsidR="009300F1" w:rsidRPr="00C969CF" w:rsidRDefault="009300F1">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p>
    <w:p w:rsidR="006B40C8" w:rsidRPr="00C969CF" w:rsidRDefault="009300F1" w:rsidP="006B40C8">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r w:rsidRPr="00C969CF">
        <w:rPr>
          <w:rFonts w:ascii="Times New Roman" w:hAnsi="Times New Roman"/>
          <w:color w:val="000000" w:themeColor="text1"/>
          <w:sz w:val="24"/>
          <w:szCs w:val="24"/>
        </w:rPr>
        <w:t xml:space="preserve">2. </w:t>
      </w:r>
      <w:r w:rsidR="0046117A" w:rsidRPr="00C969CF">
        <w:rPr>
          <w:rFonts w:ascii="Times New Roman" w:hAnsi="Times New Roman"/>
          <w:color w:val="000000" w:themeColor="text1"/>
          <w:sz w:val="24"/>
          <w:szCs w:val="24"/>
        </w:rPr>
        <w:t>п</w:t>
      </w:r>
      <w:r w:rsidRPr="00C969CF">
        <w:rPr>
          <w:rFonts w:ascii="Times New Roman" w:hAnsi="Times New Roman"/>
          <w:color w:val="000000" w:themeColor="text1"/>
          <w:sz w:val="24"/>
          <w:szCs w:val="24"/>
        </w:rPr>
        <w:t xml:space="preserve">ри </w:t>
      </w:r>
      <w:r w:rsidR="004223B9" w:rsidRPr="00C969CF">
        <w:rPr>
          <w:rFonts w:ascii="Times New Roman" w:hAnsi="Times New Roman"/>
          <w:color w:val="000000" w:themeColor="text1"/>
          <w:sz w:val="24"/>
          <w:szCs w:val="24"/>
        </w:rPr>
        <w:t>промяна/</w:t>
      </w:r>
      <w:r w:rsidRPr="00C969CF">
        <w:rPr>
          <w:rFonts w:ascii="Times New Roman" w:hAnsi="Times New Roman"/>
          <w:color w:val="000000" w:themeColor="text1"/>
          <w:sz w:val="24"/>
          <w:szCs w:val="24"/>
        </w:rPr>
        <w:t>актуализиране на натуралните показатели по т.1. назад във времето</w:t>
      </w:r>
      <w:r w:rsidR="00FD1EB4" w:rsidRPr="00C969CF">
        <w:rPr>
          <w:rFonts w:ascii="Times New Roman" w:hAnsi="Times New Roman"/>
          <w:color w:val="000000" w:themeColor="text1"/>
          <w:sz w:val="24"/>
          <w:szCs w:val="24"/>
        </w:rPr>
        <w:t xml:space="preserve"> в докладвания период </w:t>
      </w:r>
      <w:r w:rsidR="004223B9" w:rsidRPr="00C969CF">
        <w:rPr>
          <w:rFonts w:ascii="Times New Roman" w:hAnsi="Times New Roman"/>
          <w:color w:val="000000" w:themeColor="text1"/>
          <w:sz w:val="24"/>
          <w:szCs w:val="24"/>
        </w:rPr>
        <w:t xml:space="preserve">/във времевия период за докладване/ </w:t>
      </w:r>
      <w:r w:rsidR="00FD1EB4" w:rsidRPr="00C969CF">
        <w:rPr>
          <w:rFonts w:ascii="Times New Roman" w:hAnsi="Times New Roman"/>
          <w:color w:val="000000" w:themeColor="text1"/>
          <w:sz w:val="24"/>
          <w:szCs w:val="24"/>
        </w:rPr>
        <w:t>(от 1988г</w:t>
      </w:r>
      <w:r w:rsidR="004223B9" w:rsidRPr="00C969CF">
        <w:rPr>
          <w:rFonts w:ascii="Times New Roman" w:hAnsi="Times New Roman"/>
          <w:color w:val="000000" w:themeColor="text1"/>
          <w:sz w:val="24"/>
          <w:szCs w:val="24"/>
        </w:rPr>
        <w:t>.</w:t>
      </w:r>
      <w:r w:rsidR="00FD1EB4" w:rsidRPr="00C969CF">
        <w:rPr>
          <w:rFonts w:ascii="Times New Roman" w:hAnsi="Times New Roman"/>
          <w:color w:val="000000" w:themeColor="text1"/>
          <w:sz w:val="24"/>
          <w:szCs w:val="24"/>
        </w:rPr>
        <w:t xml:space="preserve"> за РКОНИК и 19</w:t>
      </w:r>
      <w:r w:rsidR="001457D4" w:rsidRPr="00C969CF">
        <w:rPr>
          <w:rFonts w:ascii="Times New Roman" w:hAnsi="Times New Roman"/>
          <w:color w:val="000000" w:themeColor="text1"/>
          <w:sz w:val="24"/>
          <w:szCs w:val="24"/>
          <w:lang w:val="en-US"/>
        </w:rPr>
        <w:t>9</w:t>
      </w:r>
      <w:r w:rsidR="00FD1EB4" w:rsidRPr="00C969CF">
        <w:rPr>
          <w:rFonts w:ascii="Times New Roman" w:hAnsi="Times New Roman"/>
          <w:color w:val="000000" w:themeColor="text1"/>
          <w:sz w:val="24"/>
          <w:szCs w:val="24"/>
        </w:rPr>
        <w:t>0г. за КТЗВДР)</w:t>
      </w:r>
      <w:r w:rsidRPr="00C969CF">
        <w:rPr>
          <w:rFonts w:ascii="Times New Roman" w:hAnsi="Times New Roman"/>
          <w:color w:val="000000" w:themeColor="text1"/>
          <w:sz w:val="24"/>
          <w:szCs w:val="24"/>
        </w:rPr>
        <w:t>, НСИ своевременно ги изпраща на ИАОС.</w:t>
      </w:r>
    </w:p>
    <w:p w:rsidR="006B40C8" w:rsidRPr="00C969CF" w:rsidRDefault="006B40C8" w:rsidP="006B40C8">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p>
    <w:p w:rsidR="006B40C8" w:rsidRPr="00C969CF" w:rsidRDefault="009300F1" w:rsidP="006B40C8">
      <w:pPr>
        <w:widowControl w:val="0"/>
        <w:autoSpaceDE w:val="0"/>
        <w:autoSpaceDN w:val="0"/>
        <w:adjustRightInd w:val="0"/>
        <w:spacing w:after="0" w:line="240" w:lineRule="auto"/>
        <w:ind w:firstLine="480"/>
        <w:jc w:val="both"/>
        <w:rPr>
          <w:rFonts w:ascii="Times New Roman" w:hAnsi="Times New Roman"/>
          <w:bCs/>
          <w:color w:val="000000"/>
          <w:sz w:val="24"/>
          <w:szCs w:val="24"/>
        </w:rPr>
      </w:pPr>
      <w:r w:rsidRPr="00C969CF">
        <w:rPr>
          <w:rFonts w:ascii="Times New Roman" w:hAnsi="Times New Roman"/>
          <w:color w:val="000000" w:themeColor="text1"/>
          <w:sz w:val="24"/>
          <w:szCs w:val="24"/>
        </w:rPr>
        <w:t xml:space="preserve">3. </w:t>
      </w:r>
      <w:r w:rsidR="006B40C8" w:rsidRPr="00C969CF">
        <w:rPr>
          <w:rFonts w:ascii="Times New Roman" w:hAnsi="Times New Roman"/>
          <w:bCs/>
          <w:color w:val="000000"/>
          <w:sz w:val="24"/>
          <w:szCs w:val="24"/>
        </w:rPr>
        <w:t>Националният статистически институт извършва преизчисление на емисиите на вредни вещества за периода на докладване (от 1990г.), съгласно изискванията на КТЗВДР и ги предоставя на ИАОС за отразяване във формата на докладване, в следните случаи:</w:t>
      </w:r>
    </w:p>
    <w:p w:rsidR="00C36D13" w:rsidRPr="00C969CF" w:rsidRDefault="006B40C8" w:rsidP="00C36D13">
      <w:pPr>
        <w:shd w:val="clear" w:color="auto" w:fill="FFFFFF"/>
        <w:tabs>
          <w:tab w:val="left" w:pos="0"/>
        </w:tabs>
        <w:jc w:val="both"/>
        <w:outlineLvl w:val="0"/>
        <w:rPr>
          <w:rFonts w:ascii="Times New Roman" w:hAnsi="Times New Roman"/>
          <w:bCs/>
          <w:color w:val="000000"/>
          <w:sz w:val="24"/>
          <w:szCs w:val="24"/>
        </w:rPr>
      </w:pPr>
      <w:r w:rsidRPr="00C969CF">
        <w:rPr>
          <w:rFonts w:ascii="Times New Roman" w:hAnsi="Times New Roman"/>
          <w:bCs/>
          <w:color w:val="000000"/>
          <w:sz w:val="24"/>
          <w:szCs w:val="24"/>
        </w:rPr>
        <w:tab/>
        <w:t>а) при възникнали обстоятелства по т.2;</w:t>
      </w:r>
    </w:p>
    <w:p w:rsidR="00B97565" w:rsidRPr="00B97565" w:rsidRDefault="00C36D13" w:rsidP="00B97565">
      <w:pPr>
        <w:shd w:val="clear" w:color="auto" w:fill="FFFFFF"/>
        <w:tabs>
          <w:tab w:val="left" w:pos="0"/>
        </w:tabs>
        <w:jc w:val="both"/>
        <w:outlineLvl w:val="0"/>
        <w:rPr>
          <w:rFonts w:ascii="Times New Roman" w:hAnsi="Times New Roman"/>
          <w:bCs/>
          <w:color w:val="000000"/>
          <w:sz w:val="24"/>
          <w:szCs w:val="24"/>
        </w:rPr>
      </w:pPr>
      <w:r w:rsidRPr="00C969CF">
        <w:rPr>
          <w:rFonts w:ascii="Times New Roman" w:hAnsi="Times New Roman"/>
          <w:bCs/>
          <w:color w:val="000000"/>
          <w:sz w:val="24"/>
          <w:szCs w:val="24"/>
        </w:rPr>
        <w:tab/>
      </w:r>
      <w:r w:rsidR="00B97565" w:rsidRPr="00B97565">
        <w:rPr>
          <w:rFonts w:ascii="Times New Roman" w:hAnsi="Times New Roman"/>
          <w:bCs/>
          <w:color w:val="000000"/>
          <w:sz w:val="24"/>
          <w:szCs w:val="24"/>
        </w:rPr>
        <w:t>б) при промяна в начина, по който са получени или използвани натуралните показатели и емисионните фактори;</w:t>
      </w:r>
    </w:p>
    <w:p w:rsidR="006B40C8" w:rsidRPr="006A494A" w:rsidRDefault="00C36D13" w:rsidP="006B40C8">
      <w:pPr>
        <w:widowControl w:val="0"/>
        <w:autoSpaceDE w:val="0"/>
        <w:autoSpaceDN w:val="0"/>
        <w:adjustRightInd w:val="0"/>
        <w:spacing w:after="0" w:line="240" w:lineRule="auto"/>
        <w:ind w:firstLine="720"/>
        <w:jc w:val="both"/>
        <w:rPr>
          <w:rFonts w:ascii="Times New Roman" w:hAnsi="Times New Roman"/>
          <w:bCs/>
          <w:color w:val="000000"/>
          <w:sz w:val="24"/>
          <w:szCs w:val="24"/>
        </w:rPr>
      </w:pPr>
      <w:r w:rsidRPr="00C969CF">
        <w:rPr>
          <w:rFonts w:ascii="Times New Roman" w:hAnsi="Times New Roman"/>
          <w:bCs/>
          <w:color w:val="000000"/>
          <w:sz w:val="24"/>
          <w:szCs w:val="24"/>
        </w:rPr>
        <w:t>в</w:t>
      </w:r>
      <w:r w:rsidR="006B40C8" w:rsidRPr="00C969CF">
        <w:rPr>
          <w:rFonts w:ascii="Times New Roman" w:hAnsi="Times New Roman"/>
          <w:bCs/>
          <w:color w:val="000000"/>
          <w:sz w:val="24"/>
          <w:szCs w:val="24"/>
        </w:rPr>
        <w:t>) при промяна на използваната методология (метод на изчисление, Tier).</w:t>
      </w:r>
    </w:p>
    <w:p w:rsidR="006B40C8" w:rsidRDefault="006B40C8" w:rsidP="006B40C8">
      <w:pPr>
        <w:widowControl w:val="0"/>
        <w:autoSpaceDE w:val="0"/>
        <w:autoSpaceDN w:val="0"/>
        <w:adjustRightInd w:val="0"/>
        <w:spacing w:after="0" w:line="240" w:lineRule="auto"/>
        <w:ind w:firstLine="720"/>
        <w:jc w:val="both"/>
        <w:rPr>
          <w:bCs/>
          <w:i/>
          <w:color w:val="000000"/>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b/>
          <w:bCs/>
          <w:color w:val="000000" w:themeColor="text1"/>
          <w:sz w:val="24"/>
          <w:szCs w:val="24"/>
          <w:lang w:val="x-none"/>
        </w:rPr>
        <w:t>Чл. 10.</w:t>
      </w:r>
      <w:r w:rsidRPr="003B7AAD">
        <w:rPr>
          <w:rFonts w:ascii="Times New Roman" w:hAnsi="Times New Roman"/>
          <w:color w:val="000000" w:themeColor="text1"/>
          <w:sz w:val="24"/>
          <w:szCs w:val="24"/>
          <w:lang w:val="x-none"/>
        </w:rPr>
        <w:t xml:space="preserve"> Изпълнителният директор на ИАОС или оправомощено от него длъжностно лице координира цялостната дейност по извършване на националните инвентаризации по чл. 1, като: </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1. информира своевременно всички органи за съответните изменения в действащите ръководства и/или методики (национални, общоевропейски и/или международни) за извършване и докладване на националните инвентаризации по чл. 1, включително в </w:t>
      </w:r>
      <w:r w:rsidR="00B04DAD" w:rsidRPr="00C969CF">
        <w:rPr>
          <w:rFonts w:ascii="Times New Roman" w:hAnsi="Times New Roman"/>
          <w:color w:val="000000" w:themeColor="text1"/>
          <w:sz w:val="24"/>
          <w:szCs w:val="24"/>
          <w:lang w:val="x-none"/>
        </w:rPr>
        <w:t xml:space="preserve">Ръководство за инвентаризация на емисии на </w:t>
      </w:r>
      <w:r w:rsidR="00B04DAD" w:rsidRPr="00C969CF">
        <w:rPr>
          <w:rFonts w:ascii="Times New Roman" w:hAnsi="Times New Roman"/>
          <w:color w:val="000000" w:themeColor="text1"/>
          <w:sz w:val="24"/>
          <w:szCs w:val="24"/>
        </w:rPr>
        <w:t xml:space="preserve">парникови газове на </w:t>
      </w:r>
      <w:r w:rsidR="004223B9" w:rsidRPr="00C969CF">
        <w:rPr>
          <w:rFonts w:ascii="Times New Roman" w:hAnsi="Times New Roman"/>
          <w:color w:val="000000" w:themeColor="text1"/>
          <w:sz w:val="24"/>
          <w:szCs w:val="24"/>
        </w:rPr>
        <w:t>Междуправителствения комитет по изменение на климата (</w:t>
      </w:r>
      <w:r w:rsidR="00B04DAD" w:rsidRPr="00C969CF">
        <w:rPr>
          <w:rFonts w:ascii="Times New Roman" w:hAnsi="Times New Roman"/>
          <w:color w:val="000000" w:themeColor="text1"/>
          <w:sz w:val="24"/>
          <w:szCs w:val="24"/>
          <w:lang w:val="x-none"/>
        </w:rPr>
        <w:t>IPCC</w:t>
      </w:r>
      <w:r w:rsidR="004223B9" w:rsidRPr="00C969CF">
        <w:rPr>
          <w:rFonts w:ascii="Times New Roman" w:hAnsi="Times New Roman"/>
          <w:color w:val="000000" w:themeColor="text1"/>
          <w:sz w:val="24"/>
          <w:szCs w:val="24"/>
        </w:rPr>
        <w:t>)</w:t>
      </w:r>
      <w:r w:rsidR="00B04DAD" w:rsidRPr="00C969CF">
        <w:rPr>
          <w:rFonts w:ascii="Times New Roman" w:hAnsi="Times New Roman"/>
          <w:color w:val="000000" w:themeColor="text1"/>
          <w:sz w:val="24"/>
          <w:szCs w:val="24"/>
        </w:rPr>
        <w:t xml:space="preserve"> от 2006г.</w:t>
      </w:r>
      <w:r w:rsidRPr="00C969CF">
        <w:rPr>
          <w:rFonts w:ascii="Times New Roman" w:hAnsi="Times New Roman"/>
          <w:color w:val="000000" w:themeColor="text1"/>
          <w:sz w:val="24"/>
          <w:szCs w:val="24"/>
          <w:lang w:val="x-none"/>
        </w:rPr>
        <w:t>, и/или в Единната методика на МОСВ за инвентаризация на емисиите на вредни вещества в атмосферата;</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 xml:space="preserve">2. информира своевременно всички органи в случаите на промени в съответните срокове и формат, включително обхват и съдържание, в които следва да бъдат представени наличните данни за натуралните и свързаните с тях показатели, необходими за извършване на националните инвентаризации по чл. 1; </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3. ежегодно изготвя предварителен и окончателен вариант на националните инвентаризации по чл. 1 в съответните срокове и формат, включително обхват и съдържание;</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4. ежегодно до 31 октомври предоставя на НСИ данни за отпадъци за предходната година;</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5. осигурява обучение на експертите от органите по чл. 3 по отношение на участието им в извършването на националните инвентаризации по чл. 1.</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b/>
          <w:bCs/>
          <w:color w:val="000000" w:themeColor="text1"/>
          <w:sz w:val="24"/>
          <w:szCs w:val="24"/>
          <w:lang w:val="x-none"/>
        </w:rPr>
        <w:t>Чл. 1</w:t>
      </w:r>
      <w:r w:rsidR="00B04DAD" w:rsidRPr="00C969CF">
        <w:rPr>
          <w:rFonts w:ascii="Times New Roman" w:hAnsi="Times New Roman"/>
          <w:b/>
          <w:bCs/>
          <w:color w:val="000000" w:themeColor="text1"/>
          <w:sz w:val="24"/>
          <w:szCs w:val="24"/>
        </w:rPr>
        <w:t>1</w:t>
      </w:r>
      <w:r w:rsidRPr="00C969CF">
        <w:rPr>
          <w:rFonts w:ascii="Times New Roman" w:hAnsi="Times New Roman"/>
          <w:b/>
          <w:bCs/>
          <w:color w:val="000000" w:themeColor="text1"/>
          <w:sz w:val="24"/>
          <w:szCs w:val="24"/>
          <w:lang w:val="x-none"/>
        </w:rPr>
        <w:t>.</w:t>
      </w:r>
      <w:r w:rsidRPr="00C969CF">
        <w:rPr>
          <w:rFonts w:ascii="Times New Roman" w:hAnsi="Times New Roman"/>
          <w:color w:val="000000" w:themeColor="text1"/>
          <w:sz w:val="24"/>
          <w:szCs w:val="24"/>
          <w:lang w:val="x-none"/>
        </w:rPr>
        <w:t xml:space="preserve"> Изпълнителният директор на Изпълнителна агенция по горите или</w:t>
      </w:r>
      <w:r w:rsidRPr="003B7AAD">
        <w:rPr>
          <w:rFonts w:ascii="Times New Roman" w:hAnsi="Times New Roman"/>
          <w:color w:val="000000" w:themeColor="text1"/>
          <w:sz w:val="24"/>
          <w:szCs w:val="24"/>
          <w:lang w:val="x-none"/>
        </w:rPr>
        <w:t xml:space="preserve"> оправомощено от него длъжностно лице</w:t>
      </w:r>
      <w:r w:rsidR="003C5E46">
        <w:rPr>
          <w:rFonts w:ascii="Times New Roman" w:hAnsi="Times New Roman"/>
          <w:color w:val="000000" w:themeColor="text1"/>
          <w:sz w:val="24"/>
          <w:szCs w:val="24"/>
        </w:rPr>
        <w:t>,</w:t>
      </w:r>
      <w:r w:rsidRPr="003B7AAD">
        <w:rPr>
          <w:rFonts w:ascii="Times New Roman" w:hAnsi="Times New Roman"/>
          <w:color w:val="000000" w:themeColor="text1"/>
          <w:sz w:val="24"/>
          <w:szCs w:val="24"/>
          <w:lang w:val="x-none"/>
        </w:rPr>
        <w:t xml:space="preserve"> ежегодно до 30 септември</w:t>
      </w:r>
      <w:r w:rsidR="003C5E46">
        <w:rPr>
          <w:rFonts w:ascii="Times New Roman" w:hAnsi="Times New Roman"/>
          <w:color w:val="000000" w:themeColor="text1"/>
          <w:sz w:val="24"/>
          <w:szCs w:val="24"/>
        </w:rPr>
        <w:t>,</w:t>
      </w:r>
      <w:r w:rsidRPr="003B7AAD">
        <w:rPr>
          <w:rFonts w:ascii="Times New Roman" w:hAnsi="Times New Roman"/>
          <w:color w:val="000000" w:themeColor="text1"/>
          <w:sz w:val="24"/>
          <w:szCs w:val="24"/>
          <w:lang w:val="x-none"/>
        </w:rPr>
        <w:t xml:space="preserve"> изпраща в ИАОС </w:t>
      </w:r>
      <w:r w:rsidRPr="00C969CF">
        <w:rPr>
          <w:rFonts w:ascii="Times New Roman" w:hAnsi="Times New Roman"/>
          <w:color w:val="000000" w:themeColor="text1"/>
          <w:sz w:val="24"/>
          <w:szCs w:val="24"/>
          <w:lang w:val="x-none"/>
        </w:rPr>
        <w:t>следните данни за предходната година:</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157CE4" w:rsidRPr="00C969CF" w:rsidRDefault="00157CE4" w:rsidP="00157CE4">
      <w:pPr>
        <w:pStyle w:val="ListParagraph"/>
        <w:numPr>
          <w:ilvl w:val="0"/>
          <w:numId w:val="8"/>
        </w:numPr>
        <w:spacing w:after="0" w:line="240" w:lineRule="auto"/>
        <w:ind w:left="1134" w:hanging="283"/>
        <w:contextualSpacing/>
        <w:jc w:val="both"/>
        <w:rPr>
          <w:rFonts w:ascii="Times New Roman" w:hAnsi="Times New Roman"/>
          <w:color w:val="000000" w:themeColor="text1"/>
          <w:sz w:val="24"/>
          <w:szCs w:val="24"/>
        </w:rPr>
      </w:pPr>
      <w:r w:rsidRPr="00C969CF">
        <w:rPr>
          <w:rFonts w:ascii="Times New Roman" w:hAnsi="Times New Roman"/>
          <w:color w:val="000000" w:themeColor="text1"/>
          <w:sz w:val="24"/>
          <w:szCs w:val="24"/>
        </w:rPr>
        <w:lastRenderedPageBreak/>
        <w:t>Отчет за разпределени</w:t>
      </w:r>
      <w:r w:rsidR="00CB1CDD" w:rsidRPr="00C969CF">
        <w:rPr>
          <w:rFonts w:ascii="Times New Roman" w:hAnsi="Times New Roman"/>
          <w:color w:val="000000" w:themeColor="text1"/>
          <w:sz w:val="24"/>
          <w:szCs w:val="24"/>
        </w:rPr>
        <w:t>е</w:t>
      </w:r>
      <w:r w:rsidRPr="00C969CF">
        <w:rPr>
          <w:rFonts w:ascii="Times New Roman" w:hAnsi="Times New Roman"/>
          <w:color w:val="000000" w:themeColor="text1"/>
          <w:sz w:val="24"/>
          <w:szCs w:val="24"/>
        </w:rPr>
        <w:t xml:space="preserve"> на общата горска площ по вид на горите (в хектари), съгласно отчетна форма 1-ГФ;</w:t>
      </w:r>
    </w:p>
    <w:p w:rsidR="00157CE4" w:rsidRPr="00C969CF" w:rsidRDefault="00157CE4" w:rsidP="00157CE4">
      <w:pPr>
        <w:pStyle w:val="ListParagraph"/>
        <w:numPr>
          <w:ilvl w:val="0"/>
          <w:numId w:val="8"/>
        </w:numPr>
        <w:spacing w:after="0" w:line="240" w:lineRule="auto"/>
        <w:ind w:left="1134" w:hanging="283"/>
        <w:contextualSpacing/>
        <w:jc w:val="both"/>
        <w:rPr>
          <w:rFonts w:ascii="Times New Roman" w:hAnsi="Times New Roman"/>
          <w:color w:val="000000" w:themeColor="text1"/>
          <w:sz w:val="24"/>
          <w:szCs w:val="24"/>
        </w:rPr>
      </w:pPr>
      <w:r w:rsidRPr="00C969CF">
        <w:rPr>
          <w:rFonts w:ascii="Times New Roman" w:hAnsi="Times New Roman"/>
          <w:color w:val="000000" w:themeColor="text1"/>
          <w:sz w:val="24"/>
          <w:szCs w:val="24"/>
        </w:rPr>
        <w:t>Отчет за разпределение на залесената площ в хектари по дървесни видове и възраст, съгласно последната актуална отчетна форма 2-ГФ;</w:t>
      </w:r>
    </w:p>
    <w:p w:rsidR="00157CE4" w:rsidRPr="00C969CF" w:rsidRDefault="00157CE4" w:rsidP="00157CE4">
      <w:pPr>
        <w:pStyle w:val="ListParagraph"/>
        <w:numPr>
          <w:ilvl w:val="0"/>
          <w:numId w:val="8"/>
        </w:numPr>
        <w:spacing w:after="0" w:line="240" w:lineRule="auto"/>
        <w:ind w:left="1134" w:hanging="283"/>
        <w:contextualSpacing/>
        <w:jc w:val="both"/>
        <w:rPr>
          <w:rFonts w:ascii="Times New Roman" w:hAnsi="Times New Roman"/>
          <w:color w:val="000000" w:themeColor="text1"/>
          <w:sz w:val="24"/>
          <w:szCs w:val="24"/>
        </w:rPr>
      </w:pPr>
      <w:r w:rsidRPr="00C969CF">
        <w:rPr>
          <w:rFonts w:ascii="Times New Roman" w:hAnsi="Times New Roman"/>
          <w:color w:val="000000" w:themeColor="text1"/>
          <w:sz w:val="24"/>
          <w:szCs w:val="24"/>
        </w:rPr>
        <w:t>Отчет за разпределение на дървесния запас в кубични метри по дървесни видове и възраст, съгласно последната актуална отчетна форма 3-ГФ ;</w:t>
      </w:r>
    </w:p>
    <w:p w:rsidR="00157CE4" w:rsidRPr="00C969CF" w:rsidRDefault="00157CE4" w:rsidP="00157CE4">
      <w:pPr>
        <w:pStyle w:val="ListParagraph"/>
        <w:numPr>
          <w:ilvl w:val="0"/>
          <w:numId w:val="8"/>
        </w:numPr>
        <w:spacing w:after="0" w:line="240" w:lineRule="auto"/>
        <w:ind w:left="1134" w:hanging="283"/>
        <w:contextualSpacing/>
        <w:jc w:val="both"/>
        <w:rPr>
          <w:rFonts w:ascii="Times New Roman" w:hAnsi="Times New Roman"/>
          <w:color w:val="000000" w:themeColor="text1"/>
          <w:sz w:val="24"/>
          <w:szCs w:val="24"/>
        </w:rPr>
      </w:pPr>
      <w:r w:rsidRPr="00C969CF">
        <w:rPr>
          <w:rFonts w:ascii="Times New Roman" w:hAnsi="Times New Roman"/>
          <w:color w:val="000000" w:themeColor="text1"/>
          <w:sz w:val="24"/>
          <w:szCs w:val="24"/>
        </w:rPr>
        <w:t>Отчет за добитата маса, съгласно последната актуална отчетна форма 5-ГФ</w:t>
      </w:r>
      <w:r w:rsidR="00C07A3B" w:rsidRPr="00C969CF">
        <w:rPr>
          <w:rFonts w:ascii="Times New Roman" w:hAnsi="Times New Roman"/>
          <w:color w:val="000000" w:themeColor="text1"/>
          <w:sz w:val="24"/>
          <w:szCs w:val="24"/>
        </w:rPr>
        <w:t>;</w:t>
      </w:r>
    </w:p>
    <w:p w:rsidR="00157CE4" w:rsidRPr="00C969CF" w:rsidRDefault="00157CE4" w:rsidP="00157CE4">
      <w:pPr>
        <w:pStyle w:val="ListParagraph"/>
        <w:numPr>
          <w:ilvl w:val="0"/>
          <w:numId w:val="8"/>
        </w:numPr>
        <w:spacing w:after="0" w:line="240" w:lineRule="auto"/>
        <w:ind w:left="1134" w:hanging="283"/>
        <w:contextualSpacing/>
        <w:jc w:val="both"/>
        <w:rPr>
          <w:rFonts w:ascii="Times New Roman" w:hAnsi="Times New Roman"/>
          <w:color w:val="000000" w:themeColor="text1"/>
          <w:sz w:val="24"/>
          <w:szCs w:val="24"/>
        </w:rPr>
      </w:pPr>
      <w:r w:rsidRPr="00C969CF">
        <w:rPr>
          <w:rFonts w:ascii="Times New Roman" w:hAnsi="Times New Roman"/>
          <w:color w:val="000000" w:themeColor="text1"/>
          <w:sz w:val="24"/>
          <w:szCs w:val="24"/>
        </w:rPr>
        <w:t>Площ на включените в горските територии гори, които в минали години са били изключени от горските територии за изкореняване, но не са били изкоренени</w:t>
      </w:r>
      <w:r w:rsidR="00C07A3B" w:rsidRPr="00C969CF">
        <w:rPr>
          <w:rFonts w:ascii="Times New Roman" w:hAnsi="Times New Roman"/>
          <w:color w:val="000000" w:themeColor="text1"/>
          <w:sz w:val="24"/>
          <w:szCs w:val="24"/>
        </w:rPr>
        <w:t>;</w:t>
      </w:r>
    </w:p>
    <w:p w:rsidR="00157CE4" w:rsidRPr="00C969CF" w:rsidRDefault="00157CE4" w:rsidP="00157CE4">
      <w:pPr>
        <w:pStyle w:val="ListParagraph"/>
        <w:numPr>
          <w:ilvl w:val="0"/>
          <w:numId w:val="8"/>
        </w:numPr>
        <w:spacing w:after="0" w:line="240" w:lineRule="auto"/>
        <w:ind w:left="1134" w:hanging="283"/>
        <w:contextualSpacing/>
        <w:jc w:val="both"/>
        <w:rPr>
          <w:rFonts w:ascii="Times New Roman" w:hAnsi="Times New Roman"/>
          <w:color w:val="000000" w:themeColor="text1"/>
          <w:sz w:val="24"/>
          <w:szCs w:val="24"/>
        </w:rPr>
      </w:pPr>
      <w:r w:rsidRPr="00C969CF">
        <w:rPr>
          <w:rFonts w:ascii="Times New Roman" w:hAnsi="Times New Roman"/>
          <w:color w:val="000000" w:themeColor="text1"/>
          <w:sz w:val="24"/>
          <w:szCs w:val="24"/>
        </w:rPr>
        <w:t>Площ на залесените територии извън горския фонд с възраст на насаж</w:t>
      </w:r>
      <w:r w:rsidR="009A2CAD" w:rsidRPr="00C969CF">
        <w:rPr>
          <w:rFonts w:ascii="Times New Roman" w:hAnsi="Times New Roman"/>
          <w:color w:val="000000" w:themeColor="text1"/>
          <w:sz w:val="24"/>
          <w:szCs w:val="24"/>
        </w:rPr>
        <w:t>д</w:t>
      </w:r>
      <w:r w:rsidRPr="00C969CF">
        <w:rPr>
          <w:rFonts w:ascii="Times New Roman" w:hAnsi="Times New Roman"/>
          <w:color w:val="000000" w:themeColor="text1"/>
          <w:sz w:val="24"/>
          <w:szCs w:val="24"/>
        </w:rPr>
        <w:t>енията до 20г.</w:t>
      </w:r>
      <w:r w:rsidR="00C07A3B" w:rsidRPr="00C969CF">
        <w:rPr>
          <w:rFonts w:ascii="Times New Roman" w:hAnsi="Times New Roman"/>
          <w:color w:val="000000" w:themeColor="text1"/>
          <w:sz w:val="24"/>
          <w:szCs w:val="24"/>
        </w:rPr>
        <w:t>;</w:t>
      </w:r>
    </w:p>
    <w:p w:rsidR="00157CE4" w:rsidRPr="00C969CF" w:rsidRDefault="00157CE4" w:rsidP="00157CE4">
      <w:pPr>
        <w:pStyle w:val="ListParagraph"/>
        <w:numPr>
          <w:ilvl w:val="0"/>
          <w:numId w:val="8"/>
        </w:numPr>
        <w:spacing w:after="0" w:line="240" w:lineRule="auto"/>
        <w:ind w:left="1134" w:hanging="283"/>
        <w:contextualSpacing/>
        <w:jc w:val="both"/>
        <w:rPr>
          <w:rFonts w:ascii="Times New Roman" w:hAnsi="Times New Roman"/>
          <w:color w:val="000000" w:themeColor="text1"/>
          <w:sz w:val="24"/>
          <w:szCs w:val="24"/>
        </w:rPr>
      </w:pPr>
      <w:r w:rsidRPr="00C969CF">
        <w:rPr>
          <w:rFonts w:ascii="Times New Roman" w:hAnsi="Times New Roman"/>
          <w:color w:val="000000" w:themeColor="text1"/>
          <w:sz w:val="24"/>
          <w:szCs w:val="24"/>
        </w:rPr>
        <w:t>Площ на самозалесените територии извън горския фонд с възраст на насажденията до 20г.</w:t>
      </w:r>
      <w:r w:rsidR="00C07A3B" w:rsidRPr="00C969CF">
        <w:rPr>
          <w:rFonts w:ascii="Times New Roman" w:hAnsi="Times New Roman"/>
          <w:color w:val="000000" w:themeColor="text1"/>
          <w:sz w:val="24"/>
          <w:szCs w:val="24"/>
        </w:rPr>
        <w:t>;</w:t>
      </w:r>
    </w:p>
    <w:p w:rsidR="00157CE4" w:rsidRPr="00C969CF" w:rsidRDefault="00157CE4" w:rsidP="00157CE4">
      <w:pPr>
        <w:pStyle w:val="ListParagraph"/>
        <w:numPr>
          <w:ilvl w:val="0"/>
          <w:numId w:val="8"/>
        </w:numPr>
        <w:spacing w:after="0" w:line="240" w:lineRule="auto"/>
        <w:ind w:left="1134" w:hanging="283"/>
        <w:contextualSpacing/>
        <w:jc w:val="both"/>
        <w:rPr>
          <w:rFonts w:ascii="Times New Roman" w:hAnsi="Times New Roman"/>
          <w:color w:val="000000" w:themeColor="text1"/>
          <w:sz w:val="24"/>
          <w:szCs w:val="24"/>
        </w:rPr>
      </w:pPr>
      <w:r w:rsidRPr="00C969CF">
        <w:rPr>
          <w:rFonts w:ascii="Times New Roman" w:hAnsi="Times New Roman"/>
          <w:color w:val="000000" w:themeColor="text1"/>
          <w:sz w:val="24"/>
          <w:szCs w:val="24"/>
        </w:rPr>
        <w:t>Данни за земи и гори от горския фонд, за които е извършена промяна на предназначението и учредени вещи права върху горските площи</w:t>
      </w:r>
      <w:r w:rsidR="00C07A3B" w:rsidRPr="00C969CF">
        <w:rPr>
          <w:rFonts w:ascii="Times New Roman" w:hAnsi="Times New Roman"/>
          <w:color w:val="000000" w:themeColor="text1"/>
          <w:sz w:val="24"/>
          <w:szCs w:val="24"/>
        </w:rPr>
        <w:t>;</w:t>
      </w:r>
    </w:p>
    <w:p w:rsidR="00157CE4" w:rsidRPr="00C969CF" w:rsidRDefault="00157CE4" w:rsidP="00157CE4">
      <w:pPr>
        <w:pStyle w:val="ListParagraph"/>
        <w:numPr>
          <w:ilvl w:val="0"/>
          <w:numId w:val="8"/>
        </w:numPr>
        <w:spacing w:after="120" w:line="240" w:lineRule="auto"/>
        <w:ind w:left="1134" w:hanging="283"/>
        <w:contextualSpacing/>
        <w:jc w:val="both"/>
        <w:rPr>
          <w:rFonts w:ascii="Times New Roman" w:hAnsi="Times New Roman"/>
          <w:color w:val="000000" w:themeColor="text1"/>
          <w:sz w:val="24"/>
          <w:szCs w:val="24"/>
        </w:rPr>
      </w:pPr>
      <w:r w:rsidRPr="00C969CF">
        <w:rPr>
          <w:rFonts w:ascii="Times New Roman" w:hAnsi="Times New Roman"/>
          <w:color w:val="000000" w:themeColor="text1"/>
          <w:sz w:val="24"/>
          <w:szCs w:val="24"/>
        </w:rPr>
        <w:t>Опожарени горски площи общо за страната в хектари (ha) по видове опожарена растителност: широколистна; иглолистна; смесена; треви, незалесени площи и мъртва горска постилка</w:t>
      </w:r>
      <w:r w:rsidR="00C07A3B" w:rsidRPr="00C969CF">
        <w:rPr>
          <w:rFonts w:ascii="Times New Roman" w:hAnsi="Times New Roman"/>
          <w:color w:val="000000" w:themeColor="text1"/>
          <w:sz w:val="24"/>
          <w:szCs w:val="24"/>
        </w:rPr>
        <w:t>.</w:t>
      </w:r>
    </w:p>
    <w:p w:rsidR="003B706A" w:rsidRPr="00C969CF" w:rsidRDefault="003B706A" w:rsidP="00157CE4">
      <w:pPr>
        <w:widowControl w:val="0"/>
        <w:autoSpaceDE w:val="0"/>
        <w:autoSpaceDN w:val="0"/>
        <w:adjustRightInd w:val="0"/>
        <w:spacing w:after="0" w:line="240" w:lineRule="auto"/>
        <w:ind w:firstLine="142"/>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b/>
          <w:bCs/>
          <w:color w:val="000000" w:themeColor="text1"/>
          <w:sz w:val="24"/>
          <w:szCs w:val="24"/>
          <w:lang w:val="x-none"/>
        </w:rPr>
        <w:t>Чл. 1</w:t>
      </w:r>
      <w:r w:rsidR="00B04DAD" w:rsidRPr="00C969CF">
        <w:rPr>
          <w:rFonts w:ascii="Times New Roman" w:hAnsi="Times New Roman"/>
          <w:b/>
          <w:bCs/>
          <w:color w:val="000000" w:themeColor="text1"/>
          <w:sz w:val="24"/>
          <w:szCs w:val="24"/>
        </w:rPr>
        <w:t>2</w:t>
      </w:r>
      <w:r w:rsidRPr="00C969CF">
        <w:rPr>
          <w:rFonts w:ascii="Times New Roman" w:hAnsi="Times New Roman"/>
          <w:b/>
          <w:bCs/>
          <w:color w:val="000000" w:themeColor="text1"/>
          <w:sz w:val="24"/>
          <w:szCs w:val="24"/>
          <w:lang w:val="x-none"/>
        </w:rPr>
        <w:t>.</w:t>
      </w:r>
      <w:r w:rsidRPr="00C969CF">
        <w:rPr>
          <w:rFonts w:ascii="Times New Roman" w:hAnsi="Times New Roman"/>
          <w:color w:val="000000" w:themeColor="text1"/>
          <w:sz w:val="24"/>
          <w:szCs w:val="24"/>
          <w:lang w:val="x-none"/>
        </w:rPr>
        <w:t xml:space="preserve"> Органите по чл. 3 </w:t>
      </w:r>
      <w:r w:rsidR="001F1DB7" w:rsidRPr="00C969CF">
        <w:rPr>
          <w:rFonts w:ascii="Times New Roman" w:hAnsi="Times New Roman"/>
          <w:color w:val="000000" w:themeColor="text1"/>
          <w:sz w:val="24"/>
          <w:szCs w:val="24"/>
        </w:rPr>
        <w:t>са задължени да</w:t>
      </w:r>
      <w:r w:rsidRPr="00C969CF">
        <w:rPr>
          <w:rFonts w:ascii="Times New Roman" w:hAnsi="Times New Roman"/>
          <w:color w:val="000000" w:themeColor="text1"/>
          <w:sz w:val="24"/>
          <w:szCs w:val="24"/>
          <w:lang w:val="x-none"/>
        </w:rPr>
        <w:t>:</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1. участват в разработването, избора и/или определянето на националните (специфичните за страната) емисионни фактори/коефициенти и/или други показатели, използвани за определяне на емисиите на вредни вещества</w:t>
      </w:r>
      <w:r w:rsidR="002E5C72" w:rsidRPr="00C969CF">
        <w:rPr>
          <w:rFonts w:ascii="Times New Roman" w:hAnsi="Times New Roman"/>
          <w:color w:val="000000" w:themeColor="text1"/>
          <w:sz w:val="24"/>
          <w:szCs w:val="24"/>
        </w:rPr>
        <w:t xml:space="preserve"> и парникови газове</w:t>
      </w:r>
      <w:r w:rsidRPr="00C969CF">
        <w:rPr>
          <w:rFonts w:ascii="Times New Roman" w:hAnsi="Times New Roman"/>
          <w:color w:val="000000" w:themeColor="text1"/>
          <w:sz w:val="24"/>
          <w:szCs w:val="24"/>
          <w:lang w:val="x-none"/>
        </w:rPr>
        <w:t>, в рамките на националните инвентаризации по чл. 1</w:t>
      </w:r>
      <w:r w:rsidR="001F1DB7" w:rsidRPr="00C969CF">
        <w:rPr>
          <w:rFonts w:ascii="Times New Roman" w:hAnsi="Times New Roman"/>
          <w:color w:val="000000" w:themeColor="text1"/>
          <w:sz w:val="24"/>
          <w:szCs w:val="24"/>
        </w:rPr>
        <w:t>,</w:t>
      </w:r>
      <w:r w:rsidR="001F1DB7" w:rsidRPr="00C969CF">
        <w:rPr>
          <w:rFonts w:ascii="Times New Roman" w:hAnsi="Times New Roman"/>
          <w:color w:val="000000" w:themeColor="text1"/>
          <w:sz w:val="24"/>
          <w:szCs w:val="24"/>
          <w:lang w:val="x-none"/>
        </w:rPr>
        <w:t xml:space="preserve"> съобразно своята компетентност</w:t>
      </w:r>
      <w:r w:rsidRPr="00C969CF">
        <w:rPr>
          <w:rFonts w:ascii="Times New Roman" w:hAnsi="Times New Roman"/>
          <w:color w:val="000000" w:themeColor="text1"/>
          <w:sz w:val="24"/>
          <w:szCs w:val="24"/>
          <w:lang w:val="x-none"/>
        </w:rPr>
        <w:t>;</w:t>
      </w:r>
      <w:r w:rsidRPr="003B7AAD">
        <w:rPr>
          <w:rFonts w:ascii="Times New Roman" w:hAnsi="Times New Roman"/>
          <w:color w:val="000000" w:themeColor="text1"/>
          <w:sz w:val="24"/>
          <w:szCs w:val="24"/>
          <w:lang w:val="x-none"/>
        </w:rPr>
        <w:t xml:space="preserve"> </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2. правят предложения за подобряване и/или оптимизиране на процедурата по извършване на инвентаризациите по чл. 1; </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3. осигуряват съответния експертен и технически капацитет във връзка с изпълнението на ангажиментите им по т. 1 и 2.</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D26B6D" w:rsidRDefault="003B706A">
      <w:pPr>
        <w:widowControl w:val="0"/>
        <w:autoSpaceDE w:val="0"/>
        <w:autoSpaceDN w:val="0"/>
        <w:adjustRightInd w:val="0"/>
        <w:spacing w:after="0" w:line="240" w:lineRule="auto"/>
        <w:jc w:val="center"/>
        <w:rPr>
          <w:rFonts w:ascii="Times New Roman" w:hAnsi="Times New Roman"/>
          <w:b/>
          <w:bCs/>
          <w:color w:val="000000" w:themeColor="text1"/>
          <w:sz w:val="28"/>
          <w:szCs w:val="28"/>
          <w:lang w:val="x-none"/>
        </w:rPr>
      </w:pPr>
      <w:r w:rsidRPr="00D26B6D">
        <w:rPr>
          <w:rFonts w:ascii="Times New Roman" w:hAnsi="Times New Roman"/>
          <w:b/>
          <w:bCs/>
          <w:color w:val="000000" w:themeColor="text1"/>
          <w:sz w:val="28"/>
          <w:szCs w:val="28"/>
          <w:lang w:val="x-none"/>
        </w:rPr>
        <w:t>Глава четвърта</w:t>
      </w:r>
    </w:p>
    <w:p w:rsidR="003B706A" w:rsidRPr="00D26B6D" w:rsidRDefault="003B706A">
      <w:pPr>
        <w:widowControl w:val="0"/>
        <w:autoSpaceDE w:val="0"/>
        <w:autoSpaceDN w:val="0"/>
        <w:adjustRightInd w:val="0"/>
        <w:spacing w:after="0" w:line="240" w:lineRule="auto"/>
        <w:jc w:val="center"/>
        <w:rPr>
          <w:rFonts w:ascii="Times New Roman" w:hAnsi="Times New Roman"/>
          <w:b/>
          <w:bCs/>
          <w:color w:val="000000" w:themeColor="text1"/>
          <w:sz w:val="28"/>
          <w:szCs w:val="28"/>
          <w:lang w:val="x-none"/>
        </w:rPr>
      </w:pPr>
      <w:r w:rsidRPr="00D26B6D">
        <w:rPr>
          <w:rFonts w:ascii="Times New Roman" w:hAnsi="Times New Roman"/>
          <w:b/>
          <w:bCs/>
          <w:color w:val="000000" w:themeColor="text1"/>
          <w:sz w:val="28"/>
          <w:szCs w:val="28"/>
          <w:lang w:val="x-none"/>
        </w:rPr>
        <w:t>РЕД И НАЧИН ЗА ИЗВЪРШВАНЕ НА ИНВЕНТАРИЗАЦИИТЕ</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b/>
          <w:bCs/>
          <w:color w:val="000000" w:themeColor="text1"/>
          <w:sz w:val="24"/>
          <w:szCs w:val="24"/>
          <w:lang w:val="x-none"/>
        </w:rPr>
        <w:t>Чл. 1</w:t>
      </w:r>
      <w:r w:rsidR="00B04DAD" w:rsidRPr="00C969CF">
        <w:rPr>
          <w:rFonts w:ascii="Times New Roman" w:hAnsi="Times New Roman"/>
          <w:b/>
          <w:bCs/>
          <w:color w:val="000000" w:themeColor="text1"/>
          <w:sz w:val="24"/>
          <w:szCs w:val="24"/>
        </w:rPr>
        <w:t>3</w:t>
      </w:r>
      <w:r w:rsidRPr="00C969CF">
        <w:rPr>
          <w:rFonts w:ascii="Times New Roman" w:hAnsi="Times New Roman"/>
          <w:b/>
          <w:bCs/>
          <w:color w:val="000000" w:themeColor="text1"/>
          <w:sz w:val="24"/>
          <w:szCs w:val="24"/>
          <w:lang w:val="x-none"/>
        </w:rPr>
        <w:t>.</w:t>
      </w:r>
      <w:r w:rsidRPr="00C969CF">
        <w:rPr>
          <w:rFonts w:ascii="Times New Roman" w:hAnsi="Times New Roman"/>
          <w:color w:val="000000" w:themeColor="text1"/>
          <w:sz w:val="24"/>
          <w:szCs w:val="24"/>
          <w:lang w:val="x-none"/>
        </w:rPr>
        <w:t xml:space="preserve"> (1) Изпълнителна агенция по околна среда изготвя проект и извършва националните инвентаризации по чл. 1 в следната последователност:</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 xml:space="preserve">1. ежегодно до 30 юни изготвя план за действие за извършване на инвентаризациите на емисии на вредни вещества и на парникови газове съгласно </w:t>
      </w:r>
      <w:r w:rsidR="00374B28">
        <w:rPr>
          <w:rFonts w:ascii="Times New Roman" w:hAnsi="Times New Roman"/>
          <w:color w:val="000000" w:themeColor="text1"/>
          <w:sz w:val="24"/>
          <w:szCs w:val="24"/>
        </w:rPr>
        <w:t>П</w:t>
      </w:r>
      <w:r w:rsidRPr="00C969CF">
        <w:rPr>
          <w:rFonts w:ascii="Times New Roman" w:hAnsi="Times New Roman"/>
          <w:color w:val="000000" w:themeColor="text1"/>
          <w:sz w:val="24"/>
          <w:szCs w:val="24"/>
          <w:lang w:val="x-none"/>
        </w:rPr>
        <w:t>риложение № 1;</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2. изпраща писма до органите по чл. 3 за предоставяне на данни за натуралните показатели от тяхната компетентност;</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3. събира и обобщава на национално ниво получените данни за натуралните показатели;</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4. съвместно с експерти от органите по чл. 3 определя методологичния подход за изчисляване на емисиите на вредни вещества и на парникови газове в атмосферата;</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5. изготвя предварителни инвентаризации на емисиите на вредни вещества и на парникови газове в атмосферата в сроковете съгласно </w:t>
      </w:r>
      <w:r w:rsidR="00374B28">
        <w:rPr>
          <w:rFonts w:ascii="Times New Roman" w:hAnsi="Times New Roman"/>
          <w:color w:val="000000" w:themeColor="text1"/>
          <w:sz w:val="24"/>
          <w:szCs w:val="24"/>
        </w:rPr>
        <w:t>П</w:t>
      </w:r>
      <w:r w:rsidRPr="003B7AAD">
        <w:rPr>
          <w:rFonts w:ascii="Times New Roman" w:hAnsi="Times New Roman"/>
          <w:color w:val="000000" w:themeColor="text1"/>
          <w:sz w:val="24"/>
          <w:szCs w:val="24"/>
          <w:lang w:val="x-none"/>
        </w:rPr>
        <w:t>риложение № 2;</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6. изготвя предварителни национални доклади за извършените инвентаризации на емисии на вредни вещества и на парникови газове в атмосферата съгласно определените формати и в сроковете съгласно </w:t>
      </w:r>
      <w:r w:rsidR="00374B28">
        <w:rPr>
          <w:rFonts w:ascii="Times New Roman" w:hAnsi="Times New Roman"/>
          <w:color w:val="000000" w:themeColor="text1"/>
          <w:sz w:val="24"/>
          <w:szCs w:val="24"/>
        </w:rPr>
        <w:t>П</w:t>
      </w:r>
      <w:r w:rsidRPr="003B7AAD">
        <w:rPr>
          <w:rFonts w:ascii="Times New Roman" w:hAnsi="Times New Roman"/>
          <w:color w:val="000000" w:themeColor="text1"/>
          <w:sz w:val="24"/>
          <w:szCs w:val="24"/>
          <w:lang w:val="x-none"/>
        </w:rPr>
        <w:t>риложение № 2;</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7. изпраща предварителните инвентаризации по т. 5 и предварителните национални доклади по т. 6 за проверка от експертите по осигуряване на качеството по чл. 1</w:t>
      </w:r>
      <w:r w:rsidR="003A6F0B" w:rsidRPr="00C969CF">
        <w:rPr>
          <w:rFonts w:ascii="Times New Roman" w:hAnsi="Times New Roman"/>
          <w:color w:val="000000" w:themeColor="text1"/>
          <w:sz w:val="24"/>
          <w:szCs w:val="24"/>
        </w:rPr>
        <w:t>5</w:t>
      </w:r>
      <w:r w:rsidRPr="00C969CF">
        <w:rPr>
          <w:rFonts w:ascii="Times New Roman" w:hAnsi="Times New Roman"/>
          <w:color w:val="000000" w:themeColor="text1"/>
          <w:sz w:val="24"/>
          <w:szCs w:val="24"/>
          <w:lang w:val="x-none"/>
        </w:rPr>
        <w:t xml:space="preserve">, ал. 5; </w:t>
      </w:r>
      <w:r w:rsidR="008271F9" w:rsidRPr="00C969CF">
        <w:rPr>
          <w:rFonts w:ascii="Times New Roman" w:hAnsi="Times New Roman"/>
          <w:color w:val="000000" w:themeColor="text1"/>
          <w:sz w:val="24"/>
          <w:szCs w:val="24"/>
        </w:rPr>
        <w:t>П</w:t>
      </w:r>
      <w:r w:rsidRPr="00C969CF">
        <w:rPr>
          <w:rFonts w:ascii="Times New Roman" w:hAnsi="Times New Roman"/>
          <w:color w:val="000000" w:themeColor="text1"/>
          <w:sz w:val="24"/>
          <w:szCs w:val="24"/>
          <w:lang w:val="x-none"/>
        </w:rPr>
        <w:t>роверката следва да се извърши в срок 14 дни от получаването на документите по предходното изречение;</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8. изготвя окончателни инвентаризации и окончателни национални доклади, като отразява забележките и препоръките на експертите по осигуряване на качеството по т. 7;</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 xml:space="preserve">9. в срок 5 дни преди сроковете, посочени в </w:t>
      </w:r>
      <w:r w:rsidR="00374B28">
        <w:rPr>
          <w:rFonts w:ascii="Times New Roman" w:hAnsi="Times New Roman"/>
          <w:color w:val="000000" w:themeColor="text1"/>
          <w:sz w:val="24"/>
          <w:szCs w:val="24"/>
        </w:rPr>
        <w:t>П</w:t>
      </w:r>
      <w:r w:rsidRPr="00C969CF">
        <w:rPr>
          <w:rFonts w:ascii="Times New Roman" w:hAnsi="Times New Roman"/>
          <w:color w:val="000000" w:themeColor="text1"/>
          <w:sz w:val="24"/>
          <w:szCs w:val="24"/>
          <w:lang w:val="x-none"/>
        </w:rPr>
        <w:t>риложение № 2, изпраща в МОСВ окончателни инвентаризации и националните доклади по т. 8 за докладване пред секретариатите на РКОНИК и КТЗВДР.</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(2) След съгласуване с компетентните дирекции на МОСВ планът за действие по ал. 1, т. 1 се утвърждава от изпълнителния директор на ИАОС и се изпраща до всички органи по чл. 3 за сведение и изпълнение.</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b/>
          <w:bCs/>
          <w:color w:val="000000" w:themeColor="text1"/>
          <w:sz w:val="24"/>
          <w:szCs w:val="24"/>
          <w:lang w:val="x-none"/>
        </w:rPr>
        <w:t>Чл. 1</w:t>
      </w:r>
      <w:r w:rsidR="00B04DAD" w:rsidRPr="00C969CF">
        <w:rPr>
          <w:rFonts w:ascii="Times New Roman" w:hAnsi="Times New Roman"/>
          <w:b/>
          <w:bCs/>
          <w:color w:val="000000" w:themeColor="text1"/>
          <w:sz w:val="24"/>
          <w:szCs w:val="24"/>
        </w:rPr>
        <w:t>4</w:t>
      </w:r>
      <w:r w:rsidRPr="00C969CF">
        <w:rPr>
          <w:rFonts w:ascii="Times New Roman" w:hAnsi="Times New Roman"/>
          <w:b/>
          <w:bCs/>
          <w:color w:val="000000" w:themeColor="text1"/>
          <w:sz w:val="24"/>
          <w:szCs w:val="24"/>
          <w:lang w:val="x-none"/>
        </w:rPr>
        <w:t>.</w:t>
      </w:r>
      <w:r w:rsidRPr="00C969CF">
        <w:rPr>
          <w:rFonts w:ascii="Times New Roman" w:hAnsi="Times New Roman"/>
          <w:color w:val="000000" w:themeColor="text1"/>
          <w:sz w:val="24"/>
          <w:szCs w:val="24"/>
          <w:lang w:val="x-none"/>
        </w:rPr>
        <w:t xml:space="preserve"> (1) Националните инвентаризации по чл. 1 се извършват</w:t>
      </w:r>
      <w:r w:rsidR="00C47EB7" w:rsidRPr="00C969CF">
        <w:rPr>
          <w:rFonts w:ascii="Times New Roman" w:hAnsi="Times New Roman"/>
          <w:color w:val="000000" w:themeColor="text1"/>
          <w:sz w:val="24"/>
          <w:szCs w:val="24"/>
        </w:rPr>
        <w:t>,</w:t>
      </w:r>
      <w:r w:rsidRPr="00C969CF">
        <w:rPr>
          <w:rFonts w:ascii="Times New Roman" w:hAnsi="Times New Roman"/>
          <w:color w:val="000000" w:themeColor="text1"/>
          <w:sz w:val="24"/>
          <w:szCs w:val="24"/>
          <w:lang w:val="x-none"/>
        </w:rPr>
        <w:t xml:space="preserve"> съгласно утвърдена от министъра на околната среда и водите единна методика.</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 xml:space="preserve">(2) Единната методика по ал. 1 се актуализира периодично в съответствие с въведените актуализации в общоприетите европейски и/или други методики, както и при </w:t>
      </w:r>
      <w:r w:rsidR="00500920" w:rsidRPr="00C969CF">
        <w:rPr>
          <w:rFonts w:ascii="Times New Roman" w:hAnsi="Times New Roman"/>
          <w:color w:val="000000" w:themeColor="text1"/>
          <w:sz w:val="24"/>
          <w:szCs w:val="24"/>
        </w:rPr>
        <w:t xml:space="preserve">определяне </w:t>
      </w:r>
      <w:r w:rsidRPr="00C969CF">
        <w:rPr>
          <w:rFonts w:ascii="Times New Roman" w:hAnsi="Times New Roman"/>
          <w:color w:val="000000" w:themeColor="text1"/>
          <w:sz w:val="24"/>
          <w:szCs w:val="24"/>
          <w:lang w:val="x-none"/>
        </w:rPr>
        <w:t>на национални, специфични за страната емисионни фактори.</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(3) При липса на методология за изчисляване на емисии от даден сектор в единната методика по ал. 1 се използва методология от общоприетите европейски и/или международни методики:</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6E396C" w:rsidRPr="00C969CF" w:rsidRDefault="006E396C" w:rsidP="006E396C">
      <w:pPr>
        <w:widowControl w:val="0"/>
        <w:autoSpaceDE w:val="0"/>
        <w:autoSpaceDN w:val="0"/>
        <w:adjustRightInd w:val="0"/>
        <w:spacing w:after="0" w:line="240" w:lineRule="auto"/>
        <w:ind w:left="426"/>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rPr>
        <w:t>1.</w:t>
      </w:r>
      <w:r w:rsidRPr="00C969CF">
        <w:rPr>
          <w:rFonts w:ascii="Times New Roman" w:hAnsi="Times New Roman"/>
          <w:color w:val="000000" w:themeColor="text1"/>
          <w:sz w:val="24"/>
          <w:szCs w:val="24"/>
          <w:lang w:val="x-none"/>
        </w:rPr>
        <w:t xml:space="preserve">Ръководство за инвентаризация на емисии на </w:t>
      </w:r>
      <w:r w:rsidRPr="00C969CF">
        <w:rPr>
          <w:rFonts w:ascii="Times New Roman" w:hAnsi="Times New Roman"/>
          <w:color w:val="000000" w:themeColor="text1"/>
          <w:sz w:val="24"/>
          <w:szCs w:val="24"/>
        </w:rPr>
        <w:t xml:space="preserve">парникови газове на </w:t>
      </w:r>
      <w:r w:rsidRPr="00C969CF">
        <w:rPr>
          <w:rFonts w:ascii="Times New Roman" w:hAnsi="Times New Roman"/>
          <w:color w:val="000000" w:themeColor="text1"/>
          <w:sz w:val="24"/>
          <w:szCs w:val="24"/>
          <w:lang w:val="x-none"/>
        </w:rPr>
        <w:t>IPCC</w:t>
      </w:r>
      <w:r w:rsidRPr="00C969CF">
        <w:rPr>
          <w:rFonts w:ascii="Times New Roman" w:hAnsi="Times New Roman"/>
          <w:color w:val="000000" w:themeColor="text1"/>
          <w:sz w:val="24"/>
          <w:szCs w:val="24"/>
        </w:rPr>
        <w:t xml:space="preserve"> от 2006 г.</w:t>
      </w:r>
    </w:p>
    <w:p w:rsidR="006E396C" w:rsidRPr="00C969CF" w:rsidRDefault="006E396C" w:rsidP="006E396C">
      <w:pPr>
        <w:widowControl w:val="0"/>
        <w:autoSpaceDE w:val="0"/>
        <w:autoSpaceDN w:val="0"/>
        <w:adjustRightInd w:val="0"/>
        <w:spacing w:after="0" w:line="240" w:lineRule="auto"/>
        <w:ind w:left="426"/>
        <w:jc w:val="both"/>
        <w:rPr>
          <w:rFonts w:ascii="Times New Roman" w:hAnsi="Times New Roman"/>
          <w:color w:val="000000" w:themeColor="text1"/>
          <w:sz w:val="24"/>
          <w:szCs w:val="24"/>
        </w:rPr>
      </w:pPr>
    </w:p>
    <w:p w:rsidR="003B706A" w:rsidRPr="00C969CF" w:rsidRDefault="006E396C" w:rsidP="006E396C">
      <w:pPr>
        <w:widowControl w:val="0"/>
        <w:autoSpaceDE w:val="0"/>
        <w:autoSpaceDN w:val="0"/>
        <w:adjustRightInd w:val="0"/>
        <w:spacing w:after="0" w:line="240" w:lineRule="auto"/>
        <w:ind w:left="426"/>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2</w:t>
      </w:r>
      <w:r w:rsidR="003B706A" w:rsidRPr="00C969CF">
        <w:rPr>
          <w:rFonts w:ascii="Times New Roman" w:hAnsi="Times New Roman"/>
          <w:color w:val="000000" w:themeColor="text1"/>
          <w:sz w:val="24"/>
          <w:szCs w:val="24"/>
          <w:lang w:val="x-none"/>
        </w:rPr>
        <w:t xml:space="preserve">. Ръководство за инвентаризация на емисии </w:t>
      </w:r>
      <w:r w:rsidRPr="00C969CF">
        <w:rPr>
          <w:rFonts w:ascii="Times New Roman" w:hAnsi="Times New Roman"/>
          <w:color w:val="000000" w:themeColor="text1"/>
          <w:sz w:val="24"/>
          <w:szCs w:val="24"/>
          <w:lang w:val="x-none"/>
        </w:rPr>
        <w:t>на вредни вещества</w:t>
      </w:r>
      <w:r w:rsidR="003B706A" w:rsidRPr="00C969CF">
        <w:rPr>
          <w:rFonts w:ascii="Times New Roman" w:hAnsi="Times New Roman"/>
          <w:color w:val="000000" w:themeColor="text1"/>
          <w:sz w:val="24"/>
          <w:szCs w:val="24"/>
          <w:lang w:val="x-none"/>
        </w:rPr>
        <w:t>- EMEP/CORINAIR.</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D26B6D" w:rsidRDefault="003B706A">
      <w:pPr>
        <w:widowControl w:val="0"/>
        <w:autoSpaceDE w:val="0"/>
        <w:autoSpaceDN w:val="0"/>
        <w:adjustRightInd w:val="0"/>
        <w:spacing w:after="0" w:line="240" w:lineRule="auto"/>
        <w:jc w:val="center"/>
        <w:rPr>
          <w:rFonts w:ascii="Times New Roman" w:hAnsi="Times New Roman"/>
          <w:b/>
          <w:bCs/>
          <w:color w:val="000000" w:themeColor="text1"/>
          <w:sz w:val="28"/>
          <w:szCs w:val="28"/>
          <w:lang w:val="x-none"/>
        </w:rPr>
      </w:pPr>
      <w:r w:rsidRPr="00D26B6D">
        <w:rPr>
          <w:rFonts w:ascii="Times New Roman" w:hAnsi="Times New Roman"/>
          <w:b/>
          <w:bCs/>
          <w:color w:val="000000" w:themeColor="text1"/>
          <w:sz w:val="28"/>
          <w:szCs w:val="28"/>
          <w:lang w:val="x-none"/>
        </w:rPr>
        <w:t>Глава пета</w:t>
      </w:r>
    </w:p>
    <w:p w:rsidR="003B706A" w:rsidRPr="00D26B6D" w:rsidRDefault="003B706A">
      <w:pPr>
        <w:widowControl w:val="0"/>
        <w:autoSpaceDE w:val="0"/>
        <w:autoSpaceDN w:val="0"/>
        <w:adjustRightInd w:val="0"/>
        <w:spacing w:after="0" w:line="240" w:lineRule="auto"/>
        <w:jc w:val="center"/>
        <w:rPr>
          <w:rFonts w:ascii="Times New Roman" w:hAnsi="Times New Roman"/>
          <w:b/>
          <w:bCs/>
          <w:color w:val="000000" w:themeColor="text1"/>
          <w:sz w:val="28"/>
          <w:szCs w:val="28"/>
          <w:lang w:val="x-none"/>
        </w:rPr>
      </w:pPr>
      <w:r w:rsidRPr="00D26B6D">
        <w:rPr>
          <w:rFonts w:ascii="Times New Roman" w:hAnsi="Times New Roman"/>
          <w:b/>
          <w:bCs/>
          <w:color w:val="000000" w:themeColor="text1"/>
          <w:sz w:val="28"/>
          <w:szCs w:val="28"/>
          <w:lang w:val="x-none"/>
        </w:rPr>
        <w:t>ОСИГУРЯВАНЕ И КОНТРОЛ НА КАЧЕСТВОТО НА ДАННИТЕ ОТ ИНВЕНТАРИЗАЦИИТЕ</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b/>
          <w:bCs/>
          <w:color w:val="000000" w:themeColor="text1"/>
          <w:sz w:val="24"/>
          <w:szCs w:val="24"/>
          <w:lang w:val="x-none"/>
        </w:rPr>
        <w:lastRenderedPageBreak/>
        <w:t>Чл. 1</w:t>
      </w:r>
      <w:r w:rsidR="00B04DAD" w:rsidRPr="00C969CF">
        <w:rPr>
          <w:rFonts w:ascii="Times New Roman" w:hAnsi="Times New Roman"/>
          <w:b/>
          <w:bCs/>
          <w:color w:val="000000" w:themeColor="text1"/>
          <w:sz w:val="24"/>
          <w:szCs w:val="24"/>
        </w:rPr>
        <w:t>5</w:t>
      </w:r>
      <w:r w:rsidRPr="00C969CF">
        <w:rPr>
          <w:rFonts w:ascii="Times New Roman" w:hAnsi="Times New Roman"/>
          <w:b/>
          <w:bCs/>
          <w:color w:val="000000" w:themeColor="text1"/>
          <w:sz w:val="24"/>
          <w:szCs w:val="24"/>
          <w:lang w:val="x-none"/>
        </w:rPr>
        <w:t>.</w:t>
      </w:r>
      <w:r w:rsidRPr="00C969CF">
        <w:rPr>
          <w:rFonts w:ascii="Times New Roman" w:hAnsi="Times New Roman"/>
          <w:color w:val="000000" w:themeColor="text1"/>
          <w:sz w:val="24"/>
          <w:szCs w:val="24"/>
          <w:lang w:val="x-none"/>
        </w:rPr>
        <w:t xml:space="preserve"> (1) Изпълнителна агенция по околна среда изготвя проект на Национален план за управление на качеството на данните от националните инвентаризации по чл. 1, който подлежи на утвърждаване от министъра на околната среда и водите. С </w:t>
      </w:r>
      <w:r w:rsidR="00294083" w:rsidRPr="00C969CF">
        <w:rPr>
          <w:rFonts w:ascii="Times New Roman" w:hAnsi="Times New Roman"/>
          <w:color w:val="000000" w:themeColor="text1"/>
          <w:sz w:val="24"/>
          <w:szCs w:val="24"/>
        </w:rPr>
        <w:t>Н</w:t>
      </w:r>
      <w:r w:rsidRPr="00C969CF">
        <w:rPr>
          <w:rFonts w:ascii="Times New Roman" w:hAnsi="Times New Roman"/>
          <w:color w:val="000000" w:themeColor="text1"/>
          <w:sz w:val="24"/>
          <w:szCs w:val="24"/>
          <w:lang w:val="x-none"/>
        </w:rPr>
        <w:t>ационалния план се определят процедурите по контрол на качеството.</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 xml:space="preserve">(2) Националният план по ал. 1 се изпраща на всички органи по чл. 3. </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 xml:space="preserve">(3) Изпълнителна агенция по околна среда координира дейностите по прилагането на утвърдения план по ал. </w:t>
      </w:r>
      <w:r w:rsidR="00294083" w:rsidRPr="00C969CF">
        <w:rPr>
          <w:rFonts w:ascii="Times New Roman" w:hAnsi="Times New Roman"/>
          <w:color w:val="000000" w:themeColor="text1"/>
          <w:sz w:val="24"/>
          <w:szCs w:val="24"/>
        </w:rPr>
        <w:t>1</w:t>
      </w:r>
      <w:r w:rsidRPr="00C969CF">
        <w:rPr>
          <w:rFonts w:ascii="Times New Roman" w:hAnsi="Times New Roman"/>
          <w:color w:val="000000" w:themeColor="text1"/>
          <w:sz w:val="24"/>
          <w:szCs w:val="24"/>
          <w:lang w:val="x-none"/>
        </w:rPr>
        <w:t>.</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(4) Органите по чл. 3</w:t>
      </w:r>
      <w:r w:rsidR="008225EA" w:rsidRPr="00C969CF">
        <w:rPr>
          <w:rFonts w:ascii="Times New Roman" w:hAnsi="Times New Roman"/>
          <w:color w:val="000000" w:themeColor="text1"/>
          <w:sz w:val="24"/>
          <w:szCs w:val="24"/>
        </w:rPr>
        <w:t>,</w:t>
      </w:r>
      <w:r w:rsidRPr="00C969CF">
        <w:rPr>
          <w:rFonts w:ascii="Times New Roman" w:hAnsi="Times New Roman"/>
          <w:color w:val="000000" w:themeColor="text1"/>
          <w:sz w:val="24"/>
          <w:szCs w:val="24"/>
          <w:lang w:val="x-none"/>
        </w:rPr>
        <w:t xml:space="preserve"> съобразно компетенциите си определят чрез вътрешноведомствени заповеди експертите, отговорни за прилагането на изискванията на </w:t>
      </w:r>
      <w:r w:rsidR="00294083" w:rsidRPr="00C969CF">
        <w:rPr>
          <w:rFonts w:ascii="Times New Roman" w:hAnsi="Times New Roman"/>
          <w:color w:val="000000" w:themeColor="text1"/>
          <w:sz w:val="24"/>
          <w:szCs w:val="24"/>
        </w:rPr>
        <w:t>Н</w:t>
      </w:r>
      <w:r w:rsidRPr="00C969CF">
        <w:rPr>
          <w:rFonts w:ascii="Times New Roman" w:hAnsi="Times New Roman"/>
          <w:color w:val="000000" w:themeColor="text1"/>
          <w:sz w:val="24"/>
          <w:szCs w:val="24"/>
          <w:lang w:val="x-none"/>
        </w:rPr>
        <w:t>ационалния план по ал.1.</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(5) Органите по чл. 3 гарантират качеството на предоставяните от тях данни в ИАОС, прилагайки изискванията на националните и международните стандарти и/или вътрешни правила и процедури по качество в тяхната област за набиране, обработка и разпространение на данни за натуралните и/или други свързани с тях показатели.</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D26B6D" w:rsidRDefault="003B706A">
      <w:pPr>
        <w:widowControl w:val="0"/>
        <w:autoSpaceDE w:val="0"/>
        <w:autoSpaceDN w:val="0"/>
        <w:adjustRightInd w:val="0"/>
        <w:spacing w:after="0" w:line="240" w:lineRule="auto"/>
        <w:jc w:val="center"/>
        <w:rPr>
          <w:rFonts w:ascii="Times New Roman" w:hAnsi="Times New Roman"/>
          <w:b/>
          <w:bCs/>
          <w:color w:val="000000" w:themeColor="text1"/>
          <w:sz w:val="28"/>
          <w:szCs w:val="28"/>
          <w:lang w:val="x-none"/>
        </w:rPr>
      </w:pPr>
      <w:r w:rsidRPr="00D26B6D">
        <w:rPr>
          <w:rFonts w:ascii="Times New Roman" w:hAnsi="Times New Roman"/>
          <w:b/>
          <w:bCs/>
          <w:color w:val="000000" w:themeColor="text1"/>
          <w:sz w:val="28"/>
          <w:szCs w:val="28"/>
          <w:lang w:val="x-none"/>
        </w:rPr>
        <w:t>Глава шеста</w:t>
      </w:r>
    </w:p>
    <w:p w:rsidR="003B706A" w:rsidRPr="00D26B6D" w:rsidRDefault="003B706A">
      <w:pPr>
        <w:widowControl w:val="0"/>
        <w:autoSpaceDE w:val="0"/>
        <w:autoSpaceDN w:val="0"/>
        <w:adjustRightInd w:val="0"/>
        <w:spacing w:after="0" w:line="240" w:lineRule="auto"/>
        <w:jc w:val="center"/>
        <w:rPr>
          <w:rFonts w:ascii="Times New Roman" w:hAnsi="Times New Roman"/>
          <w:b/>
          <w:bCs/>
          <w:color w:val="000000" w:themeColor="text1"/>
          <w:sz w:val="28"/>
          <w:szCs w:val="28"/>
          <w:lang w:val="x-none"/>
        </w:rPr>
      </w:pPr>
      <w:r w:rsidRPr="00D26B6D">
        <w:rPr>
          <w:rFonts w:ascii="Times New Roman" w:hAnsi="Times New Roman"/>
          <w:b/>
          <w:bCs/>
          <w:color w:val="000000" w:themeColor="text1"/>
          <w:sz w:val="28"/>
          <w:szCs w:val="28"/>
          <w:lang w:val="x-none"/>
        </w:rPr>
        <w:t>ДОКУМЕНТИРАНЕ И АРХИВИРАНЕ НА ДАННИТЕ ОТ ИНВЕНТАРИЗАЦИИТЕ</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b/>
          <w:bCs/>
          <w:color w:val="000000" w:themeColor="text1"/>
          <w:sz w:val="24"/>
          <w:szCs w:val="24"/>
          <w:lang w:val="x-none"/>
        </w:rPr>
        <w:t>Чл. 1</w:t>
      </w:r>
      <w:r w:rsidR="00B04DAD" w:rsidRPr="00C969CF">
        <w:rPr>
          <w:rFonts w:ascii="Times New Roman" w:hAnsi="Times New Roman"/>
          <w:b/>
          <w:bCs/>
          <w:color w:val="000000" w:themeColor="text1"/>
          <w:sz w:val="24"/>
          <w:szCs w:val="24"/>
        </w:rPr>
        <w:t>6</w:t>
      </w:r>
      <w:r w:rsidRPr="00C969CF">
        <w:rPr>
          <w:rFonts w:ascii="Times New Roman" w:hAnsi="Times New Roman"/>
          <w:b/>
          <w:bCs/>
          <w:color w:val="000000" w:themeColor="text1"/>
          <w:sz w:val="24"/>
          <w:szCs w:val="24"/>
          <w:lang w:val="x-none"/>
        </w:rPr>
        <w:t>.</w:t>
      </w:r>
      <w:r w:rsidRPr="00C969CF">
        <w:rPr>
          <w:rFonts w:ascii="Times New Roman" w:hAnsi="Times New Roman"/>
          <w:color w:val="000000" w:themeColor="text1"/>
          <w:sz w:val="24"/>
          <w:szCs w:val="24"/>
          <w:lang w:val="x-none"/>
        </w:rPr>
        <w:t xml:space="preserve"> (1) Изпълнителна агенция по околна среда създава и поддържа система за документиране и архивиране на националните инвентаризации по чл. 1. </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 xml:space="preserve">(2) Системата по ал. 1 съдържа всички официални и работни документи, съпътстващи процеса по извършване на националните инвентаризации по чл. 1. </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(3) Документите по ал. 2 осигуряват пълна проследимост на използваните методики и</w:t>
      </w:r>
      <w:r w:rsidRPr="003B7AAD">
        <w:rPr>
          <w:rFonts w:ascii="Times New Roman" w:hAnsi="Times New Roman"/>
          <w:color w:val="000000" w:themeColor="text1"/>
          <w:sz w:val="24"/>
          <w:szCs w:val="24"/>
          <w:lang w:val="x-none"/>
        </w:rPr>
        <w:t xml:space="preserve"> реда, по който са изготвени националните инвентаризации по чл. 1. </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(4) Документите по ал. 2 се съхраняват на хартиен носител и в електронен формат по ред, определен със заповед на изпълнителния директор на ИАОС.</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D26B6D" w:rsidRDefault="003B706A">
      <w:pPr>
        <w:widowControl w:val="0"/>
        <w:autoSpaceDE w:val="0"/>
        <w:autoSpaceDN w:val="0"/>
        <w:adjustRightInd w:val="0"/>
        <w:spacing w:after="0" w:line="240" w:lineRule="auto"/>
        <w:jc w:val="center"/>
        <w:rPr>
          <w:rFonts w:ascii="Times New Roman" w:hAnsi="Times New Roman"/>
          <w:b/>
          <w:bCs/>
          <w:color w:val="000000" w:themeColor="text1"/>
          <w:sz w:val="28"/>
          <w:szCs w:val="28"/>
          <w:lang w:val="x-none"/>
        </w:rPr>
      </w:pPr>
      <w:r w:rsidRPr="00D26B6D">
        <w:rPr>
          <w:rFonts w:ascii="Times New Roman" w:hAnsi="Times New Roman"/>
          <w:b/>
          <w:bCs/>
          <w:color w:val="000000" w:themeColor="text1"/>
          <w:sz w:val="28"/>
          <w:szCs w:val="28"/>
          <w:lang w:val="x-none"/>
        </w:rPr>
        <w:t>Глава седма</w:t>
      </w:r>
    </w:p>
    <w:p w:rsidR="003B706A" w:rsidRPr="00D26B6D" w:rsidRDefault="003B706A">
      <w:pPr>
        <w:widowControl w:val="0"/>
        <w:autoSpaceDE w:val="0"/>
        <w:autoSpaceDN w:val="0"/>
        <w:adjustRightInd w:val="0"/>
        <w:spacing w:after="0" w:line="240" w:lineRule="auto"/>
        <w:jc w:val="center"/>
        <w:rPr>
          <w:rFonts w:ascii="Times New Roman" w:hAnsi="Times New Roman"/>
          <w:b/>
          <w:bCs/>
          <w:color w:val="000000" w:themeColor="text1"/>
          <w:sz w:val="28"/>
          <w:szCs w:val="28"/>
          <w:lang w:val="x-none"/>
        </w:rPr>
      </w:pPr>
      <w:r w:rsidRPr="00D26B6D">
        <w:rPr>
          <w:rFonts w:ascii="Times New Roman" w:hAnsi="Times New Roman"/>
          <w:b/>
          <w:bCs/>
          <w:color w:val="000000" w:themeColor="text1"/>
          <w:sz w:val="28"/>
          <w:szCs w:val="28"/>
          <w:lang w:val="x-none"/>
        </w:rPr>
        <w:t>МЕЖДУНАРОДНИ ПРОВЕРКИ НА НАЦИОНАЛНАТА СИСТЕМА ЗА ИНВЕНТАРИЗАЦИИ НА ЕМИСИИ НА ВРЕДНИ ВЕЩЕСТВА И НА ПАРНИКОВИ ГАЗОВЕ В АТМОСФЕРАТА</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b/>
          <w:bCs/>
          <w:color w:val="000000" w:themeColor="text1"/>
          <w:sz w:val="24"/>
          <w:szCs w:val="24"/>
          <w:lang w:val="x-none"/>
        </w:rPr>
        <w:t>Чл. 1</w:t>
      </w:r>
      <w:r w:rsidR="00B04DAD" w:rsidRPr="00C969CF">
        <w:rPr>
          <w:rFonts w:ascii="Times New Roman" w:hAnsi="Times New Roman"/>
          <w:b/>
          <w:bCs/>
          <w:color w:val="000000" w:themeColor="text1"/>
          <w:sz w:val="24"/>
          <w:szCs w:val="24"/>
        </w:rPr>
        <w:t>7</w:t>
      </w:r>
      <w:r w:rsidRPr="00C969CF">
        <w:rPr>
          <w:rFonts w:ascii="Times New Roman" w:hAnsi="Times New Roman"/>
          <w:b/>
          <w:bCs/>
          <w:color w:val="000000" w:themeColor="text1"/>
          <w:sz w:val="24"/>
          <w:szCs w:val="24"/>
          <w:lang w:val="x-none"/>
        </w:rPr>
        <w:t>.</w:t>
      </w:r>
      <w:r w:rsidRPr="00C969CF">
        <w:rPr>
          <w:rFonts w:ascii="Times New Roman" w:hAnsi="Times New Roman"/>
          <w:color w:val="000000" w:themeColor="text1"/>
          <w:sz w:val="24"/>
          <w:szCs w:val="24"/>
          <w:lang w:val="x-none"/>
        </w:rPr>
        <w:t xml:space="preserve"> (1) Министърът на околната среда и водите или оправомощени от него длъжностни лица организират и координират всички процедури, свързани с проверките на националната система по чл. 2, извършвани от съответните секретариати на РКОНИК и КТЗВДР.</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lastRenderedPageBreak/>
        <w:t>(2) Органите по чл. 3 участват чрез свои представители в проверките.</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 xml:space="preserve">(3) Изпълнителна агенция по околна среда координира включването в проверките по ал. 1 на представителите на органите по чл. 3. </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(4) В рамките на проверките лицата по ал. 2 отговарят на въпроси от тяхна компетентност, включително предоставят на проверяващите необходимата допълнителна документация за произхода на натуралните или други свързани с тях показатели.</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(5) По време на проверките по ал. 1 ИАОС осигурява на проверяващите пълен достъп до системата за документиране и архивиране на инвентаризациите по чл.1</w:t>
      </w:r>
      <w:r w:rsidR="00195D1A" w:rsidRPr="00C969CF">
        <w:rPr>
          <w:rFonts w:ascii="Times New Roman" w:hAnsi="Times New Roman"/>
          <w:color w:val="000000" w:themeColor="text1"/>
          <w:sz w:val="24"/>
          <w:szCs w:val="24"/>
        </w:rPr>
        <w:t>6</w:t>
      </w:r>
      <w:r w:rsidRPr="00C969CF">
        <w:rPr>
          <w:rFonts w:ascii="Times New Roman" w:hAnsi="Times New Roman"/>
          <w:color w:val="000000" w:themeColor="text1"/>
          <w:sz w:val="24"/>
          <w:szCs w:val="24"/>
          <w:lang w:val="x-none"/>
        </w:rPr>
        <w:t>.</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D26B6D" w:rsidRDefault="003B706A">
      <w:pPr>
        <w:widowControl w:val="0"/>
        <w:autoSpaceDE w:val="0"/>
        <w:autoSpaceDN w:val="0"/>
        <w:adjustRightInd w:val="0"/>
        <w:spacing w:after="0" w:line="240" w:lineRule="auto"/>
        <w:jc w:val="center"/>
        <w:rPr>
          <w:rFonts w:ascii="Times New Roman" w:hAnsi="Times New Roman"/>
          <w:b/>
          <w:bCs/>
          <w:color w:val="000000" w:themeColor="text1"/>
          <w:sz w:val="28"/>
          <w:szCs w:val="28"/>
          <w:lang w:val="x-none"/>
        </w:rPr>
      </w:pPr>
      <w:r w:rsidRPr="00D26B6D">
        <w:rPr>
          <w:rFonts w:ascii="Times New Roman" w:hAnsi="Times New Roman"/>
          <w:b/>
          <w:bCs/>
          <w:color w:val="000000" w:themeColor="text1"/>
          <w:sz w:val="28"/>
          <w:szCs w:val="28"/>
          <w:lang w:val="x-none"/>
        </w:rPr>
        <w:t>ДОПЪЛНИТЕЛНА РАЗПОРЕДБА</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b/>
          <w:bCs/>
          <w:color w:val="000000" w:themeColor="text1"/>
          <w:sz w:val="24"/>
          <w:szCs w:val="24"/>
          <w:lang w:val="x-none"/>
        </w:rPr>
        <w:t>§ 1.</w:t>
      </w:r>
      <w:r w:rsidRPr="003B7AAD">
        <w:rPr>
          <w:rFonts w:ascii="Times New Roman" w:hAnsi="Times New Roman"/>
          <w:color w:val="000000" w:themeColor="text1"/>
          <w:sz w:val="24"/>
          <w:szCs w:val="24"/>
          <w:lang w:val="x-none"/>
        </w:rPr>
        <w:t xml:space="preserve"> По смисъла на наредбата:</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1. "Национална инвентаризация на емисиите на вредни вещества в атмосферния въздух" означава: изчисляване на количеството вредни вещества (замърсители), изхвърлени в атмосферния въздух. Инвентаризацията съдържа емисиите за един или повече атмосферни замърсители от всички категории източници за територията на цялата страна в рамките на една календарна година и доклад с тяхното описание.</w:t>
      </w: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 xml:space="preserve">2. "Национална инвентаризация на емисиите на парникови газове в атмосферния въздух" означава: изчисляване на количеството парникови газове, определени в </w:t>
      </w:r>
      <w:r w:rsidR="00C079E6" w:rsidRPr="00C969CF">
        <w:rPr>
          <w:rFonts w:ascii="Times New Roman" w:hAnsi="Times New Roman"/>
          <w:color w:val="000000"/>
          <w:sz w:val="24"/>
          <w:szCs w:val="24"/>
          <w:lang w:val="x-none"/>
        </w:rPr>
        <w:t>§ 1, т.</w:t>
      </w:r>
      <w:r w:rsidR="00C079E6" w:rsidRPr="00C969CF">
        <w:rPr>
          <w:rFonts w:ascii="Times New Roman" w:hAnsi="Times New Roman"/>
          <w:color w:val="000000"/>
          <w:sz w:val="24"/>
          <w:szCs w:val="24"/>
        </w:rPr>
        <w:t>41</w:t>
      </w:r>
      <w:r w:rsidR="00C079E6" w:rsidRPr="00C969CF">
        <w:rPr>
          <w:rFonts w:ascii="Times New Roman" w:hAnsi="Times New Roman"/>
          <w:color w:val="000000"/>
          <w:sz w:val="24"/>
          <w:szCs w:val="24"/>
          <w:lang w:val="x-none"/>
        </w:rPr>
        <w:t xml:space="preserve"> от допълнителните разпоредби на Закона за </w:t>
      </w:r>
      <w:r w:rsidR="00C079E6" w:rsidRPr="00C969CF">
        <w:rPr>
          <w:rFonts w:ascii="Times New Roman" w:hAnsi="Times New Roman"/>
          <w:color w:val="000000"/>
          <w:sz w:val="24"/>
          <w:szCs w:val="24"/>
        </w:rPr>
        <w:t>ограничаване изменението на климата</w:t>
      </w:r>
      <w:r w:rsidRPr="00C969CF">
        <w:rPr>
          <w:rFonts w:ascii="Times New Roman" w:hAnsi="Times New Roman"/>
          <w:color w:val="000000" w:themeColor="text1"/>
          <w:sz w:val="24"/>
          <w:szCs w:val="24"/>
          <w:lang w:val="x-none"/>
        </w:rPr>
        <w:t>, изхвърлени в атмосферния въздух. Инвентаризацията съдържа емисиите на основните парникови газове и техните прекурсори от всички категории източници за територията на цялата страна в рамките на една календарна година и доклад с тяхното описание.</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3. "Национална система за инвентаризации" включва всички институционални, правни и процедурни механизми в Република България за оценка на антропогенни емисии по източници и поглътители на парникови газове и на вредни вещества в атмосферата.</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D26B6D" w:rsidRDefault="003B706A">
      <w:pPr>
        <w:widowControl w:val="0"/>
        <w:autoSpaceDE w:val="0"/>
        <w:autoSpaceDN w:val="0"/>
        <w:adjustRightInd w:val="0"/>
        <w:spacing w:after="0" w:line="240" w:lineRule="auto"/>
        <w:jc w:val="center"/>
        <w:rPr>
          <w:rFonts w:ascii="Times New Roman" w:hAnsi="Times New Roman"/>
          <w:b/>
          <w:bCs/>
          <w:color w:val="000000" w:themeColor="text1"/>
          <w:sz w:val="28"/>
          <w:szCs w:val="28"/>
          <w:lang w:val="x-none"/>
        </w:rPr>
      </w:pPr>
      <w:r w:rsidRPr="00D26B6D">
        <w:rPr>
          <w:rFonts w:ascii="Times New Roman" w:hAnsi="Times New Roman"/>
          <w:b/>
          <w:bCs/>
          <w:color w:val="000000" w:themeColor="text1"/>
          <w:sz w:val="28"/>
          <w:szCs w:val="28"/>
          <w:lang w:val="x-none"/>
        </w:rPr>
        <w:t>ЗАКЛЮЧИТЕЛНИ РАЗПОРЕДБИ</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b/>
          <w:bCs/>
          <w:color w:val="000000" w:themeColor="text1"/>
          <w:sz w:val="24"/>
          <w:szCs w:val="24"/>
          <w:lang w:val="x-none"/>
        </w:rPr>
        <w:t>§ 2.</w:t>
      </w:r>
      <w:r w:rsidRPr="00C969CF">
        <w:rPr>
          <w:rFonts w:ascii="Times New Roman" w:hAnsi="Times New Roman"/>
          <w:color w:val="000000" w:themeColor="text1"/>
          <w:sz w:val="24"/>
          <w:szCs w:val="24"/>
          <w:lang w:val="x-none"/>
        </w:rPr>
        <w:t xml:space="preserve"> Наредбата се издава на основание </w:t>
      </w:r>
      <w:r w:rsidR="007B0A60" w:rsidRPr="00C969CF">
        <w:rPr>
          <w:rFonts w:ascii="Times New Roman" w:hAnsi="Times New Roman"/>
          <w:color w:val="000000" w:themeColor="text1"/>
          <w:sz w:val="24"/>
          <w:szCs w:val="24"/>
          <w:lang w:val="x-none"/>
        </w:rPr>
        <w:t>чл.</w:t>
      </w:r>
      <w:r w:rsidR="007B0A60" w:rsidRPr="00C969CF">
        <w:rPr>
          <w:rFonts w:ascii="Times New Roman" w:hAnsi="Times New Roman"/>
          <w:color w:val="000000" w:themeColor="text1"/>
          <w:sz w:val="24"/>
          <w:szCs w:val="24"/>
        </w:rPr>
        <w:t xml:space="preserve">5, т.4 </w:t>
      </w:r>
      <w:r w:rsidR="007B0A60" w:rsidRPr="00C969CF">
        <w:rPr>
          <w:rFonts w:ascii="Times New Roman" w:hAnsi="Times New Roman"/>
          <w:color w:val="000000" w:themeColor="text1"/>
          <w:sz w:val="24"/>
          <w:szCs w:val="24"/>
          <w:lang w:val="x-none"/>
        </w:rPr>
        <w:t xml:space="preserve">от </w:t>
      </w:r>
      <w:r w:rsidR="007B0A60" w:rsidRPr="00C969CF">
        <w:rPr>
          <w:rFonts w:ascii="Times New Roman" w:hAnsi="Times New Roman"/>
          <w:color w:val="000000" w:themeColor="text1"/>
          <w:sz w:val="24"/>
          <w:szCs w:val="24"/>
        </w:rPr>
        <w:t xml:space="preserve">Закона за ограничаване изменението </w:t>
      </w:r>
      <w:r w:rsidR="007B0A60" w:rsidRPr="00C969CF">
        <w:rPr>
          <w:rFonts w:ascii="Times New Roman" w:hAnsi="Times New Roman"/>
          <w:color w:val="000000" w:themeColor="text1"/>
          <w:sz w:val="24"/>
          <w:szCs w:val="24"/>
          <w:lang w:val="x-none"/>
        </w:rPr>
        <w:t>на климата</w:t>
      </w:r>
      <w:r w:rsidR="00876573" w:rsidRPr="00C969CF">
        <w:rPr>
          <w:rFonts w:ascii="Times New Roman" w:hAnsi="Times New Roman"/>
          <w:color w:val="000000" w:themeColor="text1"/>
          <w:sz w:val="24"/>
          <w:szCs w:val="24"/>
          <w:lang w:val="x-none"/>
        </w:rPr>
        <w:t xml:space="preserve"> и чл.131л, т.5 от Закона за опазване на околната среда</w:t>
      </w:r>
      <w:r w:rsidRPr="00C969CF">
        <w:rPr>
          <w:rFonts w:ascii="Times New Roman" w:hAnsi="Times New Roman"/>
          <w:color w:val="000000" w:themeColor="text1"/>
          <w:sz w:val="24"/>
          <w:szCs w:val="24"/>
          <w:lang w:val="x-none"/>
        </w:rPr>
        <w:t>.</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b/>
          <w:bCs/>
          <w:color w:val="000000" w:themeColor="text1"/>
          <w:sz w:val="24"/>
          <w:szCs w:val="24"/>
          <w:lang w:val="x-none"/>
        </w:rPr>
        <w:t>§ 3.</w:t>
      </w:r>
      <w:r w:rsidRPr="00C969CF">
        <w:rPr>
          <w:rFonts w:ascii="Times New Roman" w:hAnsi="Times New Roman"/>
          <w:color w:val="000000" w:themeColor="text1"/>
          <w:sz w:val="24"/>
          <w:szCs w:val="24"/>
          <w:lang w:val="x-none"/>
        </w:rPr>
        <w:t xml:space="preserve"> Министърът на околната среда и водите осъществява координация и контрол по изпълнението на наредбата.</w:t>
      </w: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C969CF"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C969CF">
        <w:rPr>
          <w:rFonts w:ascii="Times New Roman" w:hAnsi="Times New Roman"/>
          <w:b/>
          <w:bCs/>
          <w:color w:val="000000" w:themeColor="text1"/>
          <w:sz w:val="24"/>
          <w:szCs w:val="24"/>
          <w:lang w:val="x-none"/>
        </w:rPr>
        <w:t>§ 4.</w:t>
      </w:r>
      <w:r w:rsidRPr="00C969CF">
        <w:rPr>
          <w:rFonts w:ascii="Times New Roman" w:hAnsi="Times New Roman"/>
          <w:color w:val="000000" w:themeColor="text1"/>
          <w:sz w:val="24"/>
          <w:szCs w:val="24"/>
          <w:lang w:val="x-none"/>
        </w:rPr>
        <w:t xml:space="preserve"> Наредбата влиза в сила от деня на обнародването й в "Държавен вестник".</w:t>
      </w:r>
    </w:p>
    <w:p w:rsidR="004A2F1C" w:rsidRPr="00C969CF" w:rsidRDefault="003B706A">
      <w:pPr>
        <w:widowControl w:val="0"/>
        <w:autoSpaceDE w:val="0"/>
        <w:autoSpaceDN w:val="0"/>
        <w:adjustRightInd w:val="0"/>
        <w:spacing w:after="0" w:line="240" w:lineRule="auto"/>
        <w:ind w:firstLine="480"/>
        <w:jc w:val="both"/>
        <w:rPr>
          <w:rFonts w:ascii="Courier New" w:hAnsi="Courier New" w:cs="Courier New"/>
          <w:b/>
          <w:bCs/>
          <w:color w:val="000000" w:themeColor="text1"/>
          <w:sz w:val="20"/>
          <w:szCs w:val="20"/>
        </w:rPr>
      </w:pPr>
      <w:r w:rsidRPr="00C969CF">
        <w:rPr>
          <w:rFonts w:ascii="Courier New" w:hAnsi="Courier New" w:cs="Courier New"/>
          <w:b/>
          <w:bCs/>
          <w:color w:val="000000" w:themeColor="text1"/>
          <w:sz w:val="20"/>
          <w:szCs w:val="20"/>
          <w:lang w:val="x-none"/>
        </w:rPr>
        <w:t xml:space="preserve">     </w:t>
      </w:r>
    </w:p>
    <w:p w:rsidR="004A2F1C" w:rsidRDefault="004A2F1C">
      <w:pPr>
        <w:widowControl w:val="0"/>
        <w:autoSpaceDE w:val="0"/>
        <w:autoSpaceDN w:val="0"/>
        <w:adjustRightInd w:val="0"/>
        <w:spacing w:after="0" w:line="240" w:lineRule="auto"/>
        <w:ind w:firstLine="480"/>
        <w:jc w:val="both"/>
        <w:rPr>
          <w:rFonts w:ascii="Courier New" w:hAnsi="Courier New" w:cs="Courier New"/>
          <w:b/>
          <w:bCs/>
          <w:color w:val="000000" w:themeColor="text1"/>
          <w:sz w:val="20"/>
          <w:szCs w:val="20"/>
        </w:rPr>
      </w:pPr>
    </w:p>
    <w:p w:rsidR="00967F31" w:rsidRPr="00C969CF" w:rsidRDefault="00967F31">
      <w:pPr>
        <w:widowControl w:val="0"/>
        <w:autoSpaceDE w:val="0"/>
        <w:autoSpaceDN w:val="0"/>
        <w:adjustRightInd w:val="0"/>
        <w:spacing w:after="0" w:line="240" w:lineRule="auto"/>
        <w:ind w:firstLine="480"/>
        <w:jc w:val="both"/>
        <w:rPr>
          <w:rFonts w:ascii="Courier New" w:hAnsi="Courier New" w:cs="Courier New"/>
          <w:b/>
          <w:bCs/>
          <w:color w:val="000000" w:themeColor="text1"/>
          <w:sz w:val="20"/>
          <w:szCs w:val="20"/>
        </w:rPr>
      </w:pPr>
    </w:p>
    <w:p w:rsidR="004A2F1C" w:rsidRPr="00C969CF" w:rsidRDefault="004A2F1C">
      <w:pPr>
        <w:widowControl w:val="0"/>
        <w:autoSpaceDE w:val="0"/>
        <w:autoSpaceDN w:val="0"/>
        <w:adjustRightInd w:val="0"/>
        <w:spacing w:after="0" w:line="240" w:lineRule="auto"/>
        <w:ind w:firstLine="480"/>
        <w:jc w:val="both"/>
        <w:rPr>
          <w:rFonts w:ascii="Courier New" w:hAnsi="Courier New" w:cs="Courier New"/>
          <w:b/>
          <w:bCs/>
          <w:color w:val="000000" w:themeColor="text1"/>
          <w:sz w:val="20"/>
          <w:szCs w:val="20"/>
        </w:rPr>
      </w:pPr>
    </w:p>
    <w:p w:rsidR="004A2F1C" w:rsidRPr="00C969CF" w:rsidRDefault="004A2F1C">
      <w:pPr>
        <w:widowControl w:val="0"/>
        <w:autoSpaceDE w:val="0"/>
        <w:autoSpaceDN w:val="0"/>
        <w:adjustRightInd w:val="0"/>
        <w:spacing w:after="0" w:line="240" w:lineRule="auto"/>
        <w:ind w:firstLine="480"/>
        <w:jc w:val="both"/>
        <w:rPr>
          <w:rFonts w:ascii="Courier New" w:hAnsi="Courier New" w:cs="Courier New"/>
          <w:b/>
          <w:bCs/>
          <w:color w:val="000000" w:themeColor="text1"/>
          <w:sz w:val="20"/>
          <w:szCs w:val="20"/>
        </w:rPr>
      </w:pPr>
    </w:p>
    <w:p w:rsidR="003B706A" w:rsidRPr="00C969CF" w:rsidRDefault="003B706A" w:rsidP="006611EC">
      <w:pPr>
        <w:widowControl w:val="0"/>
        <w:autoSpaceDE w:val="0"/>
        <w:autoSpaceDN w:val="0"/>
        <w:adjustRightInd w:val="0"/>
        <w:spacing w:after="0" w:line="240" w:lineRule="auto"/>
        <w:ind w:firstLine="480"/>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lastRenderedPageBreak/>
        <w:t>Приложение № 1</w:t>
      </w:r>
    </w:p>
    <w:p w:rsidR="003B706A" w:rsidRPr="006611EC" w:rsidRDefault="003B706A" w:rsidP="006611EC">
      <w:pPr>
        <w:widowControl w:val="0"/>
        <w:autoSpaceDE w:val="0"/>
        <w:autoSpaceDN w:val="0"/>
        <w:adjustRightInd w:val="0"/>
        <w:spacing w:after="0" w:line="240" w:lineRule="auto"/>
        <w:ind w:firstLine="480"/>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към чл.1</w:t>
      </w:r>
      <w:r w:rsidR="00F50565" w:rsidRPr="00C969CF">
        <w:rPr>
          <w:rFonts w:ascii="Times New Roman" w:hAnsi="Times New Roman"/>
          <w:color w:val="000000" w:themeColor="text1"/>
          <w:sz w:val="24"/>
          <w:szCs w:val="24"/>
          <w:lang w:val="x-none"/>
        </w:rPr>
        <w:t>3</w:t>
      </w:r>
      <w:r w:rsidRPr="00C969CF">
        <w:rPr>
          <w:rFonts w:ascii="Times New Roman" w:hAnsi="Times New Roman"/>
          <w:color w:val="000000" w:themeColor="text1"/>
          <w:sz w:val="24"/>
          <w:szCs w:val="24"/>
          <w:lang w:val="x-none"/>
        </w:rPr>
        <w:t>, ал.1, т.1</w:t>
      </w:r>
      <w:r w:rsidRPr="006611EC">
        <w:rPr>
          <w:rFonts w:ascii="Times New Roman" w:hAnsi="Times New Roman"/>
          <w:color w:val="000000" w:themeColor="text1"/>
          <w:sz w:val="24"/>
          <w:szCs w:val="24"/>
          <w:lang w:val="x-none"/>
        </w:rPr>
        <w:t xml:space="preserve">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3B7AAD" w:rsidRPr="003B7AAD">
        <w:trPr>
          <w:tblCellSpacing w:w="15" w:type="dxa"/>
        </w:trPr>
        <w:tc>
          <w:tcPr>
            <w:tcW w:w="9645" w:type="dxa"/>
            <w:tcBorders>
              <w:top w:val="nil"/>
              <w:left w:val="nil"/>
              <w:bottom w:val="nil"/>
              <w:right w:val="nil"/>
            </w:tcBorders>
            <w:vAlign w:val="center"/>
          </w:tcPr>
          <w:tbl>
            <w:tblPr>
              <w:tblW w:w="9645" w:type="dxa"/>
              <w:tblCellSpacing w:w="0" w:type="dxa"/>
              <w:tblLayout w:type="fixed"/>
              <w:tblCellMar>
                <w:left w:w="0" w:type="dxa"/>
                <w:right w:w="0" w:type="dxa"/>
              </w:tblCellMar>
              <w:tblLook w:val="0000" w:firstRow="0" w:lastRow="0" w:firstColumn="0" w:lastColumn="0" w:noHBand="0" w:noVBand="0"/>
            </w:tblPr>
            <w:tblGrid>
              <w:gridCol w:w="1590"/>
              <w:gridCol w:w="1605"/>
              <w:gridCol w:w="1605"/>
              <w:gridCol w:w="1605"/>
              <w:gridCol w:w="1605"/>
              <w:gridCol w:w="1605"/>
              <w:gridCol w:w="30"/>
            </w:tblGrid>
            <w:tr w:rsidR="003B7AAD" w:rsidRPr="003B7AAD">
              <w:trPr>
                <w:tblCellSpacing w:w="0" w:type="dxa"/>
              </w:trPr>
              <w:tc>
                <w:tcPr>
                  <w:tcW w:w="9645" w:type="dxa"/>
                  <w:gridSpan w:val="7"/>
                  <w:tcBorders>
                    <w:top w:val="nil"/>
                    <w:left w:val="nil"/>
                    <w:bottom w:val="nil"/>
                    <w:right w:val="nil"/>
                  </w:tcBorders>
                </w:tcPr>
                <w:p w:rsidR="003B706A" w:rsidRPr="003B7AAD" w:rsidRDefault="003B706A">
                  <w:pPr>
                    <w:widowControl w:val="0"/>
                    <w:autoSpaceDE w:val="0"/>
                    <w:autoSpaceDN w:val="0"/>
                    <w:adjustRightInd w:val="0"/>
                    <w:spacing w:after="0" w:line="240" w:lineRule="auto"/>
                    <w:jc w:val="center"/>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Годишен план за действие за извършване и докладване на инвентаризациите на емисии вредни вещества и на парникови газове в атмосферата</w:t>
                  </w:r>
                </w:p>
              </w:tc>
            </w:tr>
            <w:tr w:rsidR="003B7AAD" w:rsidRPr="003B7AAD">
              <w:tblPrEx>
                <w:tblBorders>
                  <w:top w:val="single" w:sz="6" w:space="0" w:color="D4D0C8"/>
                  <w:left w:val="single" w:sz="6" w:space="0" w:color="D4D0C8"/>
                  <w:bottom w:val="single" w:sz="6" w:space="0" w:color="808080"/>
                  <w:right w:val="single" w:sz="6" w:space="0" w:color="808080"/>
                </w:tblBorders>
              </w:tblPrEx>
              <w:trPr>
                <w:gridAfter w:val="1"/>
                <w:wAfter w:w="30" w:type="dxa"/>
                <w:tblCellSpacing w:w="0" w:type="dxa"/>
              </w:trPr>
              <w:tc>
                <w:tcPr>
                  <w:tcW w:w="1590"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jc w:val="center"/>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 </w:t>
                  </w: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jc w:val="center"/>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Дейност </w:t>
                  </w: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jc w:val="center"/>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Начален срок </w:t>
                  </w: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jc w:val="center"/>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Краен срок </w:t>
                  </w: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jc w:val="center"/>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Отговорник </w:t>
                  </w: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jc w:val="center"/>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Коментар </w:t>
                  </w:r>
                </w:p>
              </w:tc>
            </w:tr>
            <w:tr w:rsidR="003B7AAD" w:rsidRPr="003B7AAD">
              <w:tblPrEx>
                <w:tblBorders>
                  <w:top w:val="single" w:sz="6" w:space="0" w:color="D4D0C8"/>
                  <w:left w:val="single" w:sz="6" w:space="0" w:color="D4D0C8"/>
                  <w:bottom w:val="single" w:sz="6" w:space="0" w:color="808080"/>
                  <w:right w:val="single" w:sz="6" w:space="0" w:color="808080"/>
                </w:tblBorders>
              </w:tblPrEx>
              <w:trPr>
                <w:gridAfter w:val="1"/>
                <w:wAfter w:w="30" w:type="dxa"/>
                <w:tblCellSpacing w:w="0" w:type="dxa"/>
              </w:trPr>
              <w:tc>
                <w:tcPr>
                  <w:tcW w:w="1590"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1. </w:t>
                  </w: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tc>
            </w:tr>
            <w:tr w:rsidR="003B7AAD" w:rsidRPr="003B7AAD">
              <w:tblPrEx>
                <w:tblBorders>
                  <w:top w:val="single" w:sz="6" w:space="0" w:color="D4D0C8"/>
                  <w:left w:val="single" w:sz="6" w:space="0" w:color="D4D0C8"/>
                  <w:bottom w:val="single" w:sz="6" w:space="0" w:color="808080"/>
                  <w:right w:val="single" w:sz="6" w:space="0" w:color="808080"/>
                </w:tblBorders>
              </w:tblPrEx>
              <w:trPr>
                <w:gridAfter w:val="1"/>
                <w:wAfter w:w="30" w:type="dxa"/>
                <w:tblCellSpacing w:w="0" w:type="dxa"/>
              </w:trPr>
              <w:tc>
                <w:tcPr>
                  <w:tcW w:w="1590"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 </w:t>
                  </w: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tc>
            </w:tr>
            <w:tr w:rsidR="003B7AAD" w:rsidRPr="003B7AAD">
              <w:tblPrEx>
                <w:tblBorders>
                  <w:top w:val="single" w:sz="6" w:space="0" w:color="D4D0C8"/>
                  <w:left w:val="single" w:sz="6" w:space="0" w:color="D4D0C8"/>
                  <w:bottom w:val="single" w:sz="6" w:space="0" w:color="808080"/>
                  <w:right w:val="single" w:sz="6" w:space="0" w:color="808080"/>
                </w:tblBorders>
              </w:tblPrEx>
              <w:trPr>
                <w:gridAfter w:val="1"/>
                <w:wAfter w:w="30" w:type="dxa"/>
                <w:tblCellSpacing w:w="0" w:type="dxa"/>
              </w:trPr>
              <w:tc>
                <w:tcPr>
                  <w:tcW w:w="1590"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 </w:t>
                  </w: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tc>
              <w:tc>
                <w:tcPr>
                  <w:tcW w:w="1605"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tc>
            </w:tr>
          </w:tbl>
          <w:p w:rsidR="003B706A" w:rsidRPr="003B7AAD" w:rsidRDefault="003B706A">
            <w:pPr>
              <w:widowControl w:val="0"/>
              <w:autoSpaceDE w:val="0"/>
              <w:autoSpaceDN w:val="0"/>
              <w:adjustRightInd w:val="0"/>
              <w:spacing w:after="0" w:line="240" w:lineRule="auto"/>
              <w:ind w:firstLine="480"/>
              <w:jc w:val="both"/>
              <w:rPr>
                <w:rFonts w:ascii="Courier New" w:hAnsi="Courier New" w:cs="Courier New"/>
                <w:color w:val="000000" w:themeColor="text1"/>
                <w:sz w:val="20"/>
                <w:szCs w:val="20"/>
                <w:lang w:val="x-none"/>
              </w:rPr>
            </w:pPr>
          </w:p>
        </w:tc>
      </w:tr>
    </w:tbl>
    <w:p w:rsidR="00CE7116" w:rsidRPr="003B7AAD" w:rsidRDefault="003B706A">
      <w:pPr>
        <w:widowControl w:val="0"/>
        <w:autoSpaceDE w:val="0"/>
        <w:autoSpaceDN w:val="0"/>
        <w:adjustRightInd w:val="0"/>
        <w:spacing w:after="0" w:line="240" w:lineRule="auto"/>
        <w:ind w:firstLine="480"/>
        <w:jc w:val="both"/>
        <w:rPr>
          <w:rFonts w:ascii="Courier New" w:hAnsi="Courier New" w:cs="Courier New"/>
          <w:b/>
          <w:bCs/>
          <w:color w:val="000000" w:themeColor="text1"/>
          <w:sz w:val="20"/>
          <w:szCs w:val="20"/>
        </w:rPr>
      </w:pPr>
      <w:r w:rsidRPr="003B7AAD">
        <w:rPr>
          <w:rFonts w:ascii="Courier New" w:hAnsi="Courier New" w:cs="Courier New"/>
          <w:b/>
          <w:bCs/>
          <w:color w:val="000000" w:themeColor="text1"/>
          <w:sz w:val="20"/>
          <w:szCs w:val="20"/>
          <w:lang w:val="x-none"/>
        </w:rPr>
        <w:t xml:space="preserve">     </w:t>
      </w:r>
    </w:p>
    <w:p w:rsidR="003B706A" w:rsidRPr="00C969CF" w:rsidRDefault="003B706A" w:rsidP="006611EC">
      <w:pPr>
        <w:widowControl w:val="0"/>
        <w:autoSpaceDE w:val="0"/>
        <w:autoSpaceDN w:val="0"/>
        <w:adjustRightInd w:val="0"/>
        <w:spacing w:after="0" w:line="240" w:lineRule="auto"/>
        <w:ind w:firstLine="480"/>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Приложение № 2</w:t>
      </w:r>
    </w:p>
    <w:p w:rsidR="003B706A" w:rsidRPr="006611EC" w:rsidRDefault="003B706A" w:rsidP="006611EC">
      <w:pPr>
        <w:widowControl w:val="0"/>
        <w:autoSpaceDE w:val="0"/>
        <w:autoSpaceDN w:val="0"/>
        <w:adjustRightInd w:val="0"/>
        <w:spacing w:after="0" w:line="240" w:lineRule="auto"/>
        <w:ind w:firstLine="480"/>
        <w:rPr>
          <w:rFonts w:ascii="Times New Roman" w:hAnsi="Times New Roman"/>
          <w:color w:val="000000" w:themeColor="text1"/>
          <w:sz w:val="24"/>
          <w:szCs w:val="24"/>
          <w:lang w:val="x-none"/>
        </w:rPr>
      </w:pPr>
      <w:r w:rsidRPr="00C969CF">
        <w:rPr>
          <w:rFonts w:ascii="Times New Roman" w:hAnsi="Times New Roman"/>
          <w:color w:val="000000" w:themeColor="text1"/>
          <w:sz w:val="24"/>
          <w:szCs w:val="24"/>
          <w:lang w:val="x-none"/>
        </w:rPr>
        <w:t>към чл.1</w:t>
      </w:r>
      <w:r w:rsidR="00F50565" w:rsidRPr="00C969CF">
        <w:rPr>
          <w:rFonts w:ascii="Times New Roman" w:hAnsi="Times New Roman"/>
          <w:color w:val="000000" w:themeColor="text1"/>
          <w:sz w:val="24"/>
          <w:szCs w:val="24"/>
          <w:lang w:val="x-none"/>
        </w:rPr>
        <w:t>3</w:t>
      </w:r>
      <w:r w:rsidRPr="00C969CF">
        <w:rPr>
          <w:rFonts w:ascii="Times New Roman" w:hAnsi="Times New Roman"/>
          <w:color w:val="000000" w:themeColor="text1"/>
          <w:sz w:val="24"/>
          <w:szCs w:val="24"/>
          <w:lang w:val="x-none"/>
        </w:rPr>
        <w:t xml:space="preserve">, ал.1, т.5 и </w:t>
      </w:r>
      <w:r w:rsidR="004331A2">
        <w:rPr>
          <w:rFonts w:ascii="Times New Roman" w:hAnsi="Times New Roman"/>
          <w:color w:val="000000" w:themeColor="text1"/>
          <w:sz w:val="24"/>
          <w:szCs w:val="24"/>
        </w:rPr>
        <w:t>т.</w:t>
      </w:r>
      <w:r w:rsidRPr="00C969CF">
        <w:rPr>
          <w:rFonts w:ascii="Times New Roman" w:hAnsi="Times New Roman"/>
          <w:color w:val="000000" w:themeColor="text1"/>
          <w:sz w:val="24"/>
          <w:szCs w:val="24"/>
          <w:lang w:val="x-none"/>
        </w:rPr>
        <w:t>6</w:t>
      </w:r>
      <w:r w:rsidRPr="006611EC">
        <w:rPr>
          <w:rFonts w:ascii="Times New Roman" w:hAnsi="Times New Roman"/>
          <w:color w:val="000000" w:themeColor="text1"/>
          <w:sz w:val="24"/>
          <w:szCs w:val="24"/>
          <w:lang w:val="x-none"/>
        </w:rPr>
        <w:t xml:space="preserve">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3B7AAD" w:rsidRPr="003B7AAD">
        <w:trPr>
          <w:tblCellSpacing w:w="15" w:type="dxa"/>
        </w:trPr>
        <w:tc>
          <w:tcPr>
            <w:tcW w:w="9645" w:type="dxa"/>
            <w:tcBorders>
              <w:top w:val="nil"/>
              <w:left w:val="nil"/>
              <w:bottom w:val="nil"/>
              <w:right w:val="nil"/>
            </w:tcBorders>
            <w:vAlign w:val="center"/>
          </w:tcPr>
          <w:tbl>
            <w:tblPr>
              <w:tblW w:w="9645" w:type="dxa"/>
              <w:tblCellSpacing w:w="0" w:type="dxa"/>
              <w:tblLayout w:type="fixed"/>
              <w:tblCellMar>
                <w:left w:w="0" w:type="dxa"/>
                <w:right w:w="0" w:type="dxa"/>
              </w:tblCellMar>
              <w:tblLook w:val="0000" w:firstRow="0" w:lastRow="0" w:firstColumn="0" w:lastColumn="0" w:noHBand="0" w:noVBand="0"/>
            </w:tblPr>
            <w:tblGrid>
              <w:gridCol w:w="2400"/>
              <w:gridCol w:w="2400"/>
              <w:gridCol w:w="2400"/>
              <w:gridCol w:w="2415"/>
              <w:gridCol w:w="30"/>
            </w:tblGrid>
            <w:tr w:rsidR="003B7AAD" w:rsidRPr="003B7AAD">
              <w:trPr>
                <w:tblCellSpacing w:w="0" w:type="dxa"/>
              </w:trPr>
              <w:tc>
                <w:tcPr>
                  <w:tcW w:w="9645" w:type="dxa"/>
                  <w:gridSpan w:val="5"/>
                  <w:tcBorders>
                    <w:top w:val="nil"/>
                    <w:left w:val="nil"/>
                    <w:bottom w:val="nil"/>
                    <w:right w:val="nil"/>
                  </w:tcBorders>
                </w:tcPr>
                <w:p w:rsidR="003B706A" w:rsidRPr="003B7AAD" w:rsidRDefault="003B706A">
                  <w:pPr>
                    <w:widowControl w:val="0"/>
                    <w:autoSpaceDE w:val="0"/>
                    <w:autoSpaceDN w:val="0"/>
                    <w:adjustRightInd w:val="0"/>
                    <w:spacing w:after="0" w:line="240" w:lineRule="auto"/>
                    <w:jc w:val="center"/>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Срокове за изпълнение на ангажиментите на Република България по КТЗВДР и РКОНИК</w:t>
                  </w:r>
                </w:p>
              </w:tc>
            </w:tr>
            <w:tr w:rsidR="003B7AAD" w:rsidRPr="003B7AAD" w:rsidTr="00CE7116">
              <w:tblPrEx>
                <w:tblBorders>
                  <w:top w:val="single" w:sz="6" w:space="0" w:color="D4D0C8"/>
                  <w:left w:val="single" w:sz="6" w:space="0" w:color="D4D0C8"/>
                  <w:bottom w:val="single" w:sz="6" w:space="0" w:color="808080"/>
                  <w:right w:val="single" w:sz="6" w:space="0" w:color="808080"/>
                </w:tblBorders>
              </w:tblPrEx>
              <w:trPr>
                <w:gridAfter w:val="1"/>
                <w:wAfter w:w="30" w:type="dxa"/>
                <w:tblCellSpacing w:w="0" w:type="dxa"/>
              </w:trPr>
              <w:tc>
                <w:tcPr>
                  <w:tcW w:w="2400"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Конвенция </w:t>
                  </w:r>
                </w:p>
              </w:tc>
              <w:tc>
                <w:tcPr>
                  <w:tcW w:w="2400"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rsidP="00CE7116">
                  <w:pPr>
                    <w:widowControl w:val="0"/>
                    <w:autoSpaceDE w:val="0"/>
                    <w:autoSpaceDN w:val="0"/>
                    <w:adjustRightInd w:val="0"/>
                    <w:spacing w:after="0" w:line="240" w:lineRule="auto"/>
                    <w:jc w:val="center"/>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Срок за докладване*</w:t>
                  </w:r>
                </w:p>
              </w:tc>
              <w:tc>
                <w:tcPr>
                  <w:tcW w:w="2400" w:type="dxa"/>
                  <w:tcBorders>
                    <w:top w:val="single" w:sz="6" w:space="0" w:color="808080"/>
                    <w:left w:val="single" w:sz="6" w:space="0" w:color="808080"/>
                    <w:bottom w:val="single" w:sz="6" w:space="0" w:color="D4D0C8"/>
                    <w:right w:val="single" w:sz="6" w:space="0" w:color="D4D0C8"/>
                  </w:tcBorders>
                </w:tcPr>
                <w:p w:rsidR="003B706A" w:rsidRPr="003B7AAD" w:rsidRDefault="003B706A" w:rsidP="00CE7116">
                  <w:pPr>
                    <w:widowControl w:val="0"/>
                    <w:autoSpaceDE w:val="0"/>
                    <w:autoSpaceDN w:val="0"/>
                    <w:adjustRightInd w:val="0"/>
                    <w:spacing w:after="0" w:line="240" w:lineRule="auto"/>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Обхват на докладване</w:t>
                  </w:r>
                </w:p>
              </w:tc>
              <w:tc>
                <w:tcPr>
                  <w:tcW w:w="2415" w:type="dxa"/>
                  <w:tcBorders>
                    <w:top w:val="single" w:sz="6" w:space="0" w:color="808080"/>
                    <w:left w:val="single" w:sz="6" w:space="0" w:color="808080"/>
                    <w:bottom w:val="single" w:sz="6" w:space="0" w:color="D4D0C8"/>
                    <w:right w:val="single" w:sz="6" w:space="0" w:color="D4D0C8"/>
                  </w:tcBorders>
                </w:tcPr>
                <w:p w:rsidR="003B706A" w:rsidRPr="003B7AAD" w:rsidRDefault="003B706A" w:rsidP="00CE7116">
                  <w:pPr>
                    <w:widowControl w:val="0"/>
                    <w:autoSpaceDE w:val="0"/>
                    <w:autoSpaceDN w:val="0"/>
                    <w:adjustRightInd w:val="0"/>
                    <w:spacing w:after="0" w:line="240" w:lineRule="auto"/>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Институция, до която се докладва</w:t>
                  </w:r>
                </w:p>
              </w:tc>
            </w:tr>
            <w:tr w:rsidR="003B7AAD" w:rsidRPr="003B7AAD" w:rsidTr="00CE7116">
              <w:tblPrEx>
                <w:tblBorders>
                  <w:top w:val="single" w:sz="6" w:space="0" w:color="D4D0C8"/>
                  <w:left w:val="single" w:sz="6" w:space="0" w:color="D4D0C8"/>
                  <w:bottom w:val="single" w:sz="6" w:space="0" w:color="808080"/>
                  <w:right w:val="single" w:sz="6" w:space="0" w:color="808080"/>
                </w:tblBorders>
              </w:tblPrEx>
              <w:trPr>
                <w:gridAfter w:val="1"/>
                <w:wAfter w:w="30" w:type="dxa"/>
                <w:tblCellSpacing w:w="0" w:type="dxa"/>
              </w:trPr>
              <w:tc>
                <w:tcPr>
                  <w:tcW w:w="2400"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КТЗВДР </w:t>
                  </w:r>
                </w:p>
              </w:tc>
              <w:tc>
                <w:tcPr>
                  <w:tcW w:w="2400"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31.12.ХХ+1 </w:t>
                  </w:r>
                </w:p>
              </w:tc>
              <w:tc>
                <w:tcPr>
                  <w:tcW w:w="2400" w:type="dxa"/>
                  <w:tcBorders>
                    <w:top w:val="single" w:sz="6" w:space="0" w:color="808080"/>
                    <w:left w:val="single" w:sz="6" w:space="0" w:color="808080"/>
                    <w:bottom w:val="single" w:sz="6" w:space="0" w:color="D4D0C8"/>
                    <w:right w:val="single" w:sz="6" w:space="0" w:color="D4D0C8"/>
                  </w:tcBorders>
                </w:tcPr>
                <w:p w:rsidR="003B706A" w:rsidRPr="003B7AAD" w:rsidRDefault="003B706A" w:rsidP="00CE7116">
                  <w:pPr>
                    <w:widowControl w:val="0"/>
                    <w:autoSpaceDE w:val="0"/>
                    <w:autoSpaceDN w:val="0"/>
                    <w:adjustRightInd w:val="0"/>
                    <w:spacing w:after="0" w:line="240" w:lineRule="auto"/>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Инвентаризация на емисиите на серен диоксид, азотен диоксид, амоняк и неметанови въглеводороди</w:t>
                  </w:r>
                </w:p>
              </w:tc>
              <w:tc>
                <w:tcPr>
                  <w:tcW w:w="2415" w:type="dxa"/>
                  <w:tcBorders>
                    <w:top w:val="single" w:sz="6" w:space="0" w:color="808080"/>
                    <w:left w:val="single" w:sz="6" w:space="0" w:color="808080"/>
                    <w:bottom w:val="single" w:sz="6" w:space="0" w:color="D4D0C8"/>
                    <w:right w:val="single" w:sz="6" w:space="0" w:color="D4D0C8"/>
                  </w:tcBorders>
                </w:tcPr>
                <w:p w:rsidR="003B706A" w:rsidRPr="003B7AAD" w:rsidRDefault="003B706A" w:rsidP="00CE7116">
                  <w:pPr>
                    <w:widowControl w:val="0"/>
                    <w:autoSpaceDE w:val="0"/>
                    <w:autoSpaceDN w:val="0"/>
                    <w:adjustRightInd w:val="0"/>
                    <w:spacing w:after="0" w:line="240" w:lineRule="auto"/>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Европейската комисия и Европейската агенция по околна среда</w:t>
                  </w:r>
                </w:p>
              </w:tc>
            </w:tr>
            <w:tr w:rsidR="003B7AAD" w:rsidRPr="003B7AAD" w:rsidTr="00CE7116">
              <w:tblPrEx>
                <w:tblBorders>
                  <w:top w:val="single" w:sz="6" w:space="0" w:color="D4D0C8"/>
                  <w:left w:val="single" w:sz="6" w:space="0" w:color="D4D0C8"/>
                  <w:bottom w:val="single" w:sz="6" w:space="0" w:color="808080"/>
                  <w:right w:val="single" w:sz="6" w:space="0" w:color="808080"/>
                </w:tblBorders>
              </w:tblPrEx>
              <w:trPr>
                <w:gridAfter w:val="1"/>
                <w:wAfter w:w="30" w:type="dxa"/>
                <w:tblCellSpacing w:w="0" w:type="dxa"/>
              </w:trPr>
              <w:tc>
                <w:tcPr>
                  <w:tcW w:w="2400"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КТЗВДР </w:t>
                  </w:r>
                </w:p>
              </w:tc>
              <w:tc>
                <w:tcPr>
                  <w:tcW w:w="2400"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15.02.ХХ+2 </w:t>
                  </w:r>
                </w:p>
              </w:tc>
              <w:tc>
                <w:tcPr>
                  <w:tcW w:w="2400" w:type="dxa"/>
                  <w:tcBorders>
                    <w:top w:val="single" w:sz="6" w:space="0" w:color="808080"/>
                    <w:left w:val="single" w:sz="6" w:space="0" w:color="808080"/>
                    <w:bottom w:val="single" w:sz="6" w:space="0" w:color="D4D0C8"/>
                    <w:right w:val="single" w:sz="6" w:space="0" w:color="D4D0C8"/>
                  </w:tcBorders>
                </w:tcPr>
                <w:p w:rsidR="003B706A" w:rsidRPr="003B7AAD" w:rsidRDefault="003B706A" w:rsidP="00CE7116">
                  <w:pPr>
                    <w:widowControl w:val="0"/>
                    <w:autoSpaceDE w:val="0"/>
                    <w:autoSpaceDN w:val="0"/>
                    <w:adjustRightInd w:val="0"/>
                    <w:spacing w:after="0" w:line="240" w:lineRule="auto"/>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Инвентаризация на емисиите на вредни вещества в атмосферата</w:t>
                  </w:r>
                </w:p>
              </w:tc>
              <w:tc>
                <w:tcPr>
                  <w:tcW w:w="2415" w:type="dxa"/>
                  <w:tcBorders>
                    <w:top w:val="single" w:sz="6" w:space="0" w:color="808080"/>
                    <w:left w:val="single" w:sz="6" w:space="0" w:color="808080"/>
                    <w:bottom w:val="single" w:sz="6" w:space="0" w:color="D4D0C8"/>
                    <w:right w:val="single" w:sz="6" w:space="0" w:color="D4D0C8"/>
                  </w:tcBorders>
                </w:tcPr>
                <w:p w:rsidR="003B706A" w:rsidRPr="003B7AAD" w:rsidRDefault="003B706A" w:rsidP="00CE7116">
                  <w:pPr>
                    <w:widowControl w:val="0"/>
                    <w:autoSpaceDE w:val="0"/>
                    <w:autoSpaceDN w:val="0"/>
                    <w:adjustRightInd w:val="0"/>
                    <w:spacing w:after="0" w:line="240" w:lineRule="auto"/>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Секретариата на КТЗВДР и Европейската агенция по околна среда</w:t>
                  </w:r>
                </w:p>
              </w:tc>
            </w:tr>
            <w:tr w:rsidR="003B7AAD" w:rsidRPr="003B7AAD" w:rsidTr="00CE7116">
              <w:tblPrEx>
                <w:tblBorders>
                  <w:top w:val="single" w:sz="6" w:space="0" w:color="D4D0C8"/>
                  <w:left w:val="single" w:sz="6" w:space="0" w:color="D4D0C8"/>
                  <w:bottom w:val="single" w:sz="6" w:space="0" w:color="808080"/>
                  <w:right w:val="single" w:sz="6" w:space="0" w:color="808080"/>
                </w:tblBorders>
              </w:tblPrEx>
              <w:trPr>
                <w:gridAfter w:val="1"/>
                <w:wAfter w:w="30" w:type="dxa"/>
                <w:tblCellSpacing w:w="0" w:type="dxa"/>
              </w:trPr>
              <w:tc>
                <w:tcPr>
                  <w:tcW w:w="2400"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КТЗВДР </w:t>
                  </w:r>
                </w:p>
              </w:tc>
              <w:tc>
                <w:tcPr>
                  <w:tcW w:w="2400"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15.03.ХХ+2 </w:t>
                  </w:r>
                </w:p>
              </w:tc>
              <w:tc>
                <w:tcPr>
                  <w:tcW w:w="2400" w:type="dxa"/>
                  <w:tcBorders>
                    <w:top w:val="single" w:sz="6" w:space="0" w:color="808080"/>
                    <w:left w:val="single" w:sz="6" w:space="0" w:color="808080"/>
                    <w:bottom w:val="single" w:sz="6" w:space="0" w:color="D4D0C8"/>
                    <w:right w:val="single" w:sz="6" w:space="0" w:color="D4D0C8"/>
                  </w:tcBorders>
                </w:tcPr>
                <w:p w:rsidR="003B706A" w:rsidRPr="003B7AAD" w:rsidRDefault="003B706A" w:rsidP="00CE7116">
                  <w:pPr>
                    <w:widowControl w:val="0"/>
                    <w:autoSpaceDE w:val="0"/>
                    <w:autoSpaceDN w:val="0"/>
                    <w:adjustRightInd w:val="0"/>
                    <w:spacing w:after="0" w:line="240" w:lineRule="auto"/>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Национален доклад за инвентаризацията на вредни вещества в атмосферата</w:t>
                  </w:r>
                </w:p>
              </w:tc>
              <w:tc>
                <w:tcPr>
                  <w:tcW w:w="2415" w:type="dxa"/>
                  <w:tcBorders>
                    <w:top w:val="single" w:sz="6" w:space="0" w:color="808080"/>
                    <w:left w:val="single" w:sz="6" w:space="0" w:color="808080"/>
                    <w:bottom w:val="single" w:sz="6" w:space="0" w:color="D4D0C8"/>
                    <w:right w:val="single" w:sz="6" w:space="0" w:color="D4D0C8"/>
                  </w:tcBorders>
                </w:tcPr>
                <w:p w:rsidR="003B706A" w:rsidRPr="003B7AAD" w:rsidRDefault="003B706A" w:rsidP="00CE7116">
                  <w:pPr>
                    <w:widowControl w:val="0"/>
                    <w:autoSpaceDE w:val="0"/>
                    <w:autoSpaceDN w:val="0"/>
                    <w:adjustRightInd w:val="0"/>
                    <w:spacing w:after="0" w:line="240" w:lineRule="auto"/>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Секретариата на КТЗВДР и Европейската агенция по околна среда</w:t>
                  </w:r>
                </w:p>
              </w:tc>
            </w:tr>
            <w:tr w:rsidR="003B7AAD" w:rsidRPr="003B7AAD" w:rsidTr="00CE7116">
              <w:tblPrEx>
                <w:tblBorders>
                  <w:top w:val="single" w:sz="6" w:space="0" w:color="D4D0C8"/>
                  <w:left w:val="single" w:sz="6" w:space="0" w:color="D4D0C8"/>
                  <w:bottom w:val="single" w:sz="6" w:space="0" w:color="808080"/>
                  <w:right w:val="single" w:sz="6" w:space="0" w:color="808080"/>
                </w:tblBorders>
              </w:tblPrEx>
              <w:trPr>
                <w:gridAfter w:val="1"/>
                <w:wAfter w:w="30" w:type="dxa"/>
                <w:tblCellSpacing w:w="0" w:type="dxa"/>
              </w:trPr>
              <w:tc>
                <w:tcPr>
                  <w:tcW w:w="2400"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РКОНИК </w:t>
                  </w:r>
                </w:p>
              </w:tc>
              <w:tc>
                <w:tcPr>
                  <w:tcW w:w="2400"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15.01.ХХ+2 </w:t>
                  </w:r>
                </w:p>
              </w:tc>
              <w:tc>
                <w:tcPr>
                  <w:tcW w:w="2400" w:type="dxa"/>
                  <w:tcBorders>
                    <w:top w:val="single" w:sz="6" w:space="0" w:color="808080"/>
                    <w:left w:val="single" w:sz="6" w:space="0" w:color="808080"/>
                    <w:bottom w:val="single" w:sz="6" w:space="0" w:color="D4D0C8"/>
                    <w:right w:val="single" w:sz="6" w:space="0" w:color="D4D0C8"/>
                  </w:tcBorders>
                </w:tcPr>
                <w:p w:rsidR="003B706A" w:rsidRPr="003B7AAD" w:rsidRDefault="003B706A" w:rsidP="00CE7116">
                  <w:pPr>
                    <w:widowControl w:val="0"/>
                    <w:autoSpaceDE w:val="0"/>
                    <w:autoSpaceDN w:val="0"/>
                    <w:adjustRightInd w:val="0"/>
                    <w:spacing w:after="0" w:line="240" w:lineRule="auto"/>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Предварителни таблици и предварителен национален доклад (в CRF формат)</w:t>
                  </w:r>
                </w:p>
              </w:tc>
              <w:tc>
                <w:tcPr>
                  <w:tcW w:w="2415" w:type="dxa"/>
                  <w:tcBorders>
                    <w:top w:val="single" w:sz="6" w:space="0" w:color="808080"/>
                    <w:left w:val="single" w:sz="6" w:space="0" w:color="808080"/>
                    <w:bottom w:val="single" w:sz="6" w:space="0" w:color="D4D0C8"/>
                    <w:right w:val="single" w:sz="6" w:space="0" w:color="D4D0C8"/>
                  </w:tcBorders>
                </w:tcPr>
                <w:p w:rsidR="003B706A" w:rsidRPr="003B7AAD" w:rsidRDefault="003B706A" w:rsidP="00CE7116">
                  <w:pPr>
                    <w:widowControl w:val="0"/>
                    <w:autoSpaceDE w:val="0"/>
                    <w:autoSpaceDN w:val="0"/>
                    <w:adjustRightInd w:val="0"/>
                    <w:spacing w:after="0" w:line="240" w:lineRule="auto"/>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Европейската комисия и Европейската агенция по околна среда</w:t>
                  </w:r>
                </w:p>
              </w:tc>
            </w:tr>
            <w:tr w:rsidR="003B7AAD" w:rsidRPr="003B7AAD" w:rsidTr="00CE7116">
              <w:tblPrEx>
                <w:tblBorders>
                  <w:top w:val="single" w:sz="6" w:space="0" w:color="D4D0C8"/>
                  <w:left w:val="single" w:sz="6" w:space="0" w:color="D4D0C8"/>
                  <w:bottom w:val="single" w:sz="6" w:space="0" w:color="808080"/>
                  <w:right w:val="single" w:sz="6" w:space="0" w:color="808080"/>
                </w:tblBorders>
              </w:tblPrEx>
              <w:trPr>
                <w:gridAfter w:val="1"/>
                <w:wAfter w:w="30" w:type="dxa"/>
                <w:tblCellSpacing w:w="0" w:type="dxa"/>
              </w:trPr>
              <w:tc>
                <w:tcPr>
                  <w:tcW w:w="2400"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РКОНИК </w:t>
                  </w:r>
                </w:p>
              </w:tc>
              <w:tc>
                <w:tcPr>
                  <w:tcW w:w="2400"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15.03.ХХ+2 </w:t>
                  </w:r>
                </w:p>
              </w:tc>
              <w:tc>
                <w:tcPr>
                  <w:tcW w:w="2400" w:type="dxa"/>
                  <w:tcBorders>
                    <w:top w:val="single" w:sz="6" w:space="0" w:color="808080"/>
                    <w:left w:val="single" w:sz="6" w:space="0" w:color="808080"/>
                    <w:bottom w:val="single" w:sz="6" w:space="0" w:color="D4D0C8"/>
                    <w:right w:val="single" w:sz="6" w:space="0" w:color="D4D0C8"/>
                  </w:tcBorders>
                </w:tcPr>
                <w:p w:rsidR="003B706A" w:rsidRPr="003B7AAD" w:rsidRDefault="003B706A" w:rsidP="00CE7116">
                  <w:pPr>
                    <w:widowControl w:val="0"/>
                    <w:autoSpaceDE w:val="0"/>
                    <w:autoSpaceDN w:val="0"/>
                    <w:adjustRightInd w:val="0"/>
                    <w:spacing w:after="0" w:line="240" w:lineRule="auto"/>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Окончателни таблици и окончателен Национален доклад</w:t>
                  </w:r>
                </w:p>
              </w:tc>
              <w:tc>
                <w:tcPr>
                  <w:tcW w:w="2415" w:type="dxa"/>
                  <w:tcBorders>
                    <w:top w:val="single" w:sz="6" w:space="0" w:color="808080"/>
                    <w:left w:val="single" w:sz="6" w:space="0" w:color="808080"/>
                    <w:bottom w:val="single" w:sz="6" w:space="0" w:color="D4D0C8"/>
                    <w:right w:val="single" w:sz="6" w:space="0" w:color="D4D0C8"/>
                  </w:tcBorders>
                </w:tcPr>
                <w:p w:rsidR="003B706A" w:rsidRPr="003B7AAD" w:rsidRDefault="003B706A" w:rsidP="00CE7116">
                  <w:pPr>
                    <w:widowControl w:val="0"/>
                    <w:autoSpaceDE w:val="0"/>
                    <w:autoSpaceDN w:val="0"/>
                    <w:adjustRightInd w:val="0"/>
                    <w:spacing w:after="0" w:line="240" w:lineRule="auto"/>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Европейската комисия и Европейската агенция по околна среда</w:t>
                  </w:r>
                </w:p>
              </w:tc>
            </w:tr>
            <w:tr w:rsidR="003B7AAD" w:rsidRPr="003B7AAD" w:rsidTr="00CE7116">
              <w:tblPrEx>
                <w:tblBorders>
                  <w:top w:val="single" w:sz="6" w:space="0" w:color="D4D0C8"/>
                  <w:left w:val="single" w:sz="6" w:space="0" w:color="D4D0C8"/>
                  <w:bottom w:val="single" w:sz="6" w:space="0" w:color="808080"/>
                  <w:right w:val="single" w:sz="6" w:space="0" w:color="808080"/>
                </w:tblBorders>
              </w:tblPrEx>
              <w:trPr>
                <w:gridAfter w:val="1"/>
                <w:wAfter w:w="30" w:type="dxa"/>
                <w:tblCellSpacing w:w="0" w:type="dxa"/>
              </w:trPr>
              <w:tc>
                <w:tcPr>
                  <w:tcW w:w="2400"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РКОНИК </w:t>
                  </w:r>
                </w:p>
              </w:tc>
              <w:tc>
                <w:tcPr>
                  <w:tcW w:w="2400" w:type="dxa"/>
                  <w:tcBorders>
                    <w:top w:val="single" w:sz="6" w:space="0" w:color="808080"/>
                    <w:left w:val="single" w:sz="6" w:space="0" w:color="808080"/>
                    <w:bottom w:val="single" w:sz="6" w:space="0" w:color="D4D0C8"/>
                    <w:right w:val="single" w:sz="6" w:space="0" w:color="D4D0C8"/>
                  </w:tcBorders>
                  <w:vAlign w:val="center"/>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 xml:space="preserve">15.04.ХХ+2 </w:t>
                  </w:r>
                </w:p>
              </w:tc>
              <w:tc>
                <w:tcPr>
                  <w:tcW w:w="2400" w:type="dxa"/>
                  <w:tcBorders>
                    <w:top w:val="single" w:sz="6" w:space="0" w:color="808080"/>
                    <w:left w:val="single" w:sz="6" w:space="0" w:color="808080"/>
                    <w:bottom w:val="single" w:sz="6" w:space="0" w:color="D4D0C8"/>
                    <w:right w:val="single" w:sz="6" w:space="0" w:color="D4D0C8"/>
                  </w:tcBorders>
                </w:tcPr>
                <w:p w:rsidR="003B706A" w:rsidRPr="003B7AAD" w:rsidRDefault="003B706A" w:rsidP="00CE7116">
                  <w:pPr>
                    <w:widowControl w:val="0"/>
                    <w:autoSpaceDE w:val="0"/>
                    <w:autoSpaceDN w:val="0"/>
                    <w:adjustRightInd w:val="0"/>
                    <w:spacing w:after="0" w:line="240" w:lineRule="auto"/>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Окончателни таблици и окончателен Национален доклад (в CRF формат)</w:t>
                  </w:r>
                </w:p>
              </w:tc>
              <w:tc>
                <w:tcPr>
                  <w:tcW w:w="2415" w:type="dxa"/>
                  <w:tcBorders>
                    <w:top w:val="single" w:sz="6" w:space="0" w:color="808080"/>
                    <w:left w:val="single" w:sz="6" w:space="0" w:color="808080"/>
                    <w:bottom w:val="single" w:sz="6" w:space="0" w:color="D4D0C8"/>
                    <w:right w:val="single" w:sz="6" w:space="0" w:color="D4D0C8"/>
                  </w:tcBorders>
                </w:tcPr>
                <w:p w:rsidR="003B706A" w:rsidRPr="003B7AAD" w:rsidRDefault="003B706A" w:rsidP="00CE7116">
                  <w:pPr>
                    <w:widowControl w:val="0"/>
                    <w:autoSpaceDE w:val="0"/>
                    <w:autoSpaceDN w:val="0"/>
                    <w:adjustRightInd w:val="0"/>
                    <w:spacing w:after="0" w:line="240" w:lineRule="auto"/>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t>Секретариата на РКОНИК</w:t>
                  </w:r>
                </w:p>
              </w:tc>
            </w:tr>
            <w:tr w:rsidR="003B7AAD" w:rsidRPr="003B7AAD">
              <w:trPr>
                <w:tblCellSpacing w:w="0" w:type="dxa"/>
              </w:trPr>
              <w:tc>
                <w:tcPr>
                  <w:tcW w:w="9645" w:type="dxa"/>
                  <w:gridSpan w:val="5"/>
                  <w:tcBorders>
                    <w:top w:val="nil"/>
                    <w:left w:val="nil"/>
                    <w:bottom w:val="nil"/>
                    <w:right w:val="nil"/>
                  </w:tcBorders>
                </w:tcPr>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3B7AAD">
                    <w:rPr>
                      <w:rFonts w:ascii="Times New Roman" w:hAnsi="Times New Roman"/>
                      <w:color w:val="000000" w:themeColor="text1"/>
                      <w:sz w:val="24"/>
                      <w:szCs w:val="24"/>
                      <w:lang w:val="x-none"/>
                    </w:rPr>
                    <w:lastRenderedPageBreak/>
                    <w:t>*XX е годината, за която е изготвена инвентаризацията.</w:t>
                  </w:r>
                </w:p>
              </w:tc>
            </w:tr>
          </w:tbl>
          <w:p w:rsidR="003B706A" w:rsidRPr="003B7AAD" w:rsidRDefault="003B706A">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tc>
      </w:tr>
    </w:tbl>
    <w:p w:rsidR="003B706A" w:rsidRPr="003B7AAD" w:rsidRDefault="003B706A">
      <w:pPr>
        <w:widowControl w:val="0"/>
        <w:autoSpaceDE w:val="0"/>
        <w:autoSpaceDN w:val="0"/>
        <w:adjustRightInd w:val="0"/>
        <w:spacing w:after="0" w:line="240" w:lineRule="auto"/>
        <w:ind w:firstLine="480"/>
        <w:jc w:val="both"/>
        <w:rPr>
          <w:rFonts w:ascii="Courier New" w:hAnsi="Courier New" w:cs="Courier New"/>
          <w:color w:val="000000" w:themeColor="text1"/>
          <w:sz w:val="20"/>
          <w:szCs w:val="20"/>
          <w:lang w:val="x-none"/>
        </w:rPr>
      </w:pPr>
    </w:p>
    <w:sectPr w:rsidR="003B706A" w:rsidRPr="003B7AAD">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7BE3"/>
    <w:multiLevelType w:val="hybridMultilevel"/>
    <w:tmpl w:val="326260B2"/>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
    <w:nsid w:val="10693585"/>
    <w:multiLevelType w:val="hybridMultilevel"/>
    <w:tmpl w:val="ECBC7B84"/>
    <w:lvl w:ilvl="0" w:tplc="0402000F">
      <w:start w:val="1"/>
      <w:numFmt w:val="decimal"/>
      <w:lvlText w:val="%1."/>
      <w:lvlJc w:val="left"/>
      <w:pPr>
        <w:ind w:left="797" w:hanging="360"/>
      </w:pPr>
      <w:rPr>
        <w:rFonts w:hint="default"/>
      </w:rPr>
    </w:lvl>
    <w:lvl w:ilvl="1" w:tplc="04020019" w:tentative="1">
      <w:start w:val="1"/>
      <w:numFmt w:val="lowerLetter"/>
      <w:lvlText w:val="%2."/>
      <w:lvlJc w:val="left"/>
      <w:pPr>
        <w:ind w:left="1517" w:hanging="360"/>
      </w:pPr>
    </w:lvl>
    <w:lvl w:ilvl="2" w:tplc="0402001B" w:tentative="1">
      <w:start w:val="1"/>
      <w:numFmt w:val="lowerRoman"/>
      <w:lvlText w:val="%3."/>
      <w:lvlJc w:val="right"/>
      <w:pPr>
        <w:ind w:left="2237" w:hanging="180"/>
      </w:pPr>
    </w:lvl>
    <w:lvl w:ilvl="3" w:tplc="0402000F" w:tentative="1">
      <w:start w:val="1"/>
      <w:numFmt w:val="decimal"/>
      <w:lvlText w:val="%4."/>
      <w:lvlJc w:val="left"/>
      <w:pPr>
        <w:ind w:left="2957" w:hanging="360"/>
      </w:pPr>
    </w:lvl>
    <w:lvl w:ilvl="4" w:tplc="04020019" w:tentative="1">
      <w:start w:val="1"/>
      <w:numFmt w:val="lowerLetter"/>
      <w:lvlText w:val="%5."/>
      <w:lvlJc w:val="left"/>
      <w:pPr>
        <w:ind w:left="3677" w:hanging="360"/>
      </w:pPr>
    </w:lvl>
    <w:lvl w:ilvl="5" w:tplc="0402001B" w:tentative="1">
      <w:start w:val="1"/>
      <w:numFmt w:val="lowerRoman"/>
      <w:lvlText w:val="%6."/>
      <w:lvlJc w:val="right"/>
      <w:pPr>
        <w:ind w:left="4397" w:hanging="180"/>
      </w:pPr>
    </w:lvl>
    <w:lvl w:ilvl="6" w:tplc="0402000F" w:tentative="1">
      <w:start w:val="1"/>
      <w:numFmt w:val="decimal"/>
      <w:lvlText w:val="%7."/>
      <w:lvlJc w:val="left"/>
      <w:pPr>
        <w:ind w:left="5117" w:hanging="360"/>
      </w:pPr>
    </w:lvl>
    <w:lvl w:ilvl="7" w:tplc="04020019" w:tentative="1">
      <w:start w:val="1"/>
      <w:numFmt w:val="lowerLetter"/>
      <w:lvlText w:val="%8."/>
      <w:lvlJc w:val="left"/>
      <w:pPr>
        <w:ind w:left="5837" w:hanging="360"/>
      </w:pPr>
    </w:lvl>
    <w:lvl w:ilvl="8" w:tplc="0402001B" w:tentative="1">
      <w:start w:val="1"/>
      <w:numFmt w:val="lowerRoman"/>
      <w:lvlText w:val="%9."/>
      <w:lvlJc w:val="right"/>
      <w:pPr>
        <w:ind w:left="6557" w:hanging="180"/>
      </w:pPr>
    </w:lvl>
  </w:abstractNum>
  <w:abstractNum w:abstractNumId="2">
    <w:nsid w:val="33684ADC"/>
    <w:multiLevelType w:val="hybridMultilevel"/>
    <w:tmpl w:val="563827AE"/>
    <w:lvl w:ilvl="0" w:tplc="0402000F">
      <w:start w:val="1"/>
      <w:numFmt w:val="decimal"/>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3">
    <w:nsid w:val="367617B7"/>
    <w:multiLevelType w:val="hybridMultilevel"/>
    <w:tmpl w:val="40824F92"/>
    <w:lvl w:ilvl="0" w:tplc="C99605F8">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4">
    <w:nsid w:val="38880425"/>
    <w:multiLevelType w:val="hybridMultilevel"/>
    <w:tmpl w:val="7C344B20"/>
    <w:lvl w:ilvl="0" w:tplc="C99605F8">
      <w:start w:val="1"/>
      <w:numFmt w:val="decimal"/>
      <w:lvlText w:val="%1."/>
      <w:lvlJc w:val="left"/>
      <w:pPr>
        <w:ind w:left="84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39A70739"/>
    <w:multiLevelType w:val="hybridMultilevel"/>
    <w:tmpl w:val="BB787484"/>
    <w:lvl w:ilvl="0" w:tplc="0402000F">
      <w:start w:val="1"/>
      <w:numFmt w:val="decimal"/>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6">
    <w:nsid w:val="3ABA25F7"/>
    <w:multiLevelType w:val="hybridMultilevel"/>
    <w:tmpl w:val="714C07A2"/>
    <w:lvl w:ilvl="0" w:tplc="AF083602">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7">
    <w:nsid w:val="611230CF"/>
    <w:multiLevelType w:val="hybridMultilevel"/>
    <w:tmpl w:val="6DD01FE8"/>
    <w:lvl w:ilvl="0" w:tplc="0402000F">
      <w:start w:val="1"/>
      <w:numFmt w:val="decimal"/>
      <w:lvlText w:val="%1."/>
      <w:lvlJc w:val="left"/>
      <w:pPr>
        <w:ind w:left="786"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8">
    <w:nsid w:val="645261C6"/>
    <w:multiLevelType w:val="hybridMultilevel"/>
    <w:tmpl w:val="6B9CBC1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nsid w:val="6B486F6E"/>
    <w:multiLevelType w:val="hybridMultilevel"/>
    <w:tmpl w:val="4F2A90C8"/>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0">
    <w:nsid w:val="6E07474C"/>
    <w:multiLevelType w:val="hybridMultilevel"/>
    <w:tmpl w:val="196218AA"/>
    <w:lvl w:ilvl="0" w:tplc="04020011">
      <w:start w:val="1"/>
      <w:numFmt w:val="decimal"/>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1">
    <w:nsid w:val="7AFD1CDA"/>
    <w:multiLevelType w:val="hybridMultilevel"/>
    <w:tmpl w:val="2E2A6E90"/>
    <w:lvl w:ilvl="0" w:tplc="4CEED60C">
      <w:start w:val="1"/>
      <w:numFmt w:val="decimal"/>
      <w:lvlText w:val="%1."/>
      <w:lvlJc w:val="left"/>
      <w:pPr>
        <w:ind w:left="1290" w:hanging="81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num w:numId="1">
    <w:abstractNumId w:val="7"/>
  </w:num>
  <w:num w:numId="2">
    <w:abstractNumId w:val="9"/>
  </w:num>
  <w:num w:numId="3">
    <w:abstractNumId w:val="5"/>
  </w:num>
  <w:num w:numId="4">
    <w:abstractNumId w:val="10"/>
  </w:num>
  <w:num w:numId="5">
    <w:abstractNumId w:val="11"/>
  </w:num>
  <w:num w:numId="6">
    <w:abstractNumId w:val="2"/>
  </w:num>
  <w:num w:numId="7">
    <w:abstractNumId w:val="1"/>
  </w:num>
  <w:num w:numId="8">
    <w:abstractNumId w:val="0"/>
  </w:num>
  <w:num w:numId="9">
    <w:abstractNumId w:val="6"/>
  </w:num>
  <w:num w:numId="10">
    <w:abstractNumId w:val="8"/>
  </w:num>
  <w:num w:numId="11">
    <w:abstractNumId w:val="3"/>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C9F"/>
    <w:rsid w:val="00036A13"/>
    <w:rsid w:val="00067889"/>
    <w:rsid w:val="00086092"/>
    <w:rsid w:val="000C7AF9"/>
    <w:rsid w:val="000D52BA"/>
    <w:rsid w:val="000E5B1D"/>
    <w:rsid w:val="0011659C"/>
    <w:rsid w:val="00117A3A"/>
    <w:rsid w:val="001457D4"/>
    <w:rsid w:val="00157CE4"/>
    <w:rsid w:val="00195D1A"/>
    <w:rsid w:val="001D0EC7"/>
    <w:rsid w:val="001F1DB7"/>
    <w:rsid w:val="001F3CF2"/>
    <w:rsid w:val="002024BB"/>
    <w:rsid w:val="00217666"/>
    <w:rsid w:val="00232D0A"/>
    <w:rsid w:val="00244E72"/>
    <w:rsid w:val="00294083"/>
    <w:rsid w:val="002C1459"/>
    <w:rsid w:val="002D241E"/>
    <w:rsid w:val="002E5C72"/>
    <w:rsid w:val="00301CF2"/>
    <w:rsid w:val="00316490"/>
    <w:rsid w:val="003251EF"/>
    <w:rsid w:val="003464F9"/>
    <w:rsid w:val="00350955"/>
    <w:rsid w:val="00374B28"/>
    <w:rsid w:val="00376D85"/>
    <w:rsid w:val="00395000"/>
    <w:rsid w:val="003A6F0B"/>
    <w:rsid w:val="003B706A"/>
    <w:rsid w:val="003B7AAD"/>
    <w:rsid w:val="003C5E46"/>
    <w:rsid w:val="003D0FBB"/>
    <w:rsid w:val="003E3A4A"/>
    <w:rsid w:val="003E78E1"/>
    <w:rsid w:val="004133FD"/>
    <w:rsid w:val="004223B9"/>
    <w:rsid w:val="004331A2"/>
    <w:rsid w:val="0046117A"/>
    <w:rsid w:val="00467E66"/>
    <w:rsid w:val="00474137"/>
    <w:rsid w:val="004869C2"/>
    <w:rsid w:val="004877E7"/>
    <w:rsid w:val="004A2F1C"/>
    <w:rsid w:val="00500920"/>
    <w:rsid w:val="005418A7"/>
    <w:rsid w:val="0055274C"/>
    <w:rsid w:val="00554DA1"/>
    <w:rsid w:val="00577857"/>
    <w:rsid w:val="005A7D5F"/>
    <w:rsid w:val="005D03F0"/>
    <w:rsid w:val="005F225F"/>
    <w:rsid w:val="006611EC"/>
    <w:rsid w:val="00683710"/>
    <w:rsid w:val="006A494A"/>
    <w:rsid w:val="006A7D95"/>
    <w:rsid w:val="006B1D49"/>
    <w:rsid w:val="006B40C8"/>
    <w:rsid w:val="006C5DFF"/>
    <w:rsid w:val="006C6F2E"/>
    <w:rsid w:val="006E14DA"/>
    <w:rsid w:val="006E396C"/>
    <w:rsid w:val="006E6F3E"/>
    <w:rsid w:val="00730A52"/>
    <w:rsid w:val="007A280E"/>
    <w:rsid w:val="007A73D3"/>
    <w:rsid w:val="007B0A60"/>
    <w:rsid w:val="00804445"/>
    <w:rsid w:val="008225EA"/>
    <w:rsid w:val="008271F9"/>
    <w:rsid w:val="00827709"/>
    <w:rsid w:val="0084638B"/>
    <w:rsid w:val="00874A5B"/>
    <w:rsid w:val="00876573"/>
    <w:rsid w:val="008C6139"/>
    <w:rsid w:val="008D434B"/>
    <w:rsid w:val="008D4AD2"/>
    <w:rsid w:val="00906815"/>
    <w:rsid w:val="00913983"/>
    <w:rsid w:val="00922BB9"/>
    <w:rsid w:val="009300F1"/>
    <w:rsid w:val="00967F31"/>
    <w:rsid w:val="009815A1"/>
    <w:rsid w:val="009A2CAD"/>
    <w:rsid w:val="009B6286"/>
    <w:rsid w:val="009F6BEF"/>
    <w:rsid w:val="00A063CC"/>
    <w:rsid w:val="00A32917"/>
    <w:rsid w:val="00A331B0"/>
    <w:rsid w:val="00AB11E8"/>
    <w:rsid w:val="00B04DAD"/>
    <w:rsid w:val="00B11D85"/>
    <w:rsid w:val="00B325AA"/>
    <w:rsid w:val="00B5163F"/>
    <w:rsid w:val="00B931EE"/>
    <w:rsid w:val="00B97565"/>
    <w:rsid w:val="00C079E6"/>
    <w:rsid w:val="00C07A3B"/>
    <w:rsid w:val="00C112CC"/>
    <w:rsid w:val="00C36D13"/>
    <w:rsid w:val="00C47EB7"/>
    <w:rsid w:val="00C80F47"/>
    <w:rsid w:val="00C86A3B"/>
    <w:rsid w:val="00C93FDA"/>
    <w:rsid w:val="00C969CF"/>
    <w:rsid w:val="00CB1CDD"/>
    <w:rsid w:val="00CD22AB"/>
    <w:rsid w:val="00CD4D05"/>
    <w:rsid w:val="00CE7116"/>
    <w:rsid w:val="00D22C1C"/>
    <w:rsid w:val="00D26B6D"/>
    <w:rsid w:val="00D33095"/>
    <w:rsid w:val="00D55FDD"/>
    <w:rsid w:val="00D64D18"/>
    <w:rsid w:val="00DC7692"/>
    <w:rsid w:val="00E13353"/>
    <w:rsid w:val="00E25389"/>
    <w:rsid w:val="00E60F75"/>
    <w:rsid w:val="00E82008"/>
    <w:rsid w:val="00EA6C8B"/>
    <w:rsid w:val="00EC24EF"/>
    <w:rsid w:val="00ED6EBC"/>
    <w:rsid w:val="00F11CCB"/>
    <w:rsid w:val="00F1581F"/>
    <w:rsid w:val="00F46946"/>
    <w:rsid w:val="00F50565"/>
    <w:rsid w:val="00F85108"/>
    <w:rsid w:val="00F87C9F"/>
    <w:rsid w:val="00FD1EB4"/>
    <w:rsid w:val="00FE546C"/>
    <w:rsid w:val="00FE621B"/>
    <w:rsid w:val="00FF1FD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7709"/>
    <w:rPr>
      <w:rFonts w:cs="Times New Roman"/>
      <w:sz w:val="16"/>
      <w:szCs w:val="16"/>
    </w:rPr>
  </w:style>
  <w:style w:type="paragraph" w:styleId="CommentText">
    <w:name w:val="annotation text"/>
    <w:basedOn w:val="Normal"/>
    <w:link w:val="CommentTextChar"/>
    <w:uiPriority w:val="99"/>
    <w:semiHidden/>
    <w:unhideWhenUsed/>
    <w:rsid w:val="00827709"/>
    <w:rPr>
      <w:sz w:val="20"/>
      <w:szCs w:val="20"/>
    </w:rPr>
  </w:style>
  <w:style w:type="character" w:customStyle="1" w:styleId="CommentTextChar">
    <w:name w:val="Comment Text Char"/>
    <w:basedOn w:val="DefaultParagraphFont"/>
    <w:link w:val="CommentText"/>
    <w:uiPriority w:val="99"/>
    <w:semiHidden/>
    <w:locked/>
    <w:rsid w:val="00827709"/>
    <w:rPr>
      <w:rFonts w:cs="Times New Roman"/>
      <w:sz w:val="20"/>
      <w:szCs w:val="20"/>
    </w:rPr>
  </w:style>
  <w:style w:type="paragraph" w:styleId="CommentSubject">
    <w:name w:val="annotation subject"/>
    <w:basedOn w:val="CommentText"/>
    <w:next w:val="CommentText"/>
    <w:link w:val="CommentSubjectChar"/>
    <w:uiPriority w:val="99"/>
    <w:semiHidden/>
    <w:unhideWhenUsed/>
    <w:rsid w:val="00827709"/>
    <w:rPr>
      <w:b/>
      <w:bCs/>
    </w:rPr>
  </w:style>
  <w:style w:type="character" w:customStyle="1" w:styleId="CommentSubjectChar">
    <w:name w:val="Comment Subject Char"/>
    <w:basedOn w:val="CommentTextChar"/>
    <w:link w:val="CommentSubject"/>
    <w:uiPriority w:val="99"/>
    <w:semiHidden/>
    <w:locked/>
    <w:rsid w:val="00827709"/>
    <w:rPr>
      <w:rFonts w:cs="Times New Roman"/>
      <w:b/>
      <w:bCs/>
      <w:sz w:val="20"/>
      <w:szCs w:val="20"/>
    </w:rPr>
  </w:style>
  <w:style w:type="paragraph" w:styleId="BalloonText">
    <w:name w:val="Balloon Text"/>
    <w:basedOn w:val="Normal"/>
    <w:link w:val="BalloonTextChar"/>
    <w:uiPriority w:val="99"/>
    <w:semiHidden/>
    <w:unhideWhenUsed/>
    <w:rsid w:val="0082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7709"/>
    <w:rPr>
      <w:rFonts w:ascii="Tahoma" w:hAnsi="Tahoma" w:cs="Tahoma"/>
      <w:sz w:val="16"/>
      <w:szCs w:val="16"/>
    </w:rPr>
  </w:style>
  <w:style w:type="paragraph" w:styleId="ListParagraph">
    <w:name w:val="List Paragraph"/>
    <w:basedOn w:val="Normal"/>
    <w:uiPriority w:val="34"/>
    <w:qFormat/>
    <w:rsid w:val="00A331B0"/>
    <w:pPr>
      <w:ind w:left="708"/>
    </w:pPr>
  </w:style>
  <w:style w:type="paragraph" w:styleId="Revision">
    <w:name w:val="Revision"/>
    <w:hidden/>
    <w:uiPriority w:val="99"/>
    <w:semiHidden/>
    <w:rsid w:val="00A063CC"/>
    <w:pPr>
      <w:spacing w:after="0" w:line="240" w:lineRule="auto"/>
    </w:pPr>
  </w:style>
  <w:style w:type="paragraph" w:customStyle="1" w:styleId="Char1">
    <w:name w:val="Char1"/>
    <w:basedOn w:val="Normal"/>
    <w:rsid w:val="006C6F2E"/>
    <w:pPr>
      <w:tabs>
        <w:tab w:val="left" w:pos="709"/>
      </w:tabs>
      <w:spacing w:after="0" w:line="240" w:lineRule="auto"/>
    </w:pPr>
    <w:rPr>
      <w:rFonts w:ascii="Tahoma" w:eastAsia="Times New Roman" w:hAnsi="Tahoma"/>
      <w:sz w:val="24"/>
      <w:szCs w:val="24"/>
      <w:lang w:val="pl-PL" w:eastAsia="pl-PL"/>
    </w:rPr>
  </w:style>
  <w:style w:type="paragraph" w:customStyle="1" w:styleId="Char10">
    <w:name w:val="Char1"/>
    <w:basedOn w:val="Normal"/>
    <w:rsid w:val="00C079E6"/>
    <w:pPr>
      <w:tabs>
        <w:tab w:val="left" w:pos="709"/>
      </w:tabs>
      <w:spacing w:after="0" w:line="240" w:lineRule="auto"/>
    </w:pPr>
    <w:rPr>
      <w:rFonts w:ascii="Tahoma" w:eastAsia="Times New Roman" w:hAnsi="Tahoma"/>
      <w:sz w:val="24"/>
      <w:szCs w:val="24"/>
      <w:lang w:val="pl-PL" w:eastAsia="pl-PL"/>
    </w:rPr>
  </w:style>
  <w:style w:type="paragraph" w:customStyle="1" w:styleId="Char11">
    <w:name w:val="Char1"/>
    <w:basedOn w:val="Normal"/>
    <w:rsid w:val="00376D85"/>
    <w:pPr>
      <w:tabs>
        <w:tab w:val="left" w:pos="709"/>
      </w:tabs>
      <w:spacing w:after="0" w:line="240" w:lineRule="auto"/>
    </w:pPr>
    <w:rPr>
      <w:rFonts w:ascii="Tahoma" w:eastAsia="Times New Roman" w:hAnsi="Tahoma"/>
      <w:sz w:val="24"/>
      <w:szCs w:val="24"/>
      <w:lang w:val="pl-PL" w:eastAsia="pl-PL"/>
    </w:rPr>
  </w:style>
  <w:style w:type="paragraph" w:customStyle="1" w:styleId="Char12">
    <w:name w:val="Char1"/>
    <w:basedOn w:val="Normal"/>
    <w:rsid w:val="00C36D13"/>
    <w:pPr>
      <w:tabs>
        <w:tab w:val="left" w:pos="709"/>
      </w:tabs>
      <w:spacing w:after="0" w:line="240" w:lineRule="auto"/>
    </w:pPr>
    <w:rPr>
      <w:rFonts w:ascii="Tahoma" w:eastAsia="Times New Roman" w:hAnsi="Tahoma"/>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7709"/>
    <w:rPr>
      <w:rFonts w:cs="Times New Roman"/>
      <w:sz w:val="16"/>
      <w:szCs w:val="16"/>
    </w:rPr>
  </w:style>
  <w:style w:type="paragraph" w:styleId="CommentText">
    <w:name w:val="annotation text"/>
    <w:basedOn w:val="Normal"/>
    <w:link w:val="CommentTextChar"/>
    <w:uiPriority w:val="99"/>
    <w:semiHidden/>
    <w:unhideWhenUsed/>
    <w:rsid w:val="00827709"/>
    <w:rPr>
      <w:sz w:val="20"/>
      <w:szCs w:val="20"/>
    </w:rPr>
  </w:style>
  <w:style w:type="character" w:customStyle="1" w:styleId="CommentTextChar">
    <w:name w:val="Comment Text Char"/>
    <w:basedOn w:val="DefaultParagraphFont"/>
    <w:link w:val="CommentText"/>
    <w:uiPriority w:val="99"/>
    <w:semiHidden/>
    <w:locked/>
    <w:rsid w:val="00827709"/>
    <w:rPr>
      <w:rFonts w:cs="Times New Roman"/>
      <w:sz w:val="20"/>
      <w:szCs w:val="20"/>
    </w:rPr>
  </w:style>
  <w:style w:type="paragraph" w:styleId="CommentSubject">
    <w:name w:val="annotation subject"/>
    <w:basedOn w:val="CommentText"/>
    <w:next w:val="CommentText"/>
    <w:link w:val="CommentSubjectChar"/>
    <w:uiPriority w:val="99"/>
    <w:semiHidden/>
    <w:unhideWhenUsed/>
    <w:rsid w:val="00827709"/>
    <w:rPr>
      <w:b/>
      <w:bCs/>
    </w:rPr>
  </w:style>
  <w:style w:type="character" w:customStyle="1" w:styleId="CommentSubjectChar">
    <w:name w:val="Comment Subject Char"/>
    <w:basedOn w:val="CommentTextChar"/>
    <w:link w:val="CommentSubject"/>
    <w:uiPriority w:val="99"/>
    <w:semiHidden/>
    <w:locked/>
    <w:rsid w:val="00827709"/>
    <w:rPr>
      <w:rFonts w:cs="Times New Roman"/>
      <w:b/>
      <w:bCs/>
      <w:sz w:val="20"/>
      <w:szCs w:val="20"/>
    </w:rPr>
  </w:style>
  <w:style w:type="paragraph" w:styleId="BalloonText">
    <w:name w:val="Balloon Text"/>
    <w:basedOn w:val="Normal"/>
    <w:link w:val="BalloonTextChar"/>
    <w:uiPriority w:val="99"/>
    <w:semiHidden/>
    <w:unhideWhenUsed/>
    <w:rsid w:val="0082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7709"/>
    <w:rPr>
      <w:rFonts w:ascii="Tahoma" w:hAnsi="Tahoma" w:cs="Tahoma"/>
      <w:sz w:val="16"/>
      <w:szCs w:val="16"/>
    </w:rPr>
  </w:style>
  <w:style w:type="paragraph" w:styleId="ListParagraph">
    <w:name w:val="List Paragraph"/>
    <w:basedOn w:val="Normal"/>
    <w:uiPriority w:val="34"/>
    <w:qFormat/>
    <w:rsid w:val="00A331B0"/>
    <w:pPr>
      <w:ind w:left="708"/>
    </w:pPr>
  </w:style>
  <w:style w:type="paragraph" w:styleId="Revision">
    <w:name w:val="Revision"/>
    <w:hidden/>
    <w:uiPriority w:val="99"/>
    <w:semiHidden/>
    <w:rsid w:val="00A063CC"/>
    <w:pPr>
      <w:spacing w:after="0" w:line="240" w:lineRule="auto"/>
    </w:pPr>
  </w:style>
  <w:style w:type="paragraph" w:customStyle="1" w:styleId="Char1">
    <w:name w:val="Char1"/>
    <w:basedOn w:val="Normal"/>
    <w:rsid w:val="006C6F2E"/>
    <w:pPr>
      <w:tabs>
        <w:tab w:val="left" w:pos="709"/>
      </w:tabs>
      <w:spacing w:after="0" w:line="240" w:lineRule="auto"/>
    </w:pPr>
    <w:rPr>
      <w:rFonts w:ascii="Tahoma" w:eastAsia="Times New Roman" w:hAnsi="Tahoma"/>
      <w:sz w:val="24"/>
      <w:szCs w:val="24"/>
      <w:lang w:val="pl-PL" w:eastAsia="pl-PL"/>
    </w:rPr>
  </w:style>
  <w:style w:type="paragraph" w:customStyle="1" w:styleId="Char10">
    <w:name w:val="Char1"/>
    <w:basedOn w:val="Normal"/>
    <w:rsid w:val="00C079E6"/>
    <w:pPr>
      <w:tabs>
        <w:tab w:val="left" w:pos="709"/>
      </w:tabs>
      <w:spacing w:after="0" w:line="240" w:lineRule="auto"/>
    </w:pPr>
    <w:rPr>
      <w:rFonts w:ascii="Tahoma" w:eastAsia="Times New Roman" w:hAnsi="Tahoma"/>
      <w:sz w:val="24"/>
      <w:szCs w:val="24"/>
      <w:lang w:val="pl-PL" w:eastAsia="pl-PL"/>
    </w:rPr>
  </w:style>
  <w:style w:type="paragraph" w:customStyle="1" w:styleId="Char11">
    <w:name w:val="Char1"/>
    <w:basedOn w:val="Normal"/>
    <w:rsid w:val="00376D85"/>
    <w:pPr>
      <w:tabs>
        <w:tab w:val="left" w:pos="709"/>
      </w:tabs>
      <w:spacing w:after="0" w:line="240" w:lineRule="auto"/>
    </w:pPr>
    <w:rPr>
      <w:rFonts w:ascii="Tahoma" w:eastAsia="Times New Roman" w:hAnsi="Tahoma"/>
      <w:sz w:val="24"/>
      <w:szCs w:val="24"/>
      <w:lang w:val="pl-PL" w:eastAsia="pl-PL"/>
    </w:rPr>
  </w:style>
  <w:style w:type="paragraph" w:customStyle="1" w:styleId="Char12">
    <w:name w:val="Char1"/>
    <w:basedOn w:val="Normal"/>
    <w:rsid w:val="00C36D13"/>
    <w:pPr>
      <w:tabs>
        <w:tab w:val="left" w:pos="709"/>
      </w:tabs>
      <w:spacing w:after="0" w:line="240" w:lineRule="auto"/>
    </w:pPr>
    <w:rPr>
      <w:rFonts w:ascii="Tahoma" w:eastAsia="Times New Roman"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377729">
      <w:bodyDiv w:val="1"/>
      <w:marLeft w:val="0"/>
      <w:marRight w:val="0"/>
      <w:marTop w:val="0"/>
      <w:marBottom w:val="0"/>
      <w:divBdr>
        <w:top w:val="none" w:sz="0" w:space="0" w:color="auto"/>
        <w:left w:val="none" w:sz="0" w:space="0" w:color="auto"/>
        <w:bottom w:val="none" w:sz="0" w:space="0" w:color="auto"/>
        <w:right w:val="none" w:sz="0" w:space="0" w:color="auto"/>
      </w:divBdr>
    </w:div>
    <w:div w:id="173619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622C9-6166-4BE5-9283-EB0AAA7A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3333</Words>
  <Characters>19000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lorap</dc:creator>
  <cp:lastModifiedBy>user</cp:lastModifiedBy>
  <cp:revision>2</cp:revision>
  <dcterms:created xsi:type="dcterms:W3CDTF">2014-07-31T12:54:00Z</dcterms:created>
  <dcterms:modified xsi:type="dcterms:W3CDTF">2014-07-31T12:54:00Z</dcterms:modified>
</cp:coreProperties>
</file>