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00" w:rsidRDefault="00344E00" w:rsidP="00344E00">
      <w:pPr>
        <w:jc w:val="center"/>
        <w:rPr>
          <w:rFonts w:ascii="Times New Roman" w:hAnsi="Times New Roman"/>
          <w:b/>
          <w:sz w:val="26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lang w:val="bg-BG"/>
        </w:rPr>
        <w:t>Р Е П У Б Л И К А   Б Ъ Л Г А Р И Я</w:t>
      </w:r>
    </w:p>
    <w:p w:rsidR="00344E00" w:rsidRDefault="00344E00" w:rsidP="00344E00">
      <w:pPr>
        <w:pBdr>
          <w:bottom w:val="double" w:sz="6" w:space="1" w:color="auto"/>
        </w:pBdr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pacing w:val="100"/>
          <w:sz w:val="32"/>
          <w:szCs w:val="32"/>
          <w:lang w:val="bg-BG"/>
        </w:rPr>
        <w:t>НАРОДНО СЪБРАНИЕ</w:t>
      </w:r>
    </w:p>
    <w:p w:rsidR="00344E00" w:rsidRDefault="00344E00" w:rsidP="00344E00">
      <w:pPr>
        <w:jc w:val="right"/>
        <w:rPr>
          <w:rFonts w:ascii="NewSaturionCyr" w:hAnsi="NewSaturionCyr"/>
          <w:b/>
          <w:sz w:val="26"/>
          <w:lang w:val="bg-BG"/>
        </w:rPr>
      </w:pPr>
      <w:r>
        <w:rPr>
          <w:rFonts w:ascii="NewSaturionCyr" w:hAnsi="NewSaturionCyr"/>
          <w:b/>
          <w:i/>
          <w:sz w:val="26"/>
          <w:lang w:val="bg-BG"/>
        </w:rPr>
        <w:t>Проект</w:t>
      </w:r>
    </w:p>
    <w:p w:rsidR="00344E00" w:rsidRDefault="00344E00" w:rsidP="00344E00">
      <w:pPr>
        <w:jc w:val="both"/>
        <w:rPr>
          <w:rFonts w:ascii="NewSaturionCyr" w:hAnsi="NewSaturionCyr"/>
          <w:b/>
          <w:sz w:val="26"/>
          <w:lang w:val="bg-BG"/>
        </w:rPr>
      </w:pPr>
    </w:p>
    <w:p w:rsidR="00344E00" w:rsidRDefault="00344E00" w:rsidP="00344E00">
      <w:pPr>
        <w:jc w:val="both"/>
        <w:rPr>
          <w:rFonts w:ascii="NewSaturionCyr" w:hAnsi="NewSaturionCyr"/>
          <w:b/>
          <w:sz w:val="26"/>
          <w:lang w:val="bg-BG"/>
        </w:rPr>
      </w:pPr>
    </w:p>
    <w:p w:rsidR="00344E00" w:rsidRDefault="00344E00" w:rsidP="00344E00">
      <w:pPr>
        <w:pStyle w:val="Heading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З  А  К  О  Н</w:t>
      </w:r>
    </w:p>
    <w:p w:rsidR="00344E00" w:rsidRDefault="00344E00" w:rsidP="00344E00">
      <w:pPr>
        <w:rPr>
          <w:rFonts w:ascii="Times New Roman" w:hAnsi="Times New Roman"/>
          <w:lang w:val="bg-BG"/>
        </w:rPr>
      </w:pPr>
    </w:p>
    <w:p w:rsidR="00344E00" w:rsidRDefault="00344E00" w:rsidP="00344E00">
      <w:pPr>
        <w:rPr>
          <w:rFonts w:ascii="Times New Roman" w:hAnsi="Times New Roman"/>
          <w:lang w:val="bg-BG"/>
        </w:rPr>
      </w:pPr>
    </w:p>
    <w:p w:rsidR="00344E00" w:rsidRPr="00344E00" w:rsidRDefault="00344E00" w:rsidP="00344E00">
      <w:pPr>
        <w:ind w:left="1134" w:hanging="426"/>
        <w:jc w:val="both"/>
        <w:rPr>
          <w:rFonts w:ascii="Times New Roman" w:hAnsi="Times New Roman"/>
          <w:b/>
          <w:szCs w:val="24"/>
          <w:lang w:val="bg-BG" w:eastAsia="zh-CN"/>
        </w:rPr>
      </w:pPr>
      <w:r>
        <w:rPr>
          <w:rFonts w:ascii="NewSaturionModernCyr" w:hAnsi="NewSaturionModernCyr"/>
          <w:b/>
          <w:bCs/>
          <w:caps/>
          <w:szCs w:val="24"/>
          <w:lang w:val="bg-BG"/>
        </w:rPr>
        <w:t>за</w:t>
      </w:r>
      <w:r>
        <w:rPr>
          <w:rFonts w:ascii="HebarU" w:hAnsi="HebarU"/>
          <w:b/>
          <w:bCs/>
          <w:smallCaps/>
          <w:szCs w:val="24"/>
          <w:lang w:val="bg-BG"/>
        </w:rPr>
        <w:t xml:space="preserve"> </w:t>
      </w:r>
      <w:r w:rsidRPr="00344E00">
        <w:rPr>
          <w:rFonts w:ascii="Times New Roman" w:hAnsi="Times New Roman"/>
          <w:b/>
          <w:szCs w:val="24"/>
          <w:lang w:val="bg-BG" w:eastAsia="zh-CN"/>
        </w:rPr>
        <w:t>ратифициране на Изменението от Доха на Протокола от Киото към Рамковата конвенция на ООН по изменение на климата (РКООНИК) и на Споразумението между Европейския съюз и неговите държави-членки, от една страна, и Исландия, от друга страна, относно участието на Исландия в съвместното изпълнение на задълженията на Европейския съюз, неговите държави-членки и Исландия за втория период на задължения по Протокола от Киото към РКООНИК</w:t>
      </w:r>
    </w:p>
    <w:p w:rsidR="00344E00" w:rsidRDefault="00344E00" w:rsidP="00344E00">
      <w:pPr>
        <w:jc w:val="center"/>
        <w:rPr>
          <w:rFonts w:ascii="NewSaturionCyr" w:hAnsi="NewSaturionCyr"/>
          <w:b/>
          <w:sz w:val="26"/>
          <w:lang w:val="bg-BG"/>
        </w:rPr>
      </w:pPr>
    </w:p>
    <w:p w:rsidR="00344E00" w:rsidRDefault="00344E00" w:rsidP="00344E00">
      <w:pPr>
        <w:jc w:val="both"/>
        <w:rPr>
          <w:rFonts w:ascii="NewSaturionCyr" w:hAnsi="NewSaturionCyr"/>
          <w:b/>
          <w:sz w:val="26"/>
          <w:lang w:val="bg-BG"/>
        </w:rPr>
      </w:pPr>
    </w:p>
    <w:p w:rsidR="00344E00" w:rsidRDefault="00344E00" w:rsidP="00344E00">
      <w:pPr>
        <w:ind w:firstLine="1134"/>
        <w:jc w:val="both"/>
        <w:rPr>
          <w:rFonts w:ascii="HebarU" w:hAnsi="HebarU"/>
          <w:lang w:val="bg-BG"/>
        </w:rPr>
      </w:pPr>
      <w:r>
        <w:rPr>
          <w:rFonts w:ascii="HebarU" w:hAnsi="HebarU"/>
          <w:b/>
          <w:lang w:val="bg-BG"/>
        </w:rPr>
        <w:t>Чл.1</w:t>
      </w:r>
      <w:r>
        <w:rPr>
          <w:rFonts w:ascii="HebarU" w:hAnsi="HebarU"/>
          <w:lang w:val="bg-BG"/>
        </w:rPr>
        <w:t xml:space="preserve"> Ратифицира </w:t>
      </w:r>
      <w:r w:rsidRPr="00344E00">
        <w:rPr>
          <w:rFonts w:ascii="HebarU" w:hAnsi="HebarU" w:hint="eastAsia"/>
          <w:lang w:val="bg-BG"/>
        </w:rPr>
        <w:t>Изменението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от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Доха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на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Протокола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от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Киото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към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Рамковата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конвенция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на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ООН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по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изменение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на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климата</w:t>
      </w:r>
      <w:r>
        <w:rPr>
          <w:rFonts w:ascii="HebarU" w:hAnsi="HebarU"/>
          <w:lang w:val="bg-BG"/>
        </w:rPr>
        <w:t>.</w:t>
      </w:r>
    </w:p>
    <w:p w:rsidR="00344E00" w:rsidRDefault="00344E00" w:rsidP="00344E00">
      <w:pPr>
        <w:ind w:firstLine="1134"/>
        <w:jc w:val="both"/>
        <w:rPr>
          <w:rFonts w:ascii="HebarU" w:hAnsi="HebarU"/>
          <w:lang w:val="bg-BG"/>
        </w:rPr>
      </w:pPr>
    </w:p>
    <w:p w:rsidR="00344E00" w:rsidRDefault="00344E00" w:rsidP="00344E00">
      <w:pPr>
        <w:ind w:firstLine="1134"/>
        <w:jc w:val="both"/>
        <w:rPr>
          <w:rFonts w:ascii="HebarU" w:hAnsi="HebarU"/>
          <w:lang w:val="bg-BG"/>
        </w:rPr>
      </w:pPr>
      <w:r w:rsidRPr="00344E00">
        <w:rPr>
          <w:rFonts w:ascii="HebarU" w:hAnsi="HebarU"/>
          <w:b/>
          <w:lang w:val="bg-BG"/>
        </w:rPr>
        <w:t>Чл.2</w:t>
      </w:r>
      <w:r>
        <w:rPr>
          <w:rFonts w:ascii="HebarU" w:hAnsi="HebarU"/>
          <w:lang w:val="bg-BG"/>
        </w:rPr>
        <w:t xml:space="preserve"> Ратифицира </w:t>
      </w:r>
      <w:r w:rsidRPr="00344E00">
        <w:rPr>
          <w:rFonts w:ascii="HebarU" w:hAnsi="HebarU" w:hint="eastAsia"/>
          <w:lang w:val="bg-BG"/>
        </w:rPr>
        <w:t>Споразумението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между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Европейския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съюз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и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неговите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държави</w:t>
      </w:r>
      <w:r w:rsidRPr="00344E00">
        <w:rPr>
          <w:rFonts w:ascii="HebarU" w:hAnsi="HebarU"/>
          <w:lang w:val="bg-BG"/>
        </w:rPr>
        <w:t>-</w:t>
      </w:r>
      <w:r w:rsidRPr="00344E00">
        <w:rPr>
          <w:rFonts w:ascii="HebarU" w:hAnsi="HebarU" w:hint="eastAsia"/>
          <w:lang w:val="bg-BG"/>
        </w:rPr>
        <w:t>членки</w:t>
      </w:r>
      <w:r w:rsidRPr="00344E00">
        <w:rPr>
          <w:rFonts w:ascii="HebarU" w:hAnsi="HebarU"/>
          <w:lang w:val="bg-BG"/>
        </w:rPr>
        <w:t xml:space="preserve">, </w:t>
      </w:r>
      <w:r w:rsidRPr="00344E00">
        <w:rPr>
          <w:rFonts w:ascii="HebarU" w:hAnsi="HebarU" w:hint="eastAsia"/>
          <w:lang w:val="bg-BG"/>
        </w:rPr>
        <w:t>от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една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страна</w:t>
      </w:r>
      <w:r w:rsidRPr="00344E00">
        <w:rPr>
          <w:rFonts w:ascii="HebarU" w:hAnsi="HebarU"/>
          <w:lang w:val="bg-BG"/>
        </w:rPr>
        <w:t xml:space="preserve">, </w:t>
      </w:r>
      <w:r w:rsidRPr="00344E00">
        <w:rPr>
          <w:rFonts w:ascii="HebarU" w:hAnsi="HebarU" w:hint="eastAsia"/>
          <w:lang w:val="bg-BG"/>
        </w:rPr>
        <w:t>и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Исландия</w:t>
      </w:r>
      <w:r w:rsidRPr="00344E00">
        <w:rPr>
          <w:rFonts w:ascii="HebarU" w:hAnsi="HebarU"/>
          <w:lang w:val="bg-BG"/>
        </w:rPr>
        <w:t xml:space="preserve">, </w:t>
      </w:r>
      <w:r w:rsidRPr="00344E00">
        <w:rPr>
          <w:rFonts w:ascii="HebarU" w:hAnsi="HebarU" w:hint="eastAsia"/>
          <w:lang w:val="bg-BG"/>
        </w:rPr>
        <w:t>от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друга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страна</w:t>
      </w:r>
      <w:r w:rsidRPr="00344E00">
        <w:rPr>
          <w:rFonts w:ascii="HebarU" w:hAnsi="HebarU"/>
          <w:lang w:val="bg-BG"/>
        </w:rPr>
        <w:t xml:space="preserve">, </w:t>
      </w:r>
      <w:r w:rsidRPr="00344E00">
        <w:rPr>
          <w:rFonts w:ascii="HebarU" w:hAnsi="HebarU" w:hint="eastAsia"/>
          <w:lang w:val="bg-BG"/>
        </w:rPr>
        <w:t>относно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участието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на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Исландия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в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съвместното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изпълнение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на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задълженията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на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Европейския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съюз</w:t>
      </w:r>
      <w:r w:rsidRPr="00344E00">
        <w:rPr>
          <w:rFonts w:ascii="HebarU" w:hAnsi="HebarU"/>
          <w:lang w:val="bg-BG"/>
        </w:rPr>
        <w:t xml:space="preserve">, </w:t>
      </w:r>
      <w:r w:rsidRPr="00344E00">
        <w:rPr>
          <w:rFonts w:ascii="HebarU" w:hAnsi="HebarU" w:hint="eastAsia"/>
          <w:lang w:val="bg-BG"/>
        </w:rPr>
        <w:t>неговите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държави</w:t>
      </w:r>
      <w:r w:rsidRPr="00344E00">
        <w:rPr>
          <w:rFonts w:ascii="HebarU" w:hAnsi="HebarU"/>
          <w:lang w:val="bg-BG"/>
        </w:rPr>
        <w:t>-</w:t>
      </w:r>
      <w:r w:rsidRPr="00344E00">
        <w:rPr>
          <w:rFonts w:ascii="HebarU" w:hAnsi="HebarU" w:hint="eastAsia"/>
          <w:lang w:val="bg-BG"/>
        </w:rPr>
        <w:t>членки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и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Исландия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за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втория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период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на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задължения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по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Протокола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от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Киото</w:t>
      </w:r>
      <w:r w:rsidRPr="00344E00">
        <w:rPr>
          <w:rFonts w:ascii="HebarU" w:hAnsi="HebarU"/>
          <w:lang w:val="bg-BG"/>
        </w:rPr>
        <w:t xml:space="preserve"> </w:t>
      </w:r>
      <w:r w:rsidRPr="00344E00">
        <w:rPr>
          <w:rFonts w:ascii="HebarU" w:hAnsi="HebarU" w:hint="eastAsia"/>
          <w:lang w:val="bg-BG"/>
        </w:rPr>
        <w:t>към</w:t>
      </w:r>
      <w:r w:rsidRPr="00344E00">
        <w:rPr>
          <w:rFonts w:ascii="HebarU" w:hAnsi="HebarU"/>
          <w:lang w:val="bg-BG"/>
        </w:rPr>
        <w:t xml:space="preserve"> </w:t>
      </w:r>
      <w:r>
        <w:rPr>
          <w:rFonts w:ascii="HebarU" w:hAnsi="HebarU"/>
          <w:lang w:val="bg-BG"/>
        </w:rPr>
        <w:t>Рамковата конвенция на ООН по изменение на климата.</w:t>
      </w:r>
    </w:p>
    <w:p w:rsidR="00344E00" w:rsidRDefault="00344E00" w:rsidP="00344E00">
      <w:pPr>
        <w:jc w:val="center"/>
        <w:rPr>
          <w:rFonts w:ascii="NewSaturionModernCyr" w:hAnsi="NewSaturionModernCyr"/>
          <w:b/>
          <w:szCs w:val="22"/>
          <w:lang w:val="bg-BG"/>
        </w:rPr>
      </w:pPr>
    </w:p>
    <w:p w:rsidR="00344E00" w:rsidRDefault="00344E00" w:rsidP="00344E00">
      <w:pPr>
        <w:jc w:val="center"/>
        <w:rPr>
          <w:rFonts w:ascii="NewSaturionModernCyr" w:hAnsi="NewSaturionModernCyr"/>
          <w:b/>
          <w:sz w:val="22"/>
          <w:szCs w:val="22"/>
          <w:lang w:val="bg-BG"/>
        </w:rPr>
      </w:pPr>
      <w:r>
        <w:rPr>
          <w:rFonts w:ascii="NewSaturionModernCyr" w:hAnsi="NewSaturionModernCyr"/>
          <w:b/>
          <w:szCs w:val="22"/>
          <w:lang w:val="bg-BG"/>
        </w:rPr>
        <w:t>З</w:t>
      </w:r>
      <w:r>
        <w:rPr>
          <w:rFonts w:ascii="NewSaturionModernCyr" w:hAnsi="NewSaturionModernCyr"/>
          <w:b/>
          <w:sz w:val="22"/>
          <w:szCs w:val="22"/>
          <w:lang w:val="bg-BG"/>
        </w:rPr>
        <w:t>АКЛЮЧИТЕЛНА РАЗПОРЕДБА</w:t>
      </w:r>
    </w:p>
    <w:p w:rsidR="00344E00" w:rsidRDefault="00344E00" w:rsidP="00344E00">
      <w:pPr>
        <w:rPr>
          <w:rFonts w:ascii="HebarU" w:hAnsi="HebarU"/>
          <w:b/>
          <w:lang w:val="bg-BG"/>
        </w:rPr>
      </w:pPr>
    </w:p>
    <w:p w:rsidR="00344E00" w:rsidRDefault="00344E00" w:rsidP="00344E00">
      <w:pPr>
        <w:spacing w:before="120"/>
        <w:ind w:right="45" w:firstLine="1134"/>
        <w:jc w:val="both"/>
        <w:rPr>
          <w:rFonts w:ascii="HebarU" w:hAnsi="HebarU"/>
          <w:szCs w:val="24"/>
          <w:lang w:val="bg-BG"/>
        </w:rPr>
      </w:pPr>
      <w:r>
        <w:rPr>
          <w:rFonts w:ascii="HebarU" w:hAnsi="HebarU"/>
          <w:b/>
          <w:lang w:val="bg-BG"/>
        </w:rPr>
        <w:t>Параграф единствен.</w:t>
      </w:r>
      <w:r>
        <w:rPr>
          <w:rFonts w:ascii="HebarU" w:hAnsi="HebarU"/>
          <w:lang w:val="bg-BG"/>
        </w:rPr>
        <w:t xml:space="preserve"> Законът влиза в сила от деня на обнародването му в „Държавен вестник”.</w:t>
      </w:r>
    </w:p>
    <w:p w:rsidR="00344E00" w:rsidRDefault="00344E00" w:rsidP="00344E00">
      <w:pPr>
        <w:ind w:firstLine="1134"/>
        <w:jc w:val="both"/>
        <w:rPr>
          <w:rFonts w:ascii="NewSaturionCyr" w:hAnsi="NewSaturionCyr"/>
          <w:sz w:val="26"/>
          <w:lang w:val="bg-BG"/>
        </w:rPr>
      </w:pPr>
    </w:p>
    <w:p w:rsidR="00344E00" w:rsidRDefault="00344E00" w:rsidP="00344E00">
      <w:pPr>
        <w:ind w:firstLine="1134"/>
        <w:jc w:val="both"/>
        <w:rPr>
          <w:rFonts w:ascii="NewSaturionCyr" w:hAnsi="NewSaturionCyr"/>
          <w:sz w:val="26"/>
          <w:lang w:val="bg-BG"/>
        </w:rPr>
      </w:pPr>
    </w:p>
    <w:p w:rsidR="00344E00" w:rsidRDefault="00344E00" w:rsidP="00344E00">
      <w:pPr>
        <w:ind w:firstLine="1134"/>
        <w:jc w:val="both"/>
        <w:rPr>
          <w:rFonts w:ascii="HebarU" w:hAnsi="HebarU"/>
          <w:b/>
          <w:szCs w:val="24"/>
          <w:lang w:val="bg-BG"/>
        </w:rPr>
      </w:pPr>
      <w:r>
        <w:rPr>
          <w:rFonts w:ascii="HebarU" w:hAnsi="HebarU"/>
          <w:szCs w:val="24"/>
          <w:lang w:val="bg-BG"/>
        </w:rPr>
        <w:t>Законът е приет от 43-ото Народно събрание на ………………...… 2015 г. и е подпечатан с официалния печат на Народното събрание.</w:t>
      </w:r>
    </w:p>
    <w:p w:rsidR="000817B1" w:rsidRPr="00344E00" w:rsidRDefault="00163330" w:rsidP="000C1672">
      <w:pPr>
        <w:rPr>
          <w:lang w:val="bg-BG"/>
        </w:rPr>
      </w:pPr>
    </w:p>
    <w:sectPr w:rsidR="000817B1" w:rsidRPr="00344E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Times New Roman"/>
    <w:panose1 w:val="00000000000000000000"/>
    <w:charset w:val="00"/>
    <w:family w:val="roman"/>
    <w:notTrueType/>
    <w:pitch w:val="default"/>
  </w:font>
  <w:font w:name="NewSaturio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00"/>
    <w:rsid w:val="000C1672"/>
    <w:rsid w:val="00163330"/>
    <w:rsid w:val="00344E00"/>
    <w:rsid w:val="007C3EC9"/>
    <w:rsid w:val="00A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0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4E00"/>
    <w:pPr>
      <w:keepNext/>
      <w:jc w:val="center"/>
      <w:outlineLvl w:val="0"/>
    </w:pPr>
    <w:rPr>
      <w:rFonts w:ascii="NewSaturionCyr" w:hAnsi="NewSaturionCyr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E00"/>
    <w:rPr>
      <w:rFonts w:ascii="NewSaturionCyr" w:eastAsia="Times New Roman" w:hAnsi="NewSaturionCyr" w:cs="Times New Roman"/>
      <w:b/>
      <w:sz w:val="32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0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4E00"/>
    <w:pPr>
      <w:keepNext/>
      <w:jc w:val="center"/>
      <w:outlineLvl w:val="0"/>
    </w:pPr>
    <w:rPr>
      <w:rFonts w:ascii="NewSaturionCyr" w:hAnsi="NewSaturionCyr"/>
      <w:b/>
      <w:sz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4E00"/>
    <w:rPr>
      <w:rFonts w:ascii="NewSaturionCyr" w:eastAsia="Times New Roman" w:hAnsi="NewSaturionCyr" w:cs="Times New Roman"/>
      <w:b/>
      <w:sz w:val="32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BKabzimalska</dc:creator>
  <cp:lastModifiedBy>user</cp:lastModifiedBy>
  <cp:revision>2</cp:revision>
  <dcterms:created xsi:type="dcterms:W3CDTF">2015-03-26T14:34:00Z</dcterms:created>
  <dcterms:modified xsi:type="dcterms:W3CDTF">2015-03-26T14:34:00Z</dcterms:modified>
</cp:coreProperties>
</file>