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047" w:rsidRPr="007E31FA" w:rsidRDefault="00AA7047" w:rsidP="00A07DDE">
      <w:pPr>
        <w:jc w:val="right"/>
        <w:rPr>
          <w:rFonts w:ascii="Times New Roman" w:hAnsi="Times New Roman"/>
        </w:rPr>
      </w:pPr>
    </w:p>
    <w:p w:rsidR="00AA7047" w:rsidRPr="007E31FA" w:rsidRDefault="00AA7047" w:rsidP="00A07DDE">
      <w:pPr>
        <w:jc w:val="right"/>
        <w:rPr>
          <w:rFonts w:ascii="Times New Roman" w:hAnsi="Times New Roman"/>
        </w:rPr>
      </w:pPr>
    </w:p>
    <w:p w:rsidR="00A07DDE" w:rsidRPr="007E31FA" w:rsidRDefault="00A07DDE" w:rsidP="00A07DDE">
      <w:pPr>
        <w:jc w:val="center"/>
        <w:rPr>
          <w:rFonts w:ascii="Times New Roman" w:hAnsi="Times New Roman"/>
          <w:b/>
          <w:sz w:val="24"/>
          <w:szCs w:val="24"/>
        </w:rPr>
      </w:pPr>
      <w:r w:rsidRPr="007E31FA">
        <w:rPr>
          <w:rFonts w:ascii="Times New Roman" w:hAnsi="Times New Roman"/>
          <w:b/>
          <w:sz w:val="24"/>
          <w:szCs w:val="24"/>
        </w:rPr>
        <w:t>Критерии за избор на пунктове за мониторинг</w:t>
      </w:r>
    </w:p>
    <w:p w:rsidR="007144B0" w:rsidRPr="007E31FA" w:rsidRDefault="007144B0" w:rsidP="00A07DDE">
      <w:pPr>
        <w:jc w:val="center"/>
        <w:rPr>
          <w:rFonts w:ascii="Times New Roman" w:hAnsi="Times New Roman"/>
          <w:b/>
          <w:sz w:val="24"/>
          <w:szCs w:val="24"/>
        </w:rPr>
      </w:pPr>
      <w:r w:rsidRPr="007E31FA">
        <w:rPr>
          <w:rFonts w:ascii="Times New Roman" w:hAnsi="Times New Roman"/>
          <w:b/>
          <w:sz w:val="24"/>
          <w:szCs w:val="24"/>
        </w:rPr>
        <w:t>(неразделна част от Ръководството за разработване на Програми за мониторинг)</w:t>
      </w:r>
    </w:p>
    <w:p w:rsidR="005F2C31" w:rsidRPr="007E31FA" w:rsidRDefault="005F2C31" w:rsidP="00A07DDE">
      <w:pPr>
        <w:jc w:val="center"/>
        <w:rPr>
          <w:rFonts w:ascii="Times New Roman" w:hAnsi="Times New Roman"/>
          <w:sz w:val="24"/>
          <w:szCs w:val="24"/>
        </w:rPr>
      </w:pPr>
    </w:p>
    <w:p w:rsidR="005F2C31" w:rsidRPr="007E31FA" w:rsidRDefault="007144B0" w:rsidP="002A5AE2">
      <w:pPr>
        <w:spacing w:after="0" w:line="240" w:lineRule="auto"/>
        <w:ind w:firstLine="708"/>
        <w:jc w:val="both"/>
        <w:rPr>
          <w:rFonts w:ascii="Times New Roman" w:hAnsi="Times New Roman"/>
          <w:sz w:val="24"/>
          <w:szCs w:val="24"/>
        </w:rPr>
      </w:pPr>
      <w:r w:rsidRPr="007E31FA">
        <w:rPr>
          <w:rFonts w:ascii="Times New Roman" w:hAnsi="Times New Roman"/>
          <w:sz w:val="24"/>
          <w:szCs w:val="24"/>
        </w:rPr>
        <w:t>Мониторингът на водите с</w:t>
      </w:r>
      <w:r w:rsidR="005F2C31" w:rsidRPr="007E31FA">
        <w:rPr>
          <w:rFonts w:ascii="Times New Roman" w:hAnsi="Times New Roman"/>
          <w:sz w:val="24"/>
          <w:szCs w:val="24"/>
        </w:rPr>
        <w:t xml:space="preserve">ъгласно РДВ и ЗВ </w:t>
      </w:r>
      <w:r w:rsidR="00D311ED" w:rsidRPr="007E31FA">
        <w:rPr>
          <w:rFonts w:ascii="Times New Roman" w:hAnsi="Times New Roman"/>
          <w:sz w:val="24"/>
          <w:szCs w:val="24"/>
        </w:rPr>
        <w:t xml:space="preserve">трябва да </w:t>
      </w:r>
      <w:r w:rsidR="00991D16" w:rsidRPr="007E31FA">
        <w:rPr>
          <w:rFonts w:ascii="Times New Roman" w:hAnsi="Times New Roman"/>
          <w:sz w:val="24"/>
          <w:szCs w:val="24"/>
        </w:rPr>
        <w:t>осигурява съгласуван и изчерпателен преглед на състоянието на водите във всеки район за басейново управление.</w:t>
      </w:r>
    </w:p>
    <w:p w:rsidR="00991D16" w:rsidRPr="007E31FA" w:rsidRDefault="00BD4AA0" w:rsidP="002A5AE2">
      <w:pPr>
        <w:spacing w:after="0" w:line="240" w:lineRule="auto"/>
        <w:ind w:firstLine="708"/>
        <w:jc w:val="both"/>
        <w:rPr>
          <w:rFonts w:ascii="Times New Roman" w:hAnsi="Times New Roman"/>
          <w:sz w:val="24"/>
          <w:szCs w:val="24"/>
        </w:rPr>
      </w:pPr>
      <w:r w:rsidRPr="007E31FA">
        <w:rPr>
          <w:rFonts w:ascii="Times New Roman" w:hAnsi="Times New Roman"/>
          <w:sz w:val="24"/>
          <w:szCs w:val="24"/>
        </w:rPr>
        <w:t>В мониторинг</w:t>
      </w:r>
      <w:r w:rsidR="00D311ED" w:rsidRPr="007E31FA">
        <w:rPr>
          <w:rFonts w:ascii="Times New Roman" w:hAnsi="Times New Roman"/>
          <w:sz w:val="24"/>
          <w:szCs w:val="24"/>
        </w:rPr>
        <w:t>ът</w:t>
      </w:r>
      <w:r w:rsidRPr="007E31FA">
        <w:rPr>
          <w:rFonts w:ascii="Times New Roman" w:hAnsi="Times New Roman"/>
          <w:sz w:val="24"/>
          <w:szCs w:val="24"/>
        </w:rPr>
        <w:t xml:space="preserve"> се включват всички вътрешни води (повърхностни и подземни), както и преходните и кра</w:t>
      </w:r>
      <w:r w:rsidR="002A5AE2" w:rsidRPr="007E31FA">
        <w:rPr>
          <w:rFonts w:ascii="Times New Roman" w:hAnsi="Times New Roman"/>
          <w:sz w:val="24"/>
          <w:szCs w:val="24"/>
        </w:rPr>
        <w:t>й</w:t>
      </w:r>
      <w:r w:rsidRPr="007E31FA">
        <w:rPr>
          <w:rFonts w:ascii="Times New Roman" w:hAnsi="Times New Roman"/>
          <w:sz w:val="24"/>
          <w:szCs w:val="24"/>
        </w:rPr>
        <w:t>брежни води (до 1 миля), а за оценка на химичното състояние и териториалните води (до 12 мили)</w:t>
      </w:r>
      <w:r w:rsidR="00D311ED" w:rsidRPr="007E31FA">
        <w:rPr>
          <w:rFonts w:ascii="Times New Roman" w:hAnsi="Times New Roman"/>
          <w:sz w:val="24"/>
          <w:szCs w:val="24"/>
        </w:rPr>
        <w:t>.</w:t>
      </w:r>
      <w:r w:rsidRPr="007E31FA">
        <w:rPr>
          <w:rFonts w:ascii="Times New Roman" w:hAnsi="Times New Roman"/>
          <w:sz w:val="24"/>
          <w:szCs w:val="24"/>
        </w:rPr>
        <w:t xml:space="preserve"> </w:t>
      </w:r>
    </w:p>
    <w:p w:rsidR="002A5AE2" w:rsidRPr="007E31FA" w:rsidRDefault="002A5AE2" w:rsidP="002A5AE2">
      <w:pPr>
        <w:pStyle w:val="NormalWeb"/>
        <w:spacing w:before="0" w:beforeAutospacing="0" w:after="0" w:afterAutospacing="0"/>
        <w:ind w:firstLine="708"/>
        <w:jc w:val="both"/>
      </w:pPr>
      <w:r w:rsidRPr="007E31FA">
        <w:t xml:space="preserve">Мрежата за мониторинг на повърхностните води се създава в съответствие с изискванията на </w:t>
      </w:r>
      <w:r w:rsidRPr="007E31FA">
        <w:rPr>
          <w:rStyle w:val="newdocreference"/>
        </w:rPr>
        <w:t>чл. 169</w:t>
      </w:r>
      <w:r w:rsidRPr="007E31FA">
        <w:t xml:space="preserve"> и </w:t>
      </w:r>
      <w:r w:rsidRPr="007E31FA">
        <w:rPr>
          <w:rStyle w:val="newdocreference"/>
        </w:rPr>
        <w:t>169а ЗВ</w:t>
      </w:r>
      <w:r w:rsidRPr="007E31FA">
        <w:t xml:space="preserve"> така, че:</w:t>
      </w:r>
    </w:p>
    <w:p w:rsidR="002A5AE2" w:rsidRPr="007E31FA" w:rsidRDefault="002A5AE2" w:rsidP="002A5AE2">
      <w:pPr>
        <w:pStyle w:val="NormalWeb"/>
        <w:numPr>
          <w:ilvl w:val="0"/>
          <w:numId w:val="1"/>
        </w:numPr>
        <w:spacing w:before="0" w:beforeAutospacing="0" w:after="0" w:afterAutospacing="0"/>
        <w:jc w:val="both"/>
      </w:pPr>
      <w:r w:rsidRPr="007E31FA">
        <w:t>да осигурява съгласуван и изчерпателен преглед на екологичното и химичното състояние в рамките на всеки речен басейн;</w:t>
      </w:r>
    </w:p>
    <w:p w:rsidR="002A5AE2" w:rsidRPr="007E31FA" w:rsidRDefault="002A5AE2" w:rsidP="002A5AE2">
      <w:pPr>
        <w:pStyle w:val="NormalWeb"/>
        <w:numPr>
          <w:ilvl w:val="0"/>
          <w:numId w:val="1"/>
        </w:numPr>
        <w:spacing w:before="0" w:beforeAutospacing="0" w:after="0" w:afterAutospacing="0"/>
        <w:jc w:val="both"/>
      </w:pPr>
      <w:r w:rsidRPr="007E31FA">
        <w:t>да позволява класифициране на състоянието на повърхностните водни тела.</w:t>
      </w:r>
    </w:p>
    <w:p w:rsidR="00DB17BC" w:rsidRPr="007E31FA" w:rsidRDefault="002A5AE2" w:rsidP="002A5AE2">
      <w:pPr>
        <w:pStyle w:val="NormalWeb"/>
        <w:spacing w:before="0" w:beforeAutospacing="0" w:after="0" w:afterAutospacing="0"/>
        <w:jc w:val="both"/>
      </w:pPr>
      <w:r w:rsidRPr="007E31FA">
        <w:t>Въз основа на характеризирането и оценката на въздействие, провеждани в съответствие с изискванията на</w:t>
      </w:r>
      <w:r w:rsidRPr="007E31FA">
        <w:rPr>
          <w:rStyle w:val="newdocreference"/>
        </w:rPr>
        <w:t xml:space="preserve"> глава десета, раздел IV ЗВ</w:t>
      </w:r>
      <w:r w:rsidRPr="007E31FA">
        <w:t xml:space="preserve"> за всеки период, за който се прилага ПУРБ, се разработват програми за контролен и оперативен мониторинг, а при необходимост - и за проучвателен мониторинг.</w:t>
      </w:r>
    </w:p>
    <w:p w:rsidR="00A116A2" w:rsidRPr="007E31FA" w:rsidRDefault="00A116A2" w:rsidP="00A116A2">
      <w:pPr>
        <w:pStyle w:val="NormalWeb"/>
        <w:spacing w:before="0" w:beforeAutospacing="0" w:after="0" w:afterAutospacing="0"/>
        <w:jc w:val="both"/>
      </w:pPr>
    </w:p>
    <w:p w:rsidR="00FB7A00" w:rsidRDefault="00A116A2" w:rsidP="004A0777">
      <w:pPr>
        <w:pStyle w:val="NormalWeb"/>
        <w:spacing w:before="0" w:beforeAutospacing="0" w:after="120" w:afterAutospacing="0"/>
        <w:ind w:firstLine="708"/>
        <w:jc w:val="both"/>
        <w:rPr>
          <w:b/>
        </w:rPr>
      </w:pPr>
      <w:r w:rsidRPr="007E31FA">
        <w:rPr>
          <w:b/>
        </w:rPr>
        <w:t>К</w:t>
      </w:r>
      <w:r w:rsidR="00FB7A00">
        <w:rPr>
          <w:b/>
        </w:rPr>
        <w:t>ОНТРОЛЕН МОНИТОРИНГ</w:t>
      </w:r>
    </w:p>
    <w:p w:rsidR="00A116A2" w:rsidRPr="007E31FA" w:rsidRDefault="00FB7A00" w:rsidP="004A0777">
      <w:pPr>
        <w:pStyle w:val="NormalWeb"/>
        <w:spacing w:before="0" w:beforeAutospacing="0" w:after="120" w:afterAutospacing="0"/>
        <w:ind w:firstLine="708"/>
        <w:jc w:val="both"/>
      </w:pPr>
      <w:r>
        <w:t>П</w:t>
      </w:r>
      <w:r w:rsidR="00A116A2" w:rsidRPr="007E31FA">
        <w:t>ровежда</w:t>
      </w:r>
      <w:r>
        <w:t xml:space="preserve"> се</w:t>
      </w:r>
      <w:r w:rsidR="00A116A2" w:rsidRPr="007E31FA">
        <w:t xml:space="preserve"> в достатъчно повърхностни водни тела, за да позволи оценка на общото състояние на повърхностните води в рамките на всеки </w:t>
      </w:r>
      <w:r w:rsidR="005C3374" w:rsidRPr="007E31FA">
        <w:t>речен басейн</w:t>
      </w:r>
      <w:r w:rsidR="00A116A2" w:rsidRPr="007E31FA">
        <w:t xml:space="preserve"> или под</w:t>
      </w:r>
      <w:r w:rsidR="005C3374" w:rsidRPr="007E31FA">
        <w:t>басейн</w:t>
      </w:r>
      <w:r w:rsidR="00A116A2" w:rsidRPr="007E31FA">
        <w:t xml:space="preserve"> в района на басейново управление. </w:t>
      </w:r>
    </w:p>
    <w:p w:rsidR="00A116A2" w:rsidRPr="007E31FA" w:rsidRDefault="00832E30" w:rsidP="004A0777">
      <w:pPr>
        <w:pStyle w:val="NormalWeb"/>
        <w:spacing w:before="0" w:beforeAutospacing="0" w:after="120" w:afterAutospacing="0"/>
        <w:ind w:firstLine="708"/>
        <w:jc w:val="both"/>
      </w:pPr>
      <w:r w:rsidRPr="007E31FA">
        <w:rPr>
          <w:b/>
        </w:rPr>
        <w:t>КРИТЕРИИ ЗА ИЗБОР НА ПУНКТОВЕ:</w:t>
      </w:r>
      <w:r w:rsidRPr="007E31FA">
        <w:t xml:space="preserve"> </w:t>
      </w:r>
      <w:r w:rsidR="005C3374" w:rsidRPr="007E31FA">
        <w:t>М</w:t>
      </w:r>
      <w:r w:rsidR="00A116A2" w:rsidRPr="007E31FA">
        <w:t>ониторингът се извършва в пунктове, където:</w:t>
      </w:r>
    </w:p>
    <w:p w:rsidR="00A116A2" w:rsidRPr="007E31FA" w:rsidRDefault="00A116A2" w:rsidP="00832E30">
      <w:pPr>
        <w:pStyle w:val="NormalWeb"/>
        <w:spacing w:before="0" w:beforeAutospacing="0" w:after="120" w:afterAutospacing="0"/>
        <w:jc w:val="both"/>
      </w:pPr>
      <w:r w:rsidRPr="007E31FA">
        <w:t xml:space="preserve">1. </w:t>
      </w:r>
      <w:r w:rsidR="00F06EFF">
        <w:t>Д</w:t>
      </w:r>
      <w:r w:rsidRPr="007E31FA">
        <w:t>ебитът на водното течение е значителен в рамките на район за басейново управление, включително пунктове на големи реки, където водосборната площ е по-голяма от 2500 km</w:t>
      </w:r>
      <w:r w:rsidRPr="007E31FA">
        <w:rPr>
          <w:vertAlign w:val="superscript"/>
        </w:rPr>
        <w:t>2</w:t>
      </w:r>
      <w:r w:rsidR="008B68A2">
        <w:t xml:space="preserve">. </w:t>
      </w:r>
      <w:r w:rsidR="008B68A2">
        <w:rPr>
          <w:vertAlign w:val="superscript"/>
        </w:rPr>
        <w:t xml:space="preserve"> </w:t>
      </w:r>
      <w:r w:rsidR="00CB00F6" w:rsidRPr="007E31FA">
        <w:t>Изключения се допускат за пунктове за мониторинг във водни тела, определени като зони за защита на водите, предназначени за питейно-битово водоснабдяване</w:t>
      </w:r>
      <w:r w:rsidRPr="007E31FA">
        <w:t>;</w:t>
      </w:r>
    </w:p>
    <w:p w:rsidR="00A116A2" w:rsidRPr="007E31FA" w:rsidRDefault="00A116A2" w:rsidP="00A742FD">
      <w:pPr>
        <w:pStyle w:val="NormalWeb"/>
        <w:spacing w:before="0" w:beforeAutospacing="0" w:after="120" w:afterAutospacing="0"/>
        <w:jc w:val="both"/>
      </w:pPr>
      <w:r w:rsidRPr="007E31FA">
        <w:t xml:space="preserve">2. </w:t>
      </w:r>
      <w:r w:rsidR="00F06EFF">
        <w:t>О</w:t>
      </w:r>
      <w:r w:rsidRPr="007E31FA">
        <w:t xml:space="preserve">бемът на наличните води е значителен в рамките на района за басейново управление, включително големите езера и </w:t>
      </w:r>
      <w:r w:rsidR="0054271F" w:rsidRPr="007E31FA">
        <w:t>язовири</w:t>
      </w:r>
      <w:r w:rsidRPr="007E31FA">
        <w:t>;</w:t>
      </w:r>
    </w:p>
    <w:p w:rsidR="00A116A2" w:rsidRPr="007E31FA" w:rsidRDefault="00A116A2" w:rsidP="00A742FD">
      <w:pPr>
        <w:pStyle w:val="NormalWeb"/>
        <w:spacing w:before="0" w:beforeAutospacing="0" w:after="120" w:afterAutospacing="0"/>
        <w:jc w:val="both"/>
      </w:pPr>
      <w:r w:rsidRPr="007E31FA">
        <w:t xml:space="preserve">3. </w:t>
      </w:r>
      <w:r w:rsidR="00F06EFF">
        <w:t>И</w:t>
      </w:r>
      <w:r w:rsidR="0054271F" w:rsidRPr="007E31FA">
        <w:t xml:space="preserve">ма </w:t>
      </w:r>
      <w:r w:rsidRPr="007E31FA">
        <w:t>значими водни тела, които пресичат териториалната държавна граница;</w:t>
      </w:r>
    </w:p>
    <w:p w:rsidR="00A116A2" w:rsidRPr="007E31FA" w:rsidRDefault="00A116A2" w:rsidP="00A742FD">
      <w:pPr>
        <w:pStyle w:val="NormalWeb"/>
        <w:spacing w:before="0" w:beforeAutospacing="0" w:after="120" w:afterAutospacing="0"/>
        <w:jc w:val="both"/>
      </w:pPr>
      <w:r w:rsidRPr="007E31FA">
        <w:t xml:space="preserve">4. </w:t>
      </w:r>
      <w:r w:rsidR="00F06EFF">
        <w:t>С</w:t>
      </w:r>
      <w:r w:rsidR="0054271F" w:rsidRPr="007E31FA">
        <w:t xml:space="preserve">е изисква </w:t>
      </w:r>
      <w:r w:rsidRPr="007E31FA">
        <w:t>обмен на информация</w:t>
      </w:r>
      <w:r w:rsidR="0054271F" w:rsidRPr="007E31FA">
        <w:t>,</w:t>
      </w:r>
      <w:r w:rsidRPr="007E31FA">
        <w:t xml:space="preserve"> относно качеството на повърхностните пресни води в ЕС</w:t>
      </w:r>
      <w:r w:rsidR="005D5247" w:rsidRPr="007E31FA">
        <w:t>,</w:t>
      </w:r>
      <w:r w:rsidR="0054271F" w:rsidRPr="007E31FA">
        <w:t xml:space="preserve"> съгласно Решение 77/795 / ЕЕС</w:t>
      </w:r>
      <w:r w:rsidR="007144B0" w:rsidRPr="007E31FA">
        <w:t>;</w:t>
      </w:r>
    </w:p>
    <w:p w:rsidR="00090055" w:rsidRPr="007E31FA" w:rsidRDefault="00A116A2" w:rsidP="00A742FD">
      <w:pPr>
        <w:pStyle w:val="NormalWeb"/>
        <w:spacing w:before="0" w:beforeAutospacing="0" w:after="120" w:afterAutospacing="0"/>
        <w:jc w:val="both"/>
      </w:pPr>
      <w:r w:rsidRPr="007E31FA">
        <w:t xml:space="preserve">5. </w:t>
      </w:r>
      <w:r w:rsidR="00F06EFF">
        <w:t>П</w:t>
      </w:r>
      <w:r w:rsidRPr="007E31FA">
        <w:t xml:space="preserve">унктове, </w:t>
      </w:r>
      <w:r w:rsidR="0054271F" w:rsidRPr="007E31FA">
        <w:t>където</w:t>
      </w:r>
      <w:r w:rsidRPr="007E31FA">
        <w:t xml:space="preserve"> се изисква оценка на натоварване със замърсяване, което е пренасяно през държавните граници в посока към морската среда</w:t>
      </w:r>
      <w:r w:rsidR="00A42F13" w:rsidRPr="007E31FA">
        <w:t>;</w:t>
      </w:r>
    </w:p>
    <w:p w:rsidR="00A116A2" w:rsidRPr="007E31FA" w:rsidRDefault="005D5247" w:rsidP="00A742FD">
      <w:pPr>
        <w:pStyle w:val="NormalWeb"/>
        <w:spacing w:before="0" w:beforeAutospacing="0" w:after="120" w:afterAutospacing="0"/>
        <w:jc w:val="both"/>
      </w:pPr>
      <w:r w:rsidRPr="007E31FA">
        <w:t xml:space="preserve">6. </w:t>
      </w:r>
      <w:r w:rsidR="00F06EFF">
        <w:t>С</w:t>
      </w:r>
      <w:r w:rsidR="00090055" w:rsidRPr="007E31FA">
        <w:t xml:space="preserve">ъгласно типологията в мониторинга </w:t>
      </w:r>
      <w:r w:rsidRPr="007E31FA">
        <w:t>(</w:t>
      </w:r>
      <w:r w:rsidR="00090055" w:rsidRPr="007E31FA">
        <w:t>и в оценката на състоянието на водите</w:t>
      </w:r>
      <w:r w:rsidRPr="007E31FA">
        <w:t>)</w:t>
      </w:r>
      <w:r w:rsidR="00090055" w:rsidRPr="007E31FA">
        <w:t xml:space="preserve"> се включат и реките с водосборни области по-големи от 10 km</w:t>
      </w:r>
      <w:r w:rsidR="00090055" w:rsidRPr="007E31FA">
        <w:rPr>
          <w:vertAlign w:val="superscript"/>
        </w:rPr>
        <w:t>2</w:t>
      </w:r>
      <w:r w:rsidR="00090055" w:rsidRPr="007E31FA">
        <w:t xml:space="preserve"> и езера, по-големи от 0.5 km</w:t>
      </w:r>
      <w:r w:rsidR="00090055" w:rsidRPr="007E31FA">
        <w:rPr>
          <w:vertAlign w:val="superscript"/>
        </w:rPr>
        <w:t>2</w:t>
      </w:r>
      <w:r w:rsidR="00090055" w:rsidRPr="007E31FA">
        <w:t xml:space="preserve">. </w:t>
      </w:r>
    </w:p>
    <w:p w:rsidR="00090055" w:rsidRPr="007E31FA" w:rsidRDefault="005D5247" w:rsidP="00A742FD">
      <w:pPr>
        <w:pStyle w:val="NormalWeb"/>
        <w:spacing w:before="0" w:beforeAutospacing="0" w:after="120" w:afterAutospacing="0"/>
        <w:jc w:val="both"/>
      </w:pPr>
      <w:r w:rsidRPr="007E31FA">
        <w:t xml:space="preserve">7. </w:t>
      </w:r>
      <w:r w:rsidR="00F06EFF">
        <w:t xml:space="preserve">С </w:t>
      </w:r>
      <w:r w:rsidR="00D17FA5" w:rsidRPr="007E31FA">
        <w:t>цел</w:t>
      </w:r>
      <w:r w:rsidR="00090055" w:rsidRPr="007E31FA">
        <w:t xml:space="preserve"> предоставя</w:t>
      </w:r>
      <w:r w:rsidR="00D17FA5" w:rsidRPr="007E31FA">
        <w:t>не</w:t>
      </w:r>
      <w:r w:rsidR="00090055" w:rsidRPr="007E31FA">
        <w:t xml:space="preserve"> </w:t>
      </w:r>
      <w:r w:rsidR="00D17FA5" w:rsidRPr="007E31FA">
        <w:t>на</w:t>
      </w:r>
      <w:r w:rsidR="00646F50" w:rsidRPr="007E31FA">
        <w:t xml:space="preserve"> </w:t>
      </w:r>
      <w:r w:rsidR="00090055" w:rsidRPr="007E31FA">
        <w:t xml:space="preserve">информация </w:t>
      </w:r>
      <w:r w:rsidR="00646F50" w:rsidRPr="007E31FA">
        <w:t>за</w:t>
      </w:r>
      <w:r w:rsidR="00090055" w:rsidRPr="007E31FA">
        <w:t xml:space="preserve"> дългосрочните </w:t>
      </w:r>
      <w:r w:rsidR="00646F50" w:rsidRPr="007E31FA">
        <w:t>промени</w:t>
      </w:r>
      <w:r w:rsidR="00901766" w:rsidRPr="007E31FA">
        <w:t xml:space="preserve">  от естествен характер (например глобални климатични промени) или промени в резултат на широкообхватни човешки дейности (например дифузно замърсяване </w:t>
      </w:r>
      <w:r w:rsidR="00E91762" w:rsidRPr="007E31FA">
        <w:t xml:space="preserve">от атмосферни отлагания) </w:t>
      </w:r>
      <w:r w:rsidR="00646F50" w:rsidRPr="007E31FA">
        <w:t xml:space="preserve">се </w:t>
      </w:r>
      <w:r w:rsidR="00646F50" w:rsidRPr="007E31FA">
        <w:lastRenderedPageBreak/>
        <w:t>предви</w:t>
      </w:r>
      <w:r w:rsidR="005C3374" w:rsidRPr="007E31FA">
        <w:t>ждат</w:t>
      </w:r>
      <w:r w:rsidR="00646F50" w:rsidRPr="007E31FA">
        <w:t xml:space="preserve"> пунктове за мониторинг във водни тела</w:t>
      </w:r>
      <w:r w:rsidR="00B54D75" w:rsidRPr="007E31FA">
        <w:t>,</w:t>
      </w:r>
      <w:r w:rsidR="00646F50" w:rsidRPr="007E31FA">
        <w:t xml:space="preserve"> оценени в много добро и добро състояние.</w:t>
      </w:r>
    </w:p>
    <w:p w:rsidR="005C3374" w:rsidRPr="007E31FA" w:rsidRDefault="005D5247" w:rsidP="00A742FD">
      <w:pPr>
        <w:pStyle w:val="NormalWeb"/>
        <w:spacing w:before="0" w:beforeAutospacing="0" w:after="120" w:afterAutospacing="0"/>
        <w:jc w:val="both"/>
      </w:pPr>
      <w:r w:rsidRPr="007E31FA">
        <w:t xml:space="preserve">8. </w:t>
      </w:r>
      <w:r w:rsidR="00F06EFF">
        <w:t>С</w:t>
      </w:r>
      <w:r w:rsidR="005C3374" w:rsidRPr="007E31FA">
        <w:t xml:space="preserve"> цел оценка на намаляване на замърсяването с приоритетни вещества, както и оценка на прекратяване и постепенното преустановяване на емисиите на приоритетни опасни вещества се </w:t>
      </w:r>
      <w:r w:rsidRPr="007E31FA">
        <w:t>извършва мониторинг в съответните пунктове, където има такова замърсяване.</w:t>
      </w:r>
    </w:p>
    <w:p w:rsidR="00A742FD" w:rsidRPr="007E31FA" w:rsidRDefault="00A742FD" w:rsidP="00A742FD">
      <w:pPr>
        <w:pStyle w:val="NormalWeb"/>
        <w:spacing w:before="0" w:beforeAutospacing="0" w:after="120" w:afterAutospacing="0"/>
        <w:jc w:val="both"/>
      </w:pPr>
      <w:r w:rsidRPr="007E31FA">
        <w:t xml:space="preserve">9. </w:t>
      </w:r>
      <w:r w:rsidR="00F06EFF">
        <w:t>С</w:t>
      </w:r>
      <w:r w:rsidR="000D68EC" w:rsidRPr="007E31FA">
        <w:t xml:space="preserve"> цел събиране на данни за оценка на дългосрочния анализ на тенденциите на приоритетните вещества, които са склонни към натрупване в седименти и/или биота се избират пунктове с очаквано замърсяване на веществата</w:t>
      </w:r>
      <w:r w:rsidR="00D17FA5" w:rsidRPr="007E31FA">
        <w:t>,</w:t>
      </w:r>
      <w:r w:rsidR="000D68EC" w:rsidRPr="007E31FA">
        <w:t xml:space="preserve"> </w:t>
      </w:r>
      <w:r w:rsidR="00D17FA5" w:rsidRPr="007E31FA">
        <w:t>съгласно</w:t>
      </w:r>
      <w:r w:rsidR="000D68EC" w:rsidRPr="007E31FA">
        <w:t xml:space="preserve"> чл. 3 на Наредбата за СКОС.</w:t>
      </w:r>
    </w:p>
    <w:p w:rsidR="00832E30" w:rsidRPr="007E31FA" w:rsidRDefault="00832E30" w:rsidP="004A0777">
      <w:pPr>
        <w:pStyle w:val="NormalWeb"/>
        <w:spacing w:before="0" w:beforeAutospacing="0" w:after="0" w:afterAutospacing="0"/>
        <w:ind w:firstLine="708"/>
        <w:jc w:val="both"/>
      </w:pPr>
      <w:r w:rsidRPr="007E31FA">
        <w:rPr>
          <w:b/>
        </w:rPr>
        <w:t>ЧЕСТОТА:</w:t>
      </w:r>
      <w:r w:rsidRPr="007E31FA">
        <w:t xml:space="preserve"> Контролният мониторинг се извършва за всеки пункт за срок една година по време на периода, обхванат в ПУРБ, за:</w:t>
      </w:r>
    </w:p>
    <w:p w:rsidR="00832E30" w:rsidRPr="007E31FA" w:rsidRDefault="00832E30" w:rsidP="00832E30">
      <w:pPr>
        <w:pStyle w:val="NormalWeb"/>
        <w:numPr>
          <w:ilvl w:val="0"/>
          <w:numId w:val="2"/>
        </w:numPr>
        <w:spacing w:before="0" w:beforeAutospacing="0" w:after="0" w:afterAutospacing="0"/>
        <w:jc w:val="both"/>
      </w:pPr>
      <w:r w:rsidRPr="007E31FA">
        <w:t>параметри, показателни за всички биологични елементи за качество;</w:t>
      </w:r>
    </w:p>
    <w:p w:rsidR="00832E30" w:rsidRPr="007E31FA" w:rsidRDefault="00832E30" w:rsidP="00832E30">
      <w:pPr>
        <w:pStyle w:val="NormalWeb"/>
        <w:numPr>
          <w:ilvl w:val="0"/>
          <w:numId w:val="2"/>
        </w:numPr>
        <w:spacing w:before="0" w:beforeAutospacing="0" w:after="0" w:afterAutospacing="0"/>
        <w:jc w:val="both"/>
      </w:pPr>
      <w:r w:rsidRPr="007E31FA">
        <w:t>параметри, показателни за всички хидроморфологични елементи за качество;</w:t>
      </w:r>
    </w:p>
    <w:p w:rsidR="00832E30" w:rsidRPr="007E31FA" w:rsidRDefault="00832E30" w:rsidP="00832E30">
      <w:pPr>
        <w:pStyle w:val="NormalWeb"/>
        <w:numPr>
          <w:ilvl w:val="0"/>
          <w:numId w:val="2"/>
        </w:numPr>
        <w:spacing w:before="0" w:beforeAutospacing="0" w:after="0" w:afterAutospacing="0"/>
        <w:jc w:val="both"/>
      </w:pPr>
      <w:r w:rsidRPr="007E31FA">
        <w:t>параметри, показателни за всички основни физико-химични елементи за качество;</w:t>
      </w:r>
    </w:p>
    <w:p w:rsidR="00832E30" w:rsidRPr="007E31FA" w:rsidRDefault="00832E30" w:rsidP="00832E30">
      <w:pPr>
        <w:pStyle w:val="NormalWeb"/>
        <w:numPr>
          <w:ilvl w:val="0"/>
          <w:numId w:val="2"/>
        </w:numPr>
        <w:spacing w:before="0" w:beforeAutospacing="0" w:after="0" w:afterAutospacing="0"/>
        <w:jc w:val="both"/>
      </w:pPr>
      <w:r w:rsidRPr="007E31FA">
        <w:t>замърсители от списъка на приоритетните вещества, които се изпускат в съответното водно тяло</w:t>
      </w:r>
      <w:r w:rsidR="001C6437" w:rsidRPr="007E31FA">
        <w:t>, като за устия на реки и трансгранични водни тела се наблюдават всички приоритетни вещества.</w:t>
      </w:r>
    </w:p>
    <w:p w:rsidR="00832E30" w:rsidRPr="007E31FA" w:rsidRDefault="00832E30" w:rsidP="00832E30">
      <w:pPr>
        <w:pStyle w:val="NormalWeb"/>
        <w:numPr>
          <w:ilvl w:val="0"/>
          <w:numId w:val="2"/>
        </w:numPr>
        <w:spacing w:before="0" w:beforeAutospacing="0" w:after="0" w:afterAutospacing="0"/>
        <w:jc w:val="both"/>
      </w:pPr>
      <w:r w:rsidRPr="007E31FA">
        <w:t>други специфични замърсители, които се заустват в значими количества в съответното водно тяло.</w:t>
      </w:r>
    </w:p>
    <w:p w:rsidR="000017D6" w:rsidRPr="007E31FA" w:rsidRDefault="000017D6" w:rsidP="004A0777">
      <w:pPr>
        <w:pStyle w:val="NormalWeb"/>
        <w:spacing w:after="0"/>
        <w:ind w:firstLine="360"/>
        <w:jc w:val="both"/>
      </w:pPr>
      <w:r w:rsidRPr="007E31FA">
        <w:t>З</w:t>
      </w:r>
      <w:r w:rsidRPr="007E31FA">
        <w:rPr>
          <w:lang w:val="en-US"/>
        </w:rPr>
        <w:t xml:space="preserve">а </w:t>
      </w:r>
      <w:proofErr w:type="spellStart"/>
      <w:r w:rsidRPr="007E31FA">
        <w:rPr>
          <w:lang w:val="en-US"/>
        </w:rPr>
        <w:t>периода</w:t>
      </w:r>
      <w:proofErr w:type="spellEnd"/>
      <w:r w:rsidRPr="007E31FA">
        <w:rPr>
          <w:lang w:val="en-US"/>
        </w:rPr>
        <w:t xml:space="preserve"> </w:t>
      </w:r>
      <w:proofErr w:type="spellStart"/>
      <w:r w:rsidRPr="007E31FA">
        <w:rPr>
          <w:lang w:val="en-US"/>
        </w:rPr>
        <w:t>на</w:t>
      </w:r>
      <w:proofErr w:type="spellEnd"/>
      <w:r w:rsidRPr="007E31FA">
        <w:rPr>
          <w:lang w:val="en-US"/>
        </w:rPr>
        <w:t xml:space="preserve"> </w:t>
      </w:r>
      <w:proofErr w:type="spellStart"/>
      <w:r w:rsidRPr="007E31FA">
        <w:rPr>
          <w:lang w:val="en-US"/>
        </w:rPr>
        <w:t>контролен</w:t>
      </w:r>
      <w:proofErr w:type="spellEnd"/>
      <w:r w:rsidRPr="007E31FA">
        <w:rPr>
          <w:lang w:val="en-US"/>
        </w:rPr>
        <w:t xml:space="preserve"> </w:t>
      </w:r>
      <w:proofErr w:type="spellStart"/>
      <w:r w:rsidRPr="007E31FA">
        <w:rPr>
          <w:lang w:val="en-US"/>
        </w:rPr>
        <w:t>мониторинг</w:t>
      </w:r>
      <w:proofErr w:type="spellEnd"/>
      <w:r w:rsidRPr="007E31FA">
        <w:rPr>
          <w:lang w:val="en-US"/>
        </w:rPr>
        <w:t xml:space="preserve"> </w:t>
      </w:r>
      <w:proofErr w:type="spellStart"/>
      <w:r w:rsidRPr="007E31FA">
        <w:rPr>
          <w:lang w:val="en-US"/>
        </w:rPr>
        <w:t>се</w:t>
      </w:r>
      <w:proofErr w:type="spellEnd"/>
      <w:r w:rsidRPr="007E31FA">
        <w:rPr>
          <w:lang w:val="en-US"/>
        </w:rPr>
        <w:t xml:space="preserve"> </w:t>
      </w:r>
      <w:proofErr w:type="spellStart"/>
      <w:r w:rsidRPr="007E31FA">
        <w:rPr>
          <w:lang w:val="en-US"/>
        </w:rPr>
        <w:t>прилагат</w:t>
      </w:r>
      <w:proofErr w:type="spellEnd"/>
      <w:r w:rsidRPr="007E31FA">
        <w:rPr>
          <w:lang w:val="en-US"/>
        </w:rPr>
        <w:t xml:space="preserve"> </w:t>
      </w:r>
      <w:proofErr w:type="spellStart"/>
      <w:r w:rsidRPr="007E31FA">
        <w:rPr>
          <w:b/>
          <w:lang w:val="en-US"/>
        </w:rPr>
        <w:t>минималните</w:t>
      </w:r>
      <w:proofErr w:type="spellEnd"/>
      <w:r w:rsidRPr="007E31FA">
        <w:rPr>
          <w:b/>
          <w:lang w:val="en-US"/>
        </w:rPr>
        <w:t xml:space="preserve"> </w:t>
      </w:r>
      <w:proofErr w:type="spellStart"/>
      <w:r w:rsidRPr="007E31FA">
        <w:rPr>
          <w:b/>
          <w:lang w:val="en-US"/>
        </w:rPr>
        <w:t>честоти</w:t>
      </w:r>
      <w:proofErr w:type="spellEnd"/>
      <w:r w:rsidR="004A0777" w:rsidRPr="007E31FA">
        <w:rPr>
          <w:lang w:val="en-US"/>
        </w:rPr>
        <w:t xml:space="preserve"> </w:t>
      </w:r>
      <w:proofErr w:type="spellStart"/>
      <w:r w:rsidR="004A0777" w:rsidRPr="007E31FA">
        <w:rPr>
          <w:lang w:val="en-US"/>
        </w:rPr>
        <w:t>по</w:t>
      </w:r>
      <w:proofErr w:type="spellEnd"/>
      <w:r w:rsidR="004A0777" w:rsidRPr="007E31FA">
        <w:rPr>
          <w:lang w:val="en-US"/>
        </w:rPr>
        <w:t xml:space="preserve"> </w:t>
      </w:r>
      <w:r w:rsidR="004A0777" w:rsidRPr="007E31FA">
        <w:t>Т</w:t>
      </w:r>
      <w:proofErr w:type="spellStart"/>
      <w:r w:rsidRPr="007E31FA">
        <w:rPr>
          <w:lang w:val="en-US"/>
        </w:rPr>
        <w:t>аблица</w:t>
      </w:r>
      <w:proofErr w:type="spellEnd"/>
      <w:r w:rsidRPr="007E31FA">
        <w:rPr>
          <w:lang w:val="en-US"/>
        </w:rPr>
        <w:t xml:space="preserve"> 1 </w:t>
      </w:r>
      <w:proofErr w:type="spellStart"/>
      <w:r w:rsidRPr="007E31FA">
        <w:rPr>
          <w:lang w:val="en-US"/>
        </w:rPr>
        <w:t>по</w:t>
      </w:r>
      <w:proofErr w:type="spellEnd"/>
      <w:r w:rsidRPr="007E31FA">
        <w:rPr>
          <w:lang w:val="en-US"/>
        </w:rPr>
        <w:t xml:space="preserve"> </w:t>
      </w:r>
      <w:proofErr w:type="spellStart"/>
      <w:r w:rsidRPr="007E31FA">
        <w:rPr>
          <w:lang w:val="en-US"/>
        </w:rPr>
        <w:t>отношение</w:t>
      </w:r>
      <w:proofErr w:type="spellEnd"/>
      <w:r w:rsidRPr="007E31FA">
        <w:rPr>
          <w:lang w:val="en-US"/>
        </w:rPr>
        <w:t xml:space="preserve"> </w:t>
      </w:r>
      <w:proofErr w:type="spellStart"/>
      <w:r w:rsidRPr="007E31FA">
        <w:rPr>
          <w:lang w:val="en-US"/>
        </w:rPr>
        <w:t>на</w:t>
      </w:r>
      <w:proofErr w:type="spellEnd"/>
      <w:r w:rsidRPr="007E31FA">
        <w:t xml:space="preserve"> всички посочени параметри:</w:t>
      </w:r>
    </w:p>
    <w:tbl>
      <w:tblPr>
        <w:tblW w:w="0" w:type="auto"/>
        <w:tblCellSpacing w:w="0" w:type="dxa"/>
        <w:tblCellMar>
          <w:top w:w="15" w:type="dxa"/>
          <w:left w:w="15" w:type="dxa"/>
          <w:bottom w:w="15" w:type="dxa"/>
          <w:right w:w="15" w:type="dxa"/>
        </w:tblCellMar>
        <w:tblLook w:val="0000" w:firstRow="0" w:lastRow="0" w:firstColumn="0" w:lastColumn="0" w:noHBand="0" w:noVBand="0"/>
      </w:tblPr>
      <w:tblGrid>
        <w:gridCol w:w="9100"/>
      </w:tblGrid>
      <w:tr w:rsidR="000017D6" w:rsidRPr="007E31FA" w:rsidTr="005460EC">
        <w:trPr>
          <w:tblCellSpacing w:w="0" w:type="dxa"/>
        </w:trPr>
        <w:tc>
          <w:tcPr>
            <w:tcW w:w="10470" w:type="dxa"/>
            <w:tcBorders>
              <w:top w:val="nil"/>
              <w:left w:val="nil"/>
              <w:bottom w:val="nil"/>
              <w:right w:val="nil"/>
            </w:tcBorders>
            <w:vAlign w:val="center"/>
          </w:tcPr>
          <w:p w:rsidR="000017D6" w:rsidRPr="007E31FA" w:rsidRDefault="000017D6" w:rsidP="000017D6">
            <w:pPr>
              <w:spacing w:after="0" w:line="240" w:lineRule="auto"/>
              <w:jc w:val="both"/>
              <w:rPr>
                <w:rFonts w:ascii="Times New Roman" w:eastAsia="Times New Roman" w:hAnsi="Times New Roman"/>
                <w:b/>
                <w:sz w:val="18"/>
                <w:szCs w:val="18"/>
                <w:lang w:eastAsia="bg-BG"/>
              </w:rPr>
            </w:pPr>
            <w:r w:rsidRPr="007E31FA">
              <w:rPr>
                <w:rFonts w:ascii="Times New Roman" w:eastAsia="Times New Roman" w:hAnsi="Times New Roman"/>
                <w:b/>
                <w:sz w:val="18"/>
                <w:szCs w:val="18"/>
                <w:lang w:eastAsia="bg-BG"/>
              </w:rPr>
              <w:t>Таблица 1</w:t>
            </w:r>
          </w:p>
        </w:tc>
      </w:tr>
    </w:tbl>
    <w:p w:rsidR="000017D6" w:rsidRPr="007E31FA" w:rsidRDefault="000017D6" w:rsidP="000017D6">
      <w:pPr>
        <w:spacing w:after="0" w:line="240" w:lineRule="auto"/>
        <w:jc w:val="both"/>
        <w:rPr>
          <w:rFonts w:ascii="Times New Roman" w:eastAsia="Times New Roman" w:hAnsi="Times New Roman"/>
          <w:vanish/>
          <w:sz w:val="24"/>
          <w:szCs w:val="24"/>
          <w:lang w:eastAsia="bg-BG"/>
        </w:rPr>
      </w:pPr>
    </w:p>
    <w:tbl>
      <w:tblPr>
        <w:tblW w:w="9259" w:type="dxa"/>
        <w:tblCellSpacing w:w="0" w:type="dxa"/>
        <w:tblCellMar>
          <w:top w:w="15" w:type="dxa"/>
          <w:left w:w="15" w:type="dxa"/>
          <w:bottom w:w="15" w:type="dxa"/>
          <w:right w:w="15" w:type="dxa"/>
        </w:tblCellMar>
        <w:tblLook w:val="0000" w:firstRow="0" w:lastRow="0" w:firstColumn="0" w:lastColumn="0" w:noHBand="0" w:noVBand="0"/>
      </w:tblPr>
      <w:tblGrid>
        <w:gridCol w:w="2189"/>
        <w:gridCol w:w="1837"/>
        <w:gridCol w:w="1713"/>
        <w:gridCol w:w="1713"/>
        <w:gridCol w:w="1807"/>
      </w:tblGrid>
      <w:tr w:rsidR="000017D6" w:rsidRPr="007E31FA" w:rsidTr="00B4667C">
        <w:trPr>
          <w:tblCellSpacing w:w="0" w:type="dxa"/>
        </w:trPr>
        <w:tc>
          <w:tcPr>
            <w:tcW w:w="2186" w:type="dxa"/>
            <w:tcBorders>
              <w:top w:val="single" w:sz="12" w:space="0" w:color="auto"/>
              <w:left w:val="single" w:sz="12" w:space="0" w:color="auto"/>
              <w:bottom w:val="nil"/>
              <w:right w:val="single" w:sz="12" w:space="0" w:color="auto"/>
            </w:tcBorders>
            <w:vAlign w:val="center"/>
          </w:tcPr>
          <w:p w:rsidR="000017D6" w:rsidRPr="007E31FA" w:rsidRDefault="000017D6" w:rsidP="00B948E4">
            <w:pPr>
              <w:spacing w:after="0" w:line="240" w:lineRule="auto"/>
              <w:jc w:val="center"/>
              <w:rPr>
                <w:rFonts w:ascii="Times New Roman" w:eastAsia="Times New Roman" w:hAnsi="Times New Roman"/>
                <w:b/>
                <w:sz w:val="18"/>
                <w:szCs w:val="18"/>
                <w:lang w:eastAsia="bg-BG"/>
              </w:rPr>
            </w:pPr>
            <w:r w:rsidRPr="007E31FA">
              <w:rPr>
                <w:rFonts w:ascii="Times New Roman" w:eastAsia="Times New Roman" w:hAnsi="Times New Roman"/>
                <w:b/>
                <w:sz w:val="18"/>
                <w:szCs w:val="18"/>
                <w:lang w:eastAsia="bg-BG"/>
              </w:rPr>
              <w:t>Елементи за качество</w:t>
            </w:r>
          </w:p>
        </w:tc>
        <w:tc>
          <w:tcPr>
            <w:tcW w:w="1841" w:type="dxa"/>
            <w:tcBorders>
              <w:top w:val="single" w:sz="12" w:space="0" w:color="auto"/>
              <w:left w:val="nil"/>
              <w:bottom w:val="nil"/>
              <w:right w:val="single" w:sz="12" w:space="0" w:color="auto"/>
            </w:tcBorders>
            <w:vAlign w:val="center"/>
          </w:tcPr>
          <w:p w:rsidR="000017D6" w:rsidRPr="007E31FA" w:rsidRDefault="000017D6" w:rsidP="00B948E4">
            <w:pPr>
              <w:spacing w:after="0" w:line="240" w:lineRule="auto"/>
              <w:jc w:val="center"/>
              <w:rPr>
                <w:rFonts w:ascii="Times New Roman" w:eastAsia="Times New Roman" w:hAnsi="Times New Roman"/>
                <w:b/>
                <w:sz w:val="18"/>
                <w:szCs w:val="18"/>
                <w:lang w:eastAsia="bg-BG"/>
              </w:rPr>
            </w:pPr>
            <w:r w:rsidRPr="007E31FA">
              <w:rPr>
                <w:rFonts w:ascii="Times New Roman" w:eastAsia="Times New Roman" w:hAnsi="Times New Roman"/>
                <w:b/>
                <w:sz w:val="18"/>
                <w:szCs w:val="18"/>
                <w:lang w:eastAsia="bg-BG"/>
              </w:rPr>
              <w:t>Реки</w:t>
            </w:r>
          </w:p>
        </w:tc>
        <w:tc>
          <w:tcPr>
            <w:tcW w:w="1711" w:type="dxa"/>
            <w:tcBorders>
              <w:top w:val="single" w:sz="12" w:space="0" w:color="auto"/>
              <w:left w:val="nil"/>
              <w:bottom w:val="nil"/>
              <w:right w:val="single" w:sz="12" w:space="0" w:color="auto"/>
            </w:tcBorders>
            <w:vAlign w:val="center"/>
          </w:tcPr>
          <w:p w:rsidR="000017D6" w:rsidRPr="007E31FA" w:rsidRDefault="000017D6" w:rsidP="00B948E4">
            <w:pPr>
              <w:spacing w:after="0" w:line="240" w:lineRule="auto"/>
              <w:jc w:val="center"/>
              <w:rPr>
                <w:rFonts w:ascii="Times New Roman" w:eastAsia="Times New Roman" w:hAnsi="Times New Roman"/>
                <w:b/>
                <w:sz w:val="18"/>
                <w:szCs w:val="18"/>
                <w:lang w:eastAsia="bg-BG"/>
              </w:rPr>
            </w:pPr>
            <w:r w:rsidRPr="007E31FA">
              <w:rPr>
                <w:rFonts w:ascii="Times New Roman" w:eastAsia="Times New Roman" w:hAnsi="Times New Roman"/>
                <w:b/>
                <w:sz w:val="18"/>
                <w:szCs w:val="18"/>
                <w:lang w:eastAsia="bg-BG"/>
              </w:rPr>
              <w:t>Езера/</w:t>
            </w:r>
          </w:p>
        </w:tc>
        <w:tc>
          <w:tcPr>
            <w:tcW w:w="1711" w:type="dxa"/>
            <w:tcBorders>
              <w:top w:val="single" w:sz="12" w:space="0" w:color="auto"/>
              <w:left w:val="nil"/>
              <w:bottom w:val="nil"/>
              <w:right w:val="single" w:sz="12" w:space="0" w:color="auto"/>
            </w:tcBorders>
            <w:vAlign w:val="center"/>
          </w:tcPr>
          <w:p w:rsidR="000017D6" w:rsidRPr="007E31FA" w:rsidRDefault="000017D6" w:rsidP="00B948E4">
            <w:pPr>
              <w:spacing w:after="0" w:line="240" w:lineRule="auto"/>
              <w:jc w:val="center"/>
              <w:rPr>
                <w:rFonts w:ascii="Times New Roman" w:eastAsia="Times New Roman" w:hAnsi="Times New Roman"/>
                <w:b/>
                <w:sz w:val="18"/>
                <w:szCs w:val="18"/>
                <w:lang w:eastAsia="bg-BG"/>
              </w:rPr>
            </w:pPr>
            <w:r w:rsidRPr="007E31FA">
              <w:rPr>
                <w:rFonts w:ascii="Times New Roman" w:eastAsia="Times New Roman" w:hAnsi="Times New Roman"/>
                <w:b/>
                <w:sz w:val="18"/>
                <w:szCs w:val="18"/>
                <w:lang w:eastAsia="bg-BG"/>
              </w:rPr>
              <w:t>Преходни</w:t>
            </w:r>
          </w:p>
        </w:tc>
        <w:tc>
          <w:tcPr>
            <w:tcW w:w="1810" w:type="dxa"/>
            <w:tcBorders>
              <w:top w:val="single" w:sz="12" w:space="0" w:color="auto"/>
              <w:left w:val="nil"/>
              <w:bottom w:val="nil"/>
              <w:right w:val="single" w:sz="12" w:space="0" w:color="auto"/>
            </w:tcBorders>
            <w:vAlign w:val="center"/>
          </w:tcPr>
          <w:p w:rsidR="000017D6" w:rsidRPr="007E31FA" w:rsidRDefault="000017D6" w:rsidP="00B948E4">
            <w:pPr>
              <w:spacing w:after="0" w:line="240" w:lineRule="auto"/>
              <w:jc w:val="center"/>
              <w:rPr>
                <w:rFonts w:ascii="Times New Roman" w:eastAsia="Times New Roman" w:hAnsi="Times New Roman"/>
                <w:b/>
                <w:sz w:val="18"/>
                <w:szCs w:val="18"/>
                <w:lang w:eastAsia="bg-BG"/>
              </w:rPr>
            </w:pPr>
            <w:r w:rsidRPr="007E31FA">
              <w:rPr>
                <w:rFonts w:ascii="Times New Roman" w:eastAsia="Times New Roman" w:hAnsi="Times New Roman"/>
                <w:b/>
                <w:sz w:val="18"/>
                <w:szCs w:val="18"/>
                <w:lang w:eastAsia="bg-BG"/>
              </w:rPr>
              <w:t>Крайбрежни</w:t>
            </w:r>
          </w:p>
        </w:tc>
      </w:tr>
      <w:tr w:rsidR="000017D6" w:rsidRPr="007E31FA" w:rsidTr="00B4667C">
        <w:trPr>
          <w:tblCellSpacing w:w="0" w:type="dxa"/>
        </w:trPr>
        <w:tc>
          <w:tcPr>
            <w:tcW w:w="2186" w:type="dxa"/>
            <w:tcBorders>
              <w:top w:val="nil"/>
              <w:left w:val="single" w:sz="12" w:space="0" w:color="auto"/>
              <w:bottom w:val="single" w:sz="12" w:space="0" w:color="auto"/>
              <w:right w:val="single" w:sz="12" w:space="0" w:color="auto"/>
            </w:tcBorders>
            <w:vAlign w:val="center"/>
          </w:tcPr>
          <w:p w:rsidR="000017D6" w:rsidRPr="007E31FA" w:rsidRDefault="000017D6" w:rsidP="00B948E4">
            <w:pPr>
              <w:spacing w:after="0" w:line="240" w:lineRule="auto"/>
              <w:jc w:val="center"/>
              <w:rPr>
                <w:rFonts w:ascii="Times New Roman" w:eastAsia="Times New Roman" w:hAnsi="Times New Roman"/>
                <w:b/>
                <w:sz w:val="18"/>
                <w:szCs w:val="18"/>
                <w:lang w:eastAsia="bg-BG"/>
              </w:rPr>
            </w:pPr>
          </w:p>
        </w:tc>
        <w:tc>
          <w:tcPr>
            <w:tcW w:w="1841" w:type="dxa"/>
            <w:tcBorders>
              <w:top w:val="nil"/>
              <w:left w:val="nil"/>
              <w:bottom w:val="single" w:sz="12" w:space="0" w:color="auto"/>
              <w:right w:val="single" w:sz="12" w:space="0" w:color="auto"/>
            </w:tcBorders>
            <w:vAlign w:val="center"/>
          </w:tcPr>
          <w:p w:rsidR="000017D6" w:rsidRPr="007E31FA" w:rsidRDefault="000017D6" w:rsidP="00B948E4">
            <w:pPr>
              <w:spacing w:after="0" w:line="240" w:lineRule="auto"/>
              <w:jc w:val="center"/>
              <w:rPr>
                <w:rFonts w:ascii="Times New Roman" w:eastAsia="Times New Roman" w:hAnsi="Times New Roman"/>
                <w:b/>
                <w:sz w:val="18"/>
                <w:szCs w:val="18"/>
                <w:lang w:eastAsia="bg-BG"/>
              </w:rPr>
            </w:pPr>
          </w:p>
        </w:tc>
        <w:tc>
          <w:tcPr>
            <w:tcW w:w="1711" w:type="dxa"/>
            <w:tcBorders>
              <w:top w:val="nil"/>
              <w:left w:val="nil"/>
              <w:bottom w:val="single" w:sz="12" w:space="0" w:color="auto"/>
              <w:right w:val="single" w:sz="12" w:space="0" w:color="auto"/>
            </w:tcBorders>
            <w:vAlign w:val="center"/>
          </w:tcPr>
          <w:p w:rsidR="000017D6" w:rsidRPr="007E31FA" w:rsidRDefault="000017D6" w:rsidP="00B948E4">
            <w:pPr>
              <w:spacing w:after="0" w:line="240" w:lineRule="auto"/>
              <w:jc w:val="center"/>
              <w:rPr>
                <w:rFonts w:ascii="Times New Roman" w:eastAsia="Times New Roman" w:hAnsi="Times New Roman"/>
                <w:b/>
                <w:sz w:val="18"/>
                <w:szCs w:val="18"/>
                <w:lang w:eastAsia="bg-BG"/>
              </w:rPr>
            </w:pPr>
            <w:r w:rsidRPr="007E31FA">
              <w:rPr>
                <w:rFonts w:ascii="Times New Roman" w:eastAsia="Times New Roman" w:hAnsi="Times New Roman"/>
                <w:b/>
                <w:sz w:val="18"/>
                <w:szCs w:val="18"/>
                <w:lang w:eastAsia="bg-BG"/>
              </w:rPr>
              <w:t>язовири</w:t>
            </w:r>
          </w:p>
        </w:tc>
        <w:tc>
          <w:tcPr>
            <w:tcW w:w="1711" w:type="dxa"/>
            <w:tcBorders>
              <w:top w:val="nil"/>
              <w:left w:val="nil"/>
              <w:bottom w:val="single" w:sz="12" w:space="0" w:color="auto"/>
              <w:right w:val="single" w:sz="12" w:space="0" w:color="auto"/>
            </w:tcBorders>
            <w:vAlign w:val="center"/>
          </w:tcPr>
          <w:p w:rsidR="000017D6" w:rsidRPr="007E31FA" w:rsidRDefault="000017D6" w:rsidP="00B948E4">
            <w:pPr>
              <w:spacing w:after="0" w:line="240" w:lineRule="auto"/>
              <w:jc w:val="center"/>
              <w:rPr>
                <w:rFonts w:ascii="Times New Roman" w:eastAsia="Times New Roman" w:hAnsi="Times New Roman"/>
                <w:b/>
                <w:sz w:val="18"/>
                <w:szCs w:val="18"/>
                <w:lang w:eastAsia="bg-BG"/>
              </w:rPr>
            </w:pPr>
          </w:p>
        </w:tc>
        <w:tc>
          <w:tcPr>
            <w:tcW w:w="1810" w:type="dxa"/>
            <w:tcBorders>
              <w:top w:val="nil"/>
              <w:left w:val="nil"/>
              <w:bottom w:val="single" w:sz="12" w:space="0" w:color="auto"/>
              <w:right w:val="single" w:sz="12" w:space="0" w:color="auto"/>
            </w:tcBorders>
            <w:vAlign w:val="center"/>
          </w:tcPr>
          <w:p w:rsidR="000017D6" w:rsidRPr="007E31FA" w:rsidRDefault="000017D6" w:rsidP="00B948E4">
            <w:pPr>
              <w:spacing w:after="0" w:line="240" w:lineRule="auto"/>
              <w:jc w:val="center"/>
              <w:rPr>
                <w:rFonts w:ascii="Times New Roman" w:eastAsia="Times New Roman" w:hAnsi="Times New Roman"/>
                <w:b/>
                <w:sz w:val="18"/>
                <w:szCs w:val="18"/>
                <w:lang w:eastAsia="bg-BG"/>
              </w:rPr>
            </w:pPr>
            <w:r w:rsidRPr="007E31FA">
              <w:rPr>
                <w:rFonts w:ascii="Times New Roman" w:eastAsia="Times New Roman" w:hAnsi="Times New Roman"/>
                <w:b/>
                <w:sz w:val="18"/>
                <w:szCs w:val="18"/>
                <w:lang w:eastAsia="bg-BG"/>
              </w:rPr>
              <w:t>морски</w:t>
            </w:r>
          </w:p>
        </w:tc>
      </w:tr>
      <w:tr w:rsidR="000017D6" w:rsidRPr="007E31FA" w:rsidTr="00B4667C">
        <w:trPr>
          <w:tblCellSpacing w:w="0" w:type="dxa"/>
        </w:trPr>
        <w:tc>
          <w:tcPr>
            <w:tcW w:w="2186" w:type="dxa"/>
            <w:tcBorders>
              <w:top w:val="nil"/>
              <w:left w:val="single" w:sz="12" w:space="0" w:color="auto"/>
              <w:bottom w:val="single" w:sz="12" w:space="0" w:color="auto"/>
              <w:right w:val="single" w:sz="12" w:space="0" w:color="auto"/>
            </w:tcBorders>
            <w:vAlign w:val="center"/>
          </w:tcPr>
          <w:p w:rsidR="000017D6" w:rsidRPr="007E31FA" w:rsidRDefault="000017D6" w:rsidP="00B948E4">
            <w:pPr>
              <w:spacing w:after="0" w:line="240" w:lineRule="auto"/>
              <w:jc w:val="center"/>
              <w:rPr>
                <w:rFonts w:ascii="Times New Roman" w:eastAsia="Times New Roman" w:hAnsi="Times New Roman"/>
                <w:sz w:val="18"/>
                <w:szCs w:val="18"/>
                <w:lang w:eastAsia="bg-BG"/>
              </w:rPr>
            </w:pPr>
            <w:r w:rsidRPr="007E31FA">
              <w:rPr>
                <w:rFonts w:ascii="Times New Roman" w:eastAsia="Times New Roman" w:hAnsi="Times New Roman"/>
                <w:sz w:val="18"/>
                <w:szCs w:val="18"/>
                <w:lang w:eastAsia="bg-BG"/>
              </w:rPr>
              <w:t>1</w:t>
            </w:r>
          </w:p>
        </w:tc>
        <w:tc>
          <w:tcPr>
            <w:tcW w:w="1841" w:type="dxa"/>
            <w:tcBorders>
              <w:top w:val="nil"/>
              <w:left w:val="nil"/>
              <w:bottom w:val="single" w:sz="12" w:space="0" w:color="auto"/>
              <w:right w:val="single" w:sz="12" w:space="0" w:color="auto"/>
            </w:tcBorders>
            <w:vAlign w:val="center"/>
          </w:tcPr>
          <w:p w:rsidR="000017D6" w:rsidRPr="007E31FA" w:rsidRDefault="000017D6" w:rsidP="00B948E4">
            <w:pPr>
              <w:spacing w:after="0" w:line="240" w:lineRule="auto"/>
              <w:jc w:val="center"/>
              <w:rPr>
                <w:rFonts w:ascii="Times New Roman" w:eastAsia="Times New Roman" w:hAnsi="Times New Roman"/>
                <w:sz w:val="18"/>
                <w:szCs w:val="18"/>
                <w:lang w:eastAsia="bg-BG"/>
              </w:rPr>
            </w:pPr>
            <w:r w:rsidRPr="007E31FA">
              <w:rPr>
                <w:rFonts w:ascii="Times New Roman" w:eastAsia="Times New Roman" w:hAnsi="Times New Roman"/>
                <w:sz w:val="18"/>
                <w:szCs w:val="18"/>
                <w:lang w:eastAsia="bg-BG"/>
              </w:rPr>
              <w:t>2</w:t>
            </w:r>
          </w:p>
        </w:tc>
        <w:tc>
          <w:tcPr>
            <w:tcW w:w="1711" w:type="dxa"/>
            <w:tcBorders>
              <w:top w:val="nil"/>
              <w:left w:val="nil"/>
              <w:bottom w:val="single" w:sz="12" w:space="0" w:color="auto"/>
              <w:right w:val="single" w:sz="12" w:space="0" w:color="auto"/>
            </w:tcBorders>
            <w:vAlign w:val="center"/>
          </w:tcPr>
          <w:p w:rsidR="000017D6" w:rsidRPr="007E31FA" w:rsidRDefault="000017D6" w:rsidP="00B948E4">
            <w:pPr>
              <w:spacing w:after="0" w:line="240" w:lineRule="auto"/>
              <w:jc w:val="center"/>
              <w:rPr>
                <w:rFonts w:ascii="Times New Roman" w:eastAsia="Times New Roman" w:hAnsi="Times New Roman"/>
                <w:sz w:val="18"/>
                <w:szCs w:val="18"/>
                <w:lang w:eastAsia="bg-BG"/>
              </w:rPr>
            </w:pPr>
            <w:r w:rsidRPr="007E31FA">
              <w:rPr>
                <w:rFonts w:ascii="Times New Roman" w:eastAsia="Times New Roman" w:hAnsi="Times New Roman"/>
                <w:sz w:val="18"/>
                <w:szCs w:val="18"/>
                <w:lang w:eastAsia="bg-BG"/>
              </w:rPr>
              <w:t>3</w:t>
            </w:r>
          </w:p>
        </w:tc>
        <w:tc>
          <w:tcPr>
            <w:tcW w:w="1711" w:type="dxa"/>
            <w:tcBorders>
              <w:top w:val="nil"/>
              <w:left w:val="nil"/>
              <w:bottom w:val="single" w:sz="12" w:space="0" w:color="auto"/>
              <w:right w:val="single" w:sz="12" w:space="0" w:color="auto"/>
            </w:tcBorders>
            <w:vAlign w:val="center"/>
          </w:tcPr>
          <w:p w:rsidR="000017D6" w:rsidRPr="007E31FA" w:rsidRDefault="000017D6" w:rsidP="00B948E4">
            <w:pPr>
              <w:spacing w:after="0" w:line="240" w:lineRule="auto"/>
              <w:jc w:val="center"/>
              <w:rPr>
                <w:rFonts w:ascii="Times New Roman" w:eastAsia="Times New Roman" w:hAnsi="Times New Roman"/>
                <w:sz w:val="18"/>
                <w:szCs w:val="18"/>
                <w:lang w:eastAsia="bg-BG"/>
              </w:rPr>
            </w:pPr>
            <w:r w:rsidRPr="007E31FA">
              <w:rPr>
                <w:rFonts w:ascii="Times New Roman" w:eastAsia="Times New Roman" w:hAnsi="Times New Roman"/>
                <w:sz w:val="18"/>
                <w:szCs w:val="18"/>
                <w:lang w:eastAsia="bg-BG"/>
              </w:rPr>
              <w:t>4</w:t>
            </w:r>
          </w:p>
        </w:tc>
        <w:tc>
          <w:tcPr>
            <w:tcW w:w="1810" w:type="dxa"/>
            <w:tcBorders>
              <w:top w:val="nil"/>
              <w:left w:val="nil"/>
              <w:bottom w:val="single" w:sz="12" w:space="0" w:color="auto"/>
              <w:right w:val="single" w:sz="12" w:space="0" w:color="auto"/>
            </w:tcBorders>
            <w:vAlign w:val="center"/>
          </w:tcPr>
          <w:p w:rsidR="000017D6" w:rsidRPr="007E31FA" w:rsidRDefault="000017D6" w:rsidP="00B948E4">
            <w:pPr>
              <w:spacing w:after="0" w:line="240" w:lineRule="auto"/>
              <w:jc w:val="center"/>
              <w:rPr>
                <w:rFonts w:ascii="Times New Roman" w:eastAsia="Times New Roman" w:hAnsi="Times New Roman"/>
                <w:sz w:val="18"/>
                <w:szCs w:val="18"/>
                <w:lang w:eastAsia="bg-BG"/>
              </w:rPr>
            </w:pPr>
            <w:r w:rsidRPr="007E31FA">
              <w:rPr>
                <w:rFonts w:ascii="Times New Roman" w:eastAsia="Times New Roman" w:hAnsi="Times New Roman"/>
                <w:sz w:val="18"/>
                <w:szCs w:val="18"/>
                <w:lang w:eastAsia="bg-BG"/>
              </w:rPr>
              <w:t>5</w:t>
            </w:r>
          </w:p>
        </w:tc>
      </w:tr>
      <w:tr w:rsidR="00B948E4" w:rsidRPr="007E31FA" w:rsidTr="00B4667C">
        <w:trPr>
          <w:tblCellSpacing w:w="0" w:type="dxa"/>
        </w:trPr>
        <w:tc>
          <w:tcPr>
            <w:tcW w:w="2186" w:type="dxa"/>
            <w:tcBorders>
              <w:top w:val="single" w:sz="4" w:space="0" w:color="auto"/>
              <w:left w:val="single" w:sz="4" w:space="0" w:color="auto"/>
              <w:bottom w:val="single" w:sz="12" w:space="0" w:color="auto"/>
              <w:right w:val="single" w:sz="4" w:space="0" w:color="auto"/>
            </w:tcBorders>
            <w:vAlign w:val="center"/>
          </w:tcPr>
          <w:p w:rsidR="000017D6" w:rsidRPr="007E31FA" w:rsidRDefault="000017D6" w:rsidP="000017D6">
            <w:pPr>
              <w:spacing w:after="0" w:line="240" w:lineRule="auto"/>
              <w:jc w:val="both"/>
              <w:rPr>
                <w:rFonts w:ascii="Times New Roman" w:eastAsia="Times New Roman" w:hAnsi="Times New Roman"/>
                <w:sz w:val="18"/>
                <w:szCs w:val="18"/>
                <w:lang w:eastAsia="bg-BG"/>
              </w:rPr>
            </w:pPr>
            <w:r w:rsidRPr="007E31FA">
              <w:rPr>
                <w:rFonts w:ascii="Times New Roman" w:eastAsia="Times New Roman" w:hAnsi="Times New Roman"/>
                <w:sz w:val="18"/>
                <w:szCs w:val="18"/>
                <w:lang w:eastAsia="bg-BG"/>
              </w:rPr>
              <w:t>БИОЛОГИЧНИ</w:t>
            </w:r>
          </w:p>
        </w:tc>
        <w:tc>
          <w:tcPr>
            <w:tcW w:w="1841" w:type="dxa"/>
            <w:tcBorders>
              <w:top w:val="single" w:sz="4" w:space="0" w:color="auto"/>
              <w:left w:val="single" w:sz="4" w:space="0" w:color="auto"/>
              <w:bottom w:val="single" w:sz="12" w:space="0" w:color="auto"/>
              <w:right w:val="single" w:sz="4" w:space="0" w:color="auto"/>
            </w:tcBorders>
            <w:vAlign w:val="center"/>
          </w:tcPr>
          <w:p w:rsidR="000017D6" w:rsidRPr="007E31FA" w:rsidRDefault="000017D6" w:rsidP="00B948E4">
            <w:pPr>
              <w:spacing w:after="0" w:line="240" w:lineRule="auto"/>
              <w:jc w:val="center"/>
              <w:rPr>
                <w:rFonts w:ascii="Times New Roman" w:eastAsia="Times New Roman" w:hAnsi="Times New Roman"/>
                <w:sz w:val="18"/>
                <w:szCs w:val="18"/>
                <w:lang w:eastAsia="bg-BG"/>
              </w:rPr>
            </w:pPr>
          </w:p>
        </w:tc>
        <w:tc>
          <w:tcPr>
            <w:tcW w:w="1711" w:type="dxa"/>
            <w:tcBorders>
              <w:top w:val="single" w:sz="4" w:space="0" w:color="auto"/>
              <w:left w:val="single" w:sz="4" w:space="0" w:color="auto"/>
              <w:bottom w:val="single" w:sz="12" w:space="0" w:color="auto"/>
              <w:right w:val="single" w:sz="4" w:space="0" w:color="auto"/>
            </w:tcBorders>
            <w:vAlign w:val="center"/>
          </w:tcPr>
          <w:p w:rsidR="000017D6" w:rsidRPr="007E31FA" w:rsidRDefault="000017D6" w:rsidP="00B948E4">
            <w:pPr>
              <w:spacing w:after="0" w:line="240" w:lineRule="auto"/>
              <w:jc w:val="center"/>
              <w:rPr>
                <w:rFonts w:ascii="Times New Roman" w:eastAsia="Times New Roman" w:hAnsi="Times New Roman"/>
                <w:sz w:val="18"/>
                <w:szCs w:val="18"/>
                <w:lang w:eastAsia="bg-BG"/>
              </w:rPr>
            </w:pPr>
          </w:p>
        </w:tc>
        <w:tc>
          <w:tcPr>
            <w:tcW w:w="1711" w:type="dxa"/>
            <w:tcBorders>
              <w:top w:val="single" w:sz="4" w:space="0" w:color="auto"/>
              <w:left w:val="single" w:sz="4" w:space="0" w:color="auto"/>
              <w:bottom w:val="single" w:sz="12" w:space="0" w:color="auto"/>
              <w:right w:val="single" w:sz="4" w:space="0" w:color="auto"/>
            </w:tcBorders>
            <w:vAlign w:val="center"/>
          </w:tcPr>
          <w:p w:rsidR="000017D6" w:rsidRPr="007E31FA" w:rsidRDefault="000017D6" w:rsidP="00B948E4">
            <w:pPr>
              <w:spacing w:after="0" w:line="240" w:lineRule="auto"/>
              <w:jc w:val="center"/>
              <w:rPr>
                <w:rFonts w:ascii="Times New Roman" w:eastAsia="Times New Roman" w:hAnsi="Times New Roman"/>
                <w:sz w:val="18"/>
                <w:szCs w:val="18"/>
                <w:lang w:eastAsia="bg-BG"/>
              </w:rPr>
            </w:pPr>
          </w:p>
        </w:tc>
        <w:tc>
          <w:tcPr>
            <w:tcW w:w="1810" w:type="dxa"/>
            <w:tcBorders>
              <w:top w:val="single" w:sz="4" w:space="0" w:color="auto"/>
              <w:left w:val="single" w:sz="4" w:space="0" w:color="auto"/>
              <w:bottom w:val="single" w:sz="12" w:space="0" w:color="auto"/>
              <w:right w:val="single" w:sz="4" w:space="0" w:color="auto"/>
            </w:tcBorders>
            <w:vAlign w:val="center"/>
          </w:tcPr>
          <w:p w:rsidR="000017D6" w:rsidRPr="007E31FA" w:rsidRDefault="000017D6" w:rsidP="00B948E4">
            <w:pPr>
              <w:spacing w:after="0" w:line="240" w:lineRule="auto"/>
              <w:jc w:val="center"/>
              <w:rPr>
                <w:rFonts w:ascii="Times New Roman" w:eastAsia="Times New Roman" w:hAnsi="Times New Roman"/>
                <w:sz w:val="18"/>
                <w:szCs w:val="18"/>
                <w:lang w:eastAsia="bg-BG"/>
              </w:rPr>
            </w:pPr>
          </w:p>
        </w:tc>
      </w:tr>
      <w:tr w:rsidR="000017D6" w:rsidRPr="007E31FA" w:rsidTr="00B4667C">
        <w:trPr>
          <w:tblCellSpacing w:w="0" w:type="dxa"/>
        </w:trPr>
        <w:tc>
          <w:tcPr>
            <w:tcW w:w="2186" w:type="dxa"/>
            <w:tcBorders>
              <w:top w:val="nil"/>
              <w:left w:val="single" w:sz="4" w:space="0" w:color="auto"/>
              <w:bottom w:val="single" w:sz="12" w:space="0" w:color="auto"/>
              <w:right w:val="single" w:sz="4" w:space="0" w:color="auto"/>
            </w:tcBorders>
            <w:vAlign w:val="center"/>
          </w:tcPr>
          <w:p w:rsidR="000017D6" w:rsidRPr="007E31FA" w:rsidRDefault="000017D6" w:rsidP="000017D6">
            <w:pPr>
              <w:spacing w:after="0" w:line="240" w:lineRule="auto"/>
              <w:jc w:val="both"/>
              <w:rPr>
                <w:rFonts w:ascii="Times New Roman" w:eastAsia="Times New Roman" w:hAnsi="Times New Roman"/>
                <w:sz w:val="18"/>
                <w:szCs w:val="18"/>
                <w:lang w:eastAsia="bg-BG"/>
              </w:rPr>
            </w:pPr>
            <w:r w:rsidRPr="007E31FA">
              <w:rPr>
                <w:rFonts w:ascii="Times New Roman" w:eastAsia="Times New Roman" w:hAnsi="Times New Roman"/>
                <w:sz w:val="18"/>
                <w:szCs w:val="18"/>
                <w:lang w:eastAsia="bg-BG"/>
              </w:rPr>
              <w:t>Фитопланктон **</w:t>
            </w:r>
          </w:p>
        </w:tc>
        <w:tc>
          <w:tcPr>
            <w:tcW w:w="1841" w:type="dxa"/>
            <w:tcBorders>
              <w:top w:val="nil"/>
              <w:left w:val="single" w:sz="4" w:space="0" w:color="auto"/>
              <w:bottom w:val="single" w:sz="12" w:space="0" w:color="auto"/>
              <w:right w:val="single" w:sz="4" w:space="0" w:color="auto"/>
            </w:tcBorders>
            <w:vAlign w:val="center"/>
          </w:tcPr>
          <w:p w:rsidR="000017D6" w:rsidRPr="007E31FA" w:rsidRDefault="000017D6" w:rsidP="00B948E4">
            <w:pPr>
              <w:spacing w:after="0" w:line="240" w:lineRule="auto"/>
              <w:jc w:val="center"/>
              <w:rPr>
                <w:rFonts w:ascii="Times New Roman" w:eastAsia="Times New Roman" w:hAnsi="Times New Roman"/>
                <w:sz w:val="18"/>
                <w:szCs w:val="18"/>
                <w:lang w:eastAsia="bg-BG"/>
              </w:rPr>
            </w:pPr>
            <w:r w:rsidRPr="007E31FA">
              <w:rPr>
                <w:rFonts w:ascii="Times New Roman" w:eastAsia="Times New Roman" w:hAnsi="Times New Roman"/>
                <w:sz w:val="18"/>
                <w:szCs w:val="18"/>
                <w:lang w:eastAsia="bg-BG"/>
              </w:rPr>
              <w:t>6 месеца</w:t>
            </w:r>
          </w:p>
        </w:tc>
        <w:tc>
          <w:tcPr>
            <w:tcW w:w="1711" w:type="dxa"/>
            <w:tcBorders>
              <w:top w:val="nil"/>
              <w:left w:val="single" w:sz="4" w:space="0" w:color="auto"/>
              <w:bottom w:val="single" w:sz="12" w:space="0" w:color="auto"/>
              <w:right w:val="single" w:sz="4" w:space="0" w:color="auto"/>
            </w:tcBorders>
            <w:vAlign w:val="center"/>
          </w:tcPr>
          <w:p w:rsidR="000017D6" w:rsidRPr="007E31FA" w:rsidRDefault="000017D6" w:rsidP="00B948E4">
            <w:pPr>
              <w:spacing w:after="0" w:line="240" w:lineRule="auto"/>
              <w:jc w:val="center"/>
              <w:rPr>
                <w:rFonts w:ascii="Times New Roman" w:eastAsia="Times New Roman" w:hAnsi="Times New Roman"/>
                <w:sz w:val="18"/>
                <w:szCs w:val="18"/>
                <w:lang w:eastAsia="bg-BG"/>
              </w:rPr>
            </w:pPr>
            <w:r w:rsidRPr="007E31FA">
              <w:rPr>
                <w:rFonts w:ascii="Times New Roman" w:eastAsia="Times New Roman" w:hAnsi="Times New Roman"/>
                <w:sz w:val="18"/>
                <w:szCs w:val="18"/>
                <w:lang w:eastAsia="bg-BG"/>
              </w:rPr>
              <w:t>6 месеца</w:t>
            </w:r>
          </w:p>
        </w:tc>
        <w:tc>
          <w:tcPr>
            <w:tcW w:w="1711" w:type="dxa"/>
            <w:tcBorders>
              <w:top w:val="nil"/>
              <w:left w:val="single" w:sz="4" w:space="0" w:color="auto"/>
              <w:bottom w:val="single" w:sz="12" w:space="0" w:color="auto"/>
              <w:right w:val="single" w:sz="4" w:space="0" w:color="auto"/>
            </w:tcBorders>
            <w:vAlign w:val="center"/>
          </w:tcPr>
          <w:p w:rsidR="000017D6" w:rsidRPr="007E31FA" w:rsidRDefault="000017D6" w:rsidP="00B948E4">
            <w:pPr>
              <w:spacing w:after="0" w:line="240" w:lineRule="auto"/>
              <w:jc w:val="center"/>
              <w:rPr>
                <w:rFonts w:ascii="Times New Roman" w:eastAsia="Times New Roman" w:hAnsi="Times New Roman"/>
                <w:sz w:val="18"/>
                <w:szCs w:val="18"/>
                <w:lang w:eastAsia="bg-BG"/>
              </w:rPr>
            </w:pPr>
            <w:r w:rsidRPr="007E31FA">
              <w:rPr>
                <w:rFonts w:ascii="Times New Roman" w:eastAsia="Times New Roman" w:hAnsi="Times New Roman"/>
                <w:sz w:val="18"/>
                <w:szCs w:val="18"/>
                <w:lang w:eastAsia="bg-BG"/>
              </w:rPr>
              <w:t>6 месеца</w:t>
            </w:r>
          </w:p>
        </w:tc>
        <w:tc>
          <w:tcPr>
            <w:tcW w:w="1810" w:type="dxa"/>
            <w:tcBorders>
              <w:top w:val="nil"/>
              <w:left w:val="single" w:sz="4" w:space="0" w:color="auto"/>
              <w:bottom w:val="single" w:sz="12" w:space="0" w:color="auto"/>
              <w:right w:val="single" w:sz="4" w:space="0" w:color="auto"/>
            </w:tcBorders>
            <w:vAlign w:val="center"/>
          </w:tcPr>
          <w:p w:rsidR="000017D6" w:rsidRPr="007E31FA" w:rsidRDefault="000017D6" w:rsidP="00B948E4">
            <w:pPr>
              <w:spacing w:after="0" w:line="240" w:lineRule="auto"/>
              <w:jc w:val="center"/>
              <w:rPr>
                <w:rFonts w:ascii="Times New Roman" w:eastAsia="Times New Roman" w:hAnsi="Times New Roman"/>
                <w:sz w:val="18"/>
                <w:szCs w:val="18"/>
                <w:lang w:eastAsia="bg-BG"/>
              </w:rPr>
            </w:pPr>
            <w:r w:rsidRPr="007E31FA">
              <w:rPr>
                <w:rFonts w:ascii="Times New Roman" w:eastAsia="Times New Roman" w:hAnsi="Times New Roman"/>
                <w:sz w:val="18"/>
                <w:szCs w:val="18"/>
                <w:lang w:eastAsia="bg-BG"/>
              </w:rPr>
              <w:t>6 месеца</w:t>
            </w:r>
          </w:p>
        </w:tc>
      </w:tr>
      <w:tr w:rsidR="000017D6" w:rsidRPr="007E31FA" w:rsidTr="00B4667C">
        <w:trPr>
          <w:tblCellSpacing w:w="0" w:type="dxa"/>
        </w:trPr>
        <w:tc>
          <w:tcPr>
            <w:tcW w:w="2186" w:type="dxa"/>
            <w:tcBorders>
              <w:top w:val="nil"/>
              <w:left w:val="single" w:sz="4" w:space="0" w:color="auto"/>
              <w:bottom w:val="single" w:sz="12" w:space="0" w:color="auto"/>
              <w:right w:val="single" w:sz="4" w:space="0" w:color="auto"/>
            </w:tcBorders>
            <w:vAlign w:val="center"/>
          </w:tcPr>
          <w:p w:rsidR="000017D6" w:rsidRPr="007E31FA" w:rsidRDefault="000017D6" w:rsidP="000017D6">
            <w:pPr>
              <w:spacing w:after="0" w:line="240" w:lineRule="auto"/>
              <w:jc w:val="both"/>
              <w:rPr>
                <w:rFonts w:ascii="Times New Roman" w:eastAsia="Times New Roman" w:hAnsi="Times New Roman"/>
                <w:sz w:val="18"/>
                <w:szCs w:val="18"/>
                <w:lang w:eastAsia="bg-BG"/>
              </w:rPr>
            </w:pPr>
            <w:r w:rsidRPr="007E31FA">
              <w:rPr>
                <w:rFonts w:ascii="Times New Roman" w:eastAsia="Times New Roman" w:hAnsi="Times New Roman"/>
                <w:sz w:val="18"/>
                <w:szCs w:val="18"/>
                <w:lang w:eastAsia="bg-BG"/>
              </w:rPr>
              <w:t>Друга водна флора</w:t>
            </w:r>
          </w:p>
        </w:tc>
        <w:tc>
          <w:tcPr>
            <w:tcW w:w="1841" w:type="dxa"/>
            <w:tcBorders>
              <w:top w:val="nil"/>
              <w:left w:val="single" w:sz="4" w:space="0" w:color="auto"/>
              <w:bottom w:val="single" w:sz="12" w:space="0" w:color="auto"/>
              <w:right w:val="single" w:sz="4" w:space="0" w:color="auto"/>
            </w:tcBorders>
            <w:vAlign w:val="center"/>
          </w:tcPr>
          <w:p w:rsidR="000017D6" w:rsidRPr="007E31FA" w:rsidRDefault="000017D6" w:rsidP="00B948E4">
            <w:pPr>
              <w:spacing w:after="0" w:line="240" w:lineRule="auto"/>
              <w:jc w:val="center"/>
              <w:rPr>
                <w:rFonts w:ascii="Times New Roman" w:eastAsia="Times New Roman" w:hAnsi="Times New Roman"/>
                <w:sz w:val="18"/>
                <w:szCs w:val="18"/>
                <w:lang w:eastAsia="bg-BG"/>
              </w:rPr>
            </w:pPr>
            <w:r w:rsidRPr="007E31FA">
              <w:rPr>
                <w:rFonts w:ascii="Times New Roman" w:eastAsia="Times New Roman" w:hAnsi="Times New Roman"/>
                <w:sz w:val="18"/>
                <w:szCs w:val="18"/>
                <w:lang w:eastAsia="bg-BG"/>
              </w:rPr>
              <w:t>3 години</w:t>
            </w:r>
          </w:p>
        </w:tc>
        <w:tc>
          <w:tcPr>
            <w:tcW w:w="1711" w:type="dxa"/>
            <w:tcBorders>
              <w:top w:val="nil"/>
              <w:left w:val="single" w:sz="4" w:space="0" w:color="auto"/>
              <w:bottom w:val="single" w:sz="12" w:space="0" w:color="auto"/>
              <w:right w:val="single" w:sz="4" w:space="0" w:color="auto"/>
            </w:tcBorders>
            <w:vAlign w:val="center"/>
          </w:tcPr>
          <w:p w:rsidR="000017D6" w:rsidRPr="007E31FA" w:rsidRDefault="000017D6" w:rsidP="00B948E4">
            <w:pPr>
              <w:spacing w:after="0" w:line="240" w:lineRule="auto"/>
              <w:jc w:val="center"/>
              <w:rPr>
                <w:rFonts w:ascii="Times New Roman" w:eastAsia="Times New Roman" w:hAnsi="Times New Roman"/>
                <w:sz w:val="18"/>
                <w:szCs w:val="18"/>
                <w:lang w:eastAsia="bg-BG"/>
              </w:rPr>
            </w:pPr>
            <w:r w:rsidRPr="007E31FA">
              <w:rPr>
                <w:rFonts w:ascii="Times New Roman" w:eastAsia="Times New Roman" w:hAnsi="Times New Roman"/>
                <w:sz w:val="18"/>
                <w:szCs w:val="18"/>
                <w:lang w:eastAsia="bg-BG"/>
              </w:rPr>
              <w:t>3 години</w:t>
            </w:r>
          </w:p>
        </w:tc>
        <w:tc>
          <w:tcPr>
            <w:tcW w:w="1711" w:type="dxa"/>
            <w:tcBorders>
              <w:top w:val="nil"/>
              <w:left w:val="single" w:sz="4" w:space="0" w:color="auto"/>
              <w:bottom w:val="single" w:sz="12" w:space="0" w:color="auto"/>
              <w:right w:val="single" w:sz="4" w:space="0" w:color="auto"/>
            </w:tcBorders>
            <w:vAlign w:val="center"/>
          </w:tcPr>
          <w:p w:rsidR="000017D6" w:rsidRPr="007E31FA" w:rsidRDefault="000017D6" w:rsidP="00B948E4">
            <w:pPr>
              <w:spacing w:after="0" w:line="240" w:lineRule="auto"/>
              <w:jc w:val="center"/>
              <w:rPr>
                <w:rFonts w:ascii="Times New Roman" w:eastAsia="Times New Roman" w:hAnsi="Times New Roman"/>
                <w:sz w:val="18"/>
                <w:szCs w:val="18"/>
                <w:lang w:eastAsia="bg-BG"/>
              </w:rPr>
            </w:pPr>
            <w:r w:rsidRPr="007E31FA">
              <w:rPr>
                <w:rFonts w:ascii="Times New Roman" w:eastAsia="Times New Roman" w:hAnsi="Times New Roman"/>
                <w:sz w:val="18"/>
                <w:szCs w:val="18"/>
                <w:lang w:eastAsia="bg-BG"/>
              </w:rPr>
              <w:t>3 години</w:t>
            </w:r>
          </w:p>
        </w:tc>
        <w:tc>
          <w:tcPr>
            <w:tcW w:w="1810" w:type="dxa"/>
            <w:tcBorders>
              <w:top w:val="nil"/>
              <w:left w:val="single" w:sz="4" w:space="0" w:color="auto"/>
              <w:bottom w:val="single" w:sz="12" w:space="0" w:color="auto"/>
              <w:right w:val="single" w:sz="4" w:space="0" w:color="auto"/>
            </w:tcBorders>
            <w:vAlign w:val="center"/>
          </w:tcPr>
          <w:p w:rsidR="000017D6" w:rsidRPr="007E31FA" w:rsidRDefault="000017D6" w:rsidP="00B948E4">
            <w:pPr>
              <w:spacing w:after="0" w:line="240" w:lineRule="auto"/>
              <w:jc w:val="center"/>
              <w:rPr>
                <w:rFonts w:ascii="Times New Roman" w:eastAsia="Times New Roman" w:hAnsi="Times New Roman"/>
                <w:sz w:val="18"/>
                <w:szCs w:val="18"/>
                <w:lang w:eastAsia="bg-BG"/>
              </w:rPr>
            </w:pPr>
            <w:r w:rsidRPr="007E31FA">
              <w:rPr>
                <w:rFonts w:ascii="Times New Roman" w:eastAsia="Times New Roman" w:hAnsi="Times New Roman"/>
                <w:sz w:val="18"/>
                <w:szCs w:val="18"/>
                <w:lang w:eastAsia="bg-BG"/>
              </w:rPr>
              <w:t>3 години</w:t>
            </w:r>
          </w:p>
        </w:tc>
      </w:tr>
      <w:tr w:rsidR="000017D6" w:rsidRPr="007E31FA" w:rsidTr="00B4667C">
        <w:trPr>
          <w:tblCellSpacing w:w="0" w:type="dxa"/>
        </w:trPr>
        <w:tc>
          <w:tcPr>
            <w:tcW w:w="2186" w:type="dxa"/>
            <w:tcBorders>
              <w:top w:val="nil"/>
              <w:left w:val="single" w:sz="4" w:space="0" w:color="auto"/>
              <w:bottom w:val="single" w:sz="12" w:space="0" w:color="auto"/>
              <w:right w:val="single" w:sz="4" w:space="0" w:color="auto"/>
            </w:tcBorders>
            <w:vAlign w:val="center"/>
          </w:tcPr>
          <w:p w:rsidR="000017D6" w:rsidRPr="007E31FA" w:rsidRDefault="000017D6" w:rsidP="000017D6">
            <w:pPr>
              <w:spacing w:after="0" w:line="240" w:lineRule="auto"/>
              <w:jc w:val="both"/>
              <w:rPr>
                <w:rFonts w:ascii="Times New Roman" w:eastAsia="Times New Roman" w:hAnsi="Times New Roman"/>
                <w:sz w:val="18"/>
                <w:szCs w:val="18"/>
                <w:lang w:eastAsia="bg-BG"/>
              </w:rPr>
            </w:pPr>
            <w:r w:rsidRPr="007E31FA">
              <w:rPr>
                <w:rFonts w:ascii="Times New Roman" w:eastAsia="Times New Roman" w:hAnsi="Times New Roman"/>
                <w:sz w:val="18"/>
                <w:szCs w:val="18"/>
                <w:lang w:eastAsia="bg-BG"/>
              </w:rPr>
              <w:t>Макробезгръбначни</w:t>
            </w:r>
          </w:p>
        </w:tc>
        <w:tc>
          <w:tcPr>
            <w:tcW w:w="1841" w:type="dxa"/>
            <w:tcBorders>
              <w:top w:val="nil"/>
              <w:left w:val="single" w:sz="4" w:space="0" w:color="auto"/>
              <w:bottom w:val="single" w:sz="12" w:space="0" w:color="auto"/>
              <w:right w:val="single" w:sz="4" w:space="0" w:color="auto"/>
            </w:tcBorders>
            <w:vAlign w:val="center"/>
          </w:tcPr>
          <w:p w:rsidR="000017D6" w:rsidRPr="007E31FA" w:rsidRDefault="000017D6" w:rsidP="00B948E4">
            <w:pPr>
              <w:spacing w:after="0" w:line="240" w:lineRule="auto"/>
              <w:jc w:val="center"/>
              <w:rPr>
                <w:rFonts w:ascii="Times New Roman" w:eastAsia="Times New Roman" w:hAnsi="Times New Roman"/>
                <w:sz w:val="18"/>
                <w:szCs w:val="18"/>
                <w:lang w:eastAsia="bg-BG"/>
              </w:rPr>
            </w:pPr>
            <w:r w:rsidRPr="007E31FA">
              <w:rPr>
                <w:rFonts w:ascii="Times New Roman" w:eastAsia="Times New Roman" w:hAnsi="Times New Roman"/>
                <w:sz w:val="18"/>
                <w:szCs w:val="18"/>
                <w:lang w:eastAsia="bg-BG"/>
              </w:rPr>
              <w:t>3 години</w:t>
            </w:r>
          </w:p>
        </w:tc>
        <w:tc>
          <w:tcPr>
            <w:tcW w:w="1711" w:type="dxa"/>
            <w:tcBorders>
              <w:top w:val="nil"/>
              <w:left w:val="single" w:sz="4" w:space="0" w:color="auto"/>
              <w:bottom w:val="single" w:sz="12" w:space="0" w:color="auto"/>
              <w:right w:val="single" w:sz="4" w:space="0" w:color="auto"/>
            </w:tcBorders>
            <w:vAlign w:val="center"/>
          </w:tcPr>
          <w:p w:rsidR="000017D6" w:rsidRPr="007E31FA" w:rsidRDefault="000017D6" w:rsidP="00B948E4">
            <w:pPr>
              <w:spacing w:after="0" w:line="240" w:lineRule="auto"/>
              <w:jc w:val="center"/>
              <w:rPr>
                <w:rFonts w:ascii="Times New Roman" w:eastAsia="Times New Roman" w:hAnsi="Times New Roman"/>
                <w:sz w:val="18"/>
                <w:szCs w:val="18"/>
                <w:lang w:eastAsia="bg-BG"/>
              </w:rPr>
            </w:pPr>
            <w:r w:rsidRPr="007E31FA">
              <w:rPr>
                <w:rFonts w:ascii="Times New Roman" w:eastAsia="Times New Roman" w:hAnsi="Times New Roman"/>
                <w:sz w:val="18"/>
                <w:szCs w:val="18"/>
                <w:lang w:eastAsia="bg-BG"/>
              </w:rPr>
              <w:t>3 години</w:t>
            </w:r>
          </w:p>
        </w:tc>
        <w:tc>
          <w:tcPr>
            <w:tcW w:w="1711" w:type="dxa"/>
            <w:tcBorders>
              <w:top w:val="nil"/>
              <w:left w:val="single" w:sz="4" w:space="0" w:color="auto"/>
              <w:bottom w:val="single" w:sz="12" w:space="0" w:color="auto"/>
              <w:right w:val="single" w:sz="4" w:space="0" w:color="auto"/>
            </w:tcBorders>
            <w:vAlign w:val="center"/>
          </w:tcPr>
          <w:p w:rsidR="000017D6" w:rsidRPr="007E31FA" w:rsidRDefault="000017D6" w:rsidP="00B948E4">
            <w:pPr>
              <w:spacing w:after="0" w:line="240" w:lineRule="auto"/>
              <w:jc w:val="center"/>
              <w:rPr>
                <w:rFonts w:ascii="Times New Roman" w:eastAsia="Times New Roman" w:hAnsi="Times New Roman"/>
                <w:sz w:val="18"/>
                <w:szCs w:val="18"/>
                <w:lang w:eastAsia="bg-BG"/>
              </w:rPr>
            </w:pPr>
            <w:r w:rsidRPr="007E31FA">
              <w:rPr>
                <w:rFonts w:ascii="Times New Roman" w:eastAsia="Times New Roman" w:hAnsi="Times New Roman"/>
                <w:sz w:val="18"/>
                <w:szCs w:val="18"/>
                <w:lang w:eastAsia="bg-BG"/>
              </w:rPr>
              <w:t>3 години</w:t>
            </w:r>
          </w:p>
        </w:tc>
        <w:tc>
          <w:tcPr>
            <w:tcW w:w="1810" w:type="dxa"/>
            <w:tcBorders>
              <w:top w:val="nil"/>
              <w:left w:val="single" w:sz="4" w:space="0" w:color="auto"/>
              <w:bottom w:val="single" w:sz="12" w:space="0" w:color="auto"/>
              <w:right w:val="single" w:sz="4" w:space="0" w:color="auto"/>
            </w:tcBorders>
            <w:vAlign w:val="center"/>
          </w:tcPr>
          <w:p w:rsidR="000017D6" w:rsidRPr="007E31FA" w:rsidRDefault="000017D6" w:rsidP="00B948E4">
            <w:pPr>
              <w:spacing w:after="0" w:line="240" w:lineRule="auto"/>
              <w:jc w:val="center"/>
              <w:rPr>
                <w:rFonts w:ascii="Times New Roman" w:eastAsia="Times New Roman" w:hAnsi="Times New Roman"/>
                <w:sz w:val="18"/>
                <w:szCs w:val="18"/>
                <w:lang w:eastAsia="bg-BG"/>
              </w:rPr>
            </w:pPr>
            <w:r w:rsidRPr="007E31FA">
              <w:rPr>
                <w:rFonts w:ascii="Times New Roman" w:eastAsia="Times New Roman" w:hAnsi="Times New Roman"/>
                <w:sz w:val="18"/>
                <w:szCs w:val="18"/>
                <w:lang w:eastAsia="bg-BG"/>
              </w:rPr>
              <w:t>3 години</w:t>
            </w:r>
          </w:p>
        </w:tc>
      </w:tr>
      <w:tr w:rsidR="000017D6" w:rsidRPr="007E31FA" w:rsidTr="00B4667C">
        <w:trPr>
          <w:tblCellSpacing w:w="0" w:type="dxa"/>
        </w:trPr>
        <w:tc>
          <w:tcPr>
            <w:tcW w:w="2186" w:type="dxa"/>
            <w:tcBorders>
              <w:top w:val="nil"/>
              <w:left w:val="single" w:sz="4" w:space="0" w:color="auto"/>
              <w:bottom w:val="single" w:sz="12" w:space="0" w:color="auto"/>
              <w:right w:val="single" w:sz="4" w:space="0" w:color="auto"/>
            </w:tcBorders>
            <w:vAlign w:val="center"/>
          </w:tcPr>
          <w:p w:rsidR="000017D6" w:rsidRPr="007E31FA" w:rsidRDefault="000017D6" w:rsidP="000017D6">
            <w:pPr>
              <w:spacing w:after="0" w:line="240" w:lineRule="auto"/>
              <w:jc w:val="both"/>
              <w:rPr>
                <w:rFonts w:ascii="Times New Roman" w:eastAsia="Times New Roman" w:hAnsi="Times New Roman"/>
                <w:sz w:val="18"/>
                <w:szCs w:val="18"/>
                <w:lang w:eastAsia="bg-BG"/>
              </w:rPr>
            </w:pPr>
            <w:r w:rsidRPr="007E31FA">
              <w:rPr>
                <w:rFonts w:ascii="Times New Roman" w:eastAsia="Times New Roman" w:hAnsi="Times New Roman"/>
                <w:sz w:val="18"/>
                <w:szCs w:val="18"/>
                <w:lang w:eastAsia="bg-BG"/>
              </w:rPr>
              <w:t>Риби</w:t>
            </w:r>
          </w:p>
        </w:tc>
        <w:tc>
          <w:tcPr>
            <w:tcW w:w="1841" w:type="dxa"/>
            <w:tcBorders>
              <w:top w:val="nil"/>
              <w:left w:val="single" w:sz="4" w:space="0" w:color="auto"/>
              <w:bottom w:val="single" w:sz="12" w:space="0" w:color="auto"/>
              <w:right w:val="single" w:sz="4" w:space="0" w:color="auto"/>
            </w:tcBorders>
            <w:vAlign w:val="center"/>
          </w:tcPr>
          <w:p w:rsidR="000017D6" w:rsidRPr="007E31FA" w:rsidRDefault="000017D6" w:rsidP="00B948E4">
            <w:pPr>
              <w:spacing w:after="0" w:line="240" w:lineRule="auto"/>
              <w:jc w:val="center"/>
              <w:rPr>
                <w:rFonts w:ascii="Times New Roman" w:eastAsia="Times New Roman" w:hAnsi="Times New Roman"/>
                <w:sz w:val="18"/>
                <w:szCs w:val="18"/>
                <w:lang w:eastAsia="bg-BG"/>
              </w:rPr>
            </w:pPr>
            <w:r w:rsidRPr="007E31FA">
              <w:rPr>
                <w:rFonts w:ascii="Times New Roman" w:eastAsia="Times New Roman" w:hAnsi="Times New Roman"/>
                <w:sz w:val="18"/>
                <w:szCs w:val="18"/>
                <w:lang w:eastAsia="bg-BG"/>
              </w:rPr>
              <w:t>3 години</w:t>
            </w:r>
          </w:p>
        </w:tc>
        <w:tc>
          <w:tcPr>
            <w:tcW w:w="1711" w:type="dxa"/>
            <w:tcBorders>
              <w:top w:val="nil"/>
              <w:left w:val="single" w:sz="4" w:space="0" w:color="auto"/>
              <w:bottom w:val="single" w:sz="12" w:space="0" w:color="auto"/>
              <w:right w:val="single" w:sz="4" w:space="0" w:color="auto"/>
            </w:tcBorders>
            <w:vAlign w:val="center"/>
          </w:tcPr>
          <w:p w:rsidR="000017D6" w:rsidRPr="007E31FA" w:rsidRDefault="000017D6" w:rsidP="00B948E4">
            <w:pPr>
              <w:spacing w:after="0" w:line="240" w:lineRule="auto"/>
              <w:jc w:val="center"/>
              <w:rPr>
                <w:rFonts w:ascii="Times New Roman" w:eastAsia="Times New Roman" w:hAnsi="Times New Roman"/>
                <w:sz w:val="18"/>
                <w:szCs w:val="18"/>
                <w:lang w:eastAsia="bg-BG"/>
              </w:rPr>
            </w:pPr>
            <w:r w:rsidRPr="007E31FA">
              <w:rPr>
                <w:rFonts w:ascii="Times New Roman" w:eastAsia="Times New Roman" w:hAnsi="Times New Roman"/>
                <w:sz w:val="18"/>
                <w:szCs w:val="18"/>
                <w:lang w:eastAsia="bg-BG"/>
              </w:rPr>
              <w:t>3 години</w:t>
            </w:r>
          </w:p>
        </w:tc>
        <w:tc>
          <w:tcPr>
            <w:tcW w:w="1711" w:type="dxa"/>
            <w:tcBorders>
              <w:top w:val="nil"/>
              <w:left w:val="single" w:sz="4" w:space="0" w:color="auto"/>
              <w:bottom w:val="single" w:sz="12" w:space="0" w:color="auto"/>
              <w:right w:val="single" w:sz="4" w:space="0" w:color="auto"/>
            </w:tcBorders>
            <w:vAlign w:val="center"/>
          </w:tcPr>
          <w:p w:rsidR="000017D6" w:rsidRPr="007E31FA" w:rsidRDefault="000017D6" w:rsidP="00B948E4">
            <w:pPr>
              <w:spacing w:after="0" w:line="240" w:lineRule="auto"/>
              <w:jc w:val="center"/>
              <w:rPr>
                <w:rFonts w:ascii="Times New Roman" w:eastAsia="Times New Roman" w:hAnsi="Times New Roman"/>
                <w:sz w:val="18"/>
                <w:szCs w:val="18"/>
                <w:lang w:eastAsia="bg-BG"/>
              </w:rPr>
            </w:pPr>
            <w:r w:rsidRPr="007E31FA">
              <w:rPr>
                <w:rFonts w:ascii="Times New Roman" w:eastAsia="Times New Roman" w:hAnsi="Times New Roman"/>
                <w:sz w:val="18"/>
                <w:szCs w:val="18"/>
                <w:lang w:eastAsia="bg-BG"/>
              </w:rPr>
              <w:t>3 години</w:t>
            </w:r>
          </w:p>
        </w:tc>
        <w:tc>
          <w:tcPr>
            <w:tcW w:w="1810" w:type="dxa"/>
            <w:tcBorders>
              <w:top w:val="nil"/>
              <w:left w:val="single" w:sz="4" w:space="0" w:color="auto"/>
              <w:bottom w:val="single" w:sz="12" w:space="0" w:color="auto"/>
              <w:right w:val="single" w:sz="4" w:space="0" w:color="auto"/>
            </w:tcBorders>
            <w:vAlign w:val="center"/>
          </w:tcPr>
          <w:p w:rsidR="000017D6" w:rsidRPr="007E31FA" w:rsidRDefault="000017D6" w:rsidP="00B948E4">
            <w:pPr>
              <w:spacing w:after="0" w:line="240" w:lineRule="auto"/>
              <w:jc w:val="center"/>
              <w:rPr>
                <w:rFonts w:ascii="Times New Roman" w:eastAsia="Times New Roman" w:hAnsi="Times New Roman"/>
                <w:sz w:val="18"/>
                <w:szCs w:val="18"/>
                <w:lang w:eastAsia="bg-BG"/>
              </w:rPr>
            </w:pPr>
          </w:p>
        </w:tc>
      </w:tr>
      <w:tr w:rsidR="000017D6" w:rsidRPr="007E31FA" w:rsidTr="00B4667C">
        <w:trPr>
          <w:tblCellSpacing w:w="0" w:type="dxa"/>
        </w:trPr>
        <w:tc>
          <w:tcPr>
            <w:tcW w:w="2186" w:type="dxa"/>
            <w:tcBorders>
              <w:top w:val="nil"/>
              <w:left w:val="single" w:sz="4" w:space="0" w:color="auto"/>
              <w:bottom w:val="single" w:sz="12" w:space="0" w:color="auto"/>
              <w:right w:val="single" w:sz="4" w:space="0" w:color="auto"/>
            </w:tcBorders>
            <w:vAlign w:val="center"/>
          </w:tcPr>
          <w:p w:rsidR="000017D6" w:rsidRPr="007E31FA" w:rsidRDefault="000017D6" w:rsidP="000017D6">
            <w:pPr>
              <w:spacing w:after="0" w:line="240" w:lineRule="auto"/>
              <w:jc w:val="both"/>
              <w:rPr>
                <w:rFonts w:ascii="Times New Roman" w:eastAsia="Times New Roman" w:hAnsi="Times New Roman"/>
                <w:sz w:val="18"/>
                <w:szCs w:val="18"/>
                <w:lang w:eastAsia="bg-BG"/>
              </w:rPr>
            </w:pPr>
            <w:r w:rsidRPr="007E31FA">
              <w:rPr>
                <w:rFonts w:ascii="Times New Roman" w:eastAsia="Times New Roman" w:hAnsi="Times New Roman"/>
                <w:sz w:val="18"/>
                <w:szCs w:val="18"/>
                <w:lang w:eastAsia="bg-BG"/>
              </w:rPr>
              <w:t>ХИДРОМОРФОЛОГИЧНИ</w:t>
            </w:r>
          </w:p>
        </w:tc>
        <w:tc>
          <w:tcPr>
            <w:tcW w:w="1841" w:type="dxa"/>
            <w:tcBorders>
              <w:top w:val="nil"/>
              <w:left w:val="single" w:sz="4" w:space="0" w:color="auto"/>
              <w:bottom w:val="single" w:sz="12" w:space="0" w:color="auto"/>
              <w:right w:val="single" w:sz="4" w:space="0" w:color="auto"/>
            </w:tcBorders>
            <w:vAlign w:val="center"/>
          </w:tcPr>
          <w:p w:rsidR="000017D6" w:rsidRPr="007E31FA" w:rsidRDefault="000017D6" w:rsidP="00B948E4">
            <w:pPr>
              <w:spacing w:after="0" w:line="240" w:lineRule="auto"/>
              <w:jc w:val="center"/>
              <w:rPr>
                <w:rFonts w:ascii="Times New Roman" w:eastAsia="Times New Roman" w:hAnsi="Times New Roman"/>
                <w:sz w:val="18"/>
                <w:szCs w:val="18"/>
                <w:lang w:eastAsia="bg-BG"/>
              </w:rPr>
            </w:pPr>
          </w:p>
        </w:tc>
        <w:tc>
          <w:tcPr>
            <w:tcW w:w="1711" w:type="dxa"/>
            <w:tcBorders>
              <w:top w:val="nil"/>
              <w:left w:val="single" w:sz="4" w:space="0" w:color="auto"/>
              <w:bottom w:val="single" w:sz="12" w:space="0" w:color="auto"/>
              <w:right w:val="single" w:sz="4" w:space="0" w:color="auto"/>
            </w:tcBorders>
            <w:vAlign w:val="center"/>
          </w:tcPr>
          <w:p w:rsidR="000017D6" w:rsidRPr="007E31FA" w:rsidRDefault="000017D6" w:rsidP="00B948E4">
            <w:pPr>
              <w:spacing w:after="0" w:line="240" w:lineRule="auto"/>
              <w:jc w:val="center"/>
              <w:rPr>
                <w:rFonts w:ascii="Times New Roman" w:eastAsia="Times New Roman" w:hAnsi="Times New Roman"/>
                <w:sz w:val="18"/>
                <w:szCs w:val="18"/>
                <w:lang w:eastAsia="bg-BG"/>
              </w:rPr>
            </w:pPr>
          </w:p>
        </w:tc>
        <w:tc>
          <w:tcPr>
            <w:tcW w:w="1711" w:type="dxa"/>
            <w:tcBorders>
              <w:top w:val="nil"/>
              <w:left w:val="single" w:sz="4" w:space="0" w:color="auto"/>
              <w:bottom w:val="single" w:sz="12" w:space="0" w:color="auto"/>
              <w:right w:val="single" w:sz="4" w:space="0" w:color="auto"/>
            </w:tcBorders>
            <w:vAlign w:val="center"/>
          </w:tcPr>
          <w:p w:rsidR="000017D6" w:rsidRPr="007E31FA" w:rsidRDefault="000017D6" w:rsidP="00B948E4">
            <w:pPr>
              <w:spacing w:after="0" w:line="240" w:lineRule="auto"/>
              <w:jc w:val="center"/>
              <w:rPr>
                <w:rFonts w:ascii="Times New Roman" w:eastAsia="Times New Roman" w:hAnsi="Times New Roman"/>
                <w:sz w:val="18"/>
                <w:szCs w:val="18"/>
                <w:lang w:eastAsia="bg-BG"/>
              </w:rPr>
            </w:pPr>
          </w:p>
        </w:tc>
        <w:tc>
          <w:tcPr>
            <w:tcW w:w="1810" w:type="dxa"/>
            <w:tcBorders>
              <w:top w:val="nil"/>
              <w:left w:val="single" w:sz="4" w:space="0" w:color="auto"/>
              <w:bottom w:val="single" w:sz="12" w:space="0" w:color="auto"/>
              <w:right w:val="single" w:sz="4" w:space="0" w:color="auto"/>
            </w:tcBorders>
            <w:vAlign w:val="center"/>
          </w:tcPr>
          <w:p w:rsidR="000017D6" w:rsidRPr="007E31FA" w:rsidRDefault="000017D6" w:rsidP="00B948E4">
            <w:pPr>
              <w:spacing w:after="0" w:line="240" w:lineRule="auto"/>
              <w:jc w:val="center"/>
              <w:rPr>
                <w:rFonts w:ascii="Times New Roman" w:eastAsia="Times New Roman" w:hAnsi="Times New Roman"/>
                <w:sz w:val="18"/>
                <w:szCs w:val="18"/>
                <w:lang w:eastAsia="bg-BG"/>
              </w:rPr>
            </w:pPr>
          </w:p>
        </w:tc>
      </w:tr>
      <w:tr w:rsidR="000017D6" w:rsidRPr="007E31FA" w:rsidTr="00B4667C">
        <w:trPr>
          <w:tblCellSpacing w:w="0" w:type="dxa"/>
        </w:trPr>
        <w:tc>
          <w:tcPr>
            <w:tcW w:w="2186" w:type="dxa"/>
            <w:tcBorders>
              <w:top w:val="nil"/>
              <w:left w:val="single" w:sz="4" w:space="0" w:color="auto"/>
              <w:bottom w:val="single" w:sz="12" w:space="0" w:color="auto"/>
              <w:right w:val="single" w:sz="4" w:space="0" w:color="auto"/>
            </w:tcBorders>
            <w:vAlign w:val="center"/>
          </w:tcPr>
          <w:p w:rsidR="000017D6" w:rsidRPr="007E31FA" w:rsidRDefault="000017D6" w:rsidP="000017D6">
            <w:pPr>
              <w:spacing w:after="0" w:line="240" w:lineRule="auto"/>
              <w:jc w:val="both"/>
              <w:rPr>
                <w:rFonts w:ascii="Times New Roman" w:eastAsia="Times New Roman" w:hAnsi="Times New Roman"/>
                <w:sz w:val="18"/>
                <w:szCs w:val="18"/>
                <w:lang w:eastAsia="bg-BG"/>
              </w:rPr>
            </w:pPr>
            <w:r w:rsidRPr="007E31FA">
              <w:rPr>
                <w:rFonts w:ascii="Times New Roman" w:eastAsia="Times New Roman" w:hAnsi="Times New Roman"/>
                <w:sz w:val="18"/>
                <w:szCs w:val="18"/>
                <w:lang w:eastAsia="bg-BG"/>
              </w:rPr>
              <w:t>Непрекъснатост</w:t>
            </w:r>
          </w:p>
        </w:tc>
        <w:tc>
          <w:tcPr>
            <w:tcW w:w="1841" w:type="dxa"/>
            <w:tcBorders>
              <w:top w:val="nil"/>
              <w:left w:val="single" w:sz="4" w:space="0" w:color="auto"/>
              <w:bottom w:val="single" w:sz="12" w:space="0" w:color="auto"/>
              <w:right w:val="single" w:sz="4" w:space="0" w:color="auto"/>
            </w:tcBorders>
            <w:vAlign w:val="center"/>
          </w:tcPr>
          <w:p w:rsidR="000017D6" w:rsidRPr="007E31FA" w:rsidRDefault="000017D6" w:rsidP="00B948E4">
            <w:pPr>
              <w:spacing w:after="0" w:line="240" w:lineRule="auto"/>
              <w:jc w:val="center"/>
              <w:rPr>
                <w:rFonts w:ascii="Times New Roman" w:eastAsia="Times New Roman" w:hAnsi="Times New Roman"/>
                <w:sz w:val="18"/>
                <w:szCs w:val="18"/>
                <w:lang w:eastAsia="bg-BG"/>
              </w:rPr>
            </w:pPr>
            <w:r w:rsidRPr="007E31FA">
              <w:rPr>
                <w:rFonts w:ascii="Times New Roman" w:eastAsia="Times New Roman" w:hAnsi="Times New Roman"/>
                <w:sz w:val="18"/>
                <w:szCs w:val="18"/>
                <w:lang w:eastAsia="bg-BG"/>
              </w:rPr>
              <w:t>6 години</w:t>
            </w:r>
          </w:p>
        </w:tc>
        <w:tc>
          <w:tcPr>
            <w:tcW w:w="1711" w:type="dxa"/>
            <w:tcBorders>
              <w:top w:val="nil"/>
              <w:left w:val="single" w:sz="4" w:space="0" w:color="auto"/>
              <w:bottom w:val="single" w:sz="12" w:space="0" w:color="auto"/>
              <w:right w:val="single" w:sz="4" w:space="0" w:color="auto"/>
            </w:tcBorders>
            <w:vAlign w:val="center"/>
          </w:tcPr>
          <w:p w:rsidR="000017D6" w:rsidRPr="007E31FA" w:rsidRDefault="000017D6" w:rsidP="00B948E4">
            <w:pPr>
              <w:spacing w:after="0" w:line="240" w:lineRule="auto"/>
              <w:jc w:val="center"/>
              <w:rPr>
                <w:rFonts w:ascii="Times New Roman" w:eastAsia="Times New Roman" w:hAnsi="Times New Roman"/>
                <w:sz w:val="18"/>
                <w:szCs w:val="18"/>
                <w:lang w:eastAsia="bg-BG"/>
              </w:rPr>
            </w:pPr>
          </w:p>
        </w:tc>
        <w:tc>
          <w:tcPr>
            <w:tcW w:w="1711" w:type="dxa"/>
            <w:tcBorders>
              <w:top w:val="nil"/>
              <w:left w:val="single" w:sz="4" w:space="0" w:color="auto"/>
              <w:bottom w:val="single" w:sz="12" w:space="0" w:color="auto"/>
              <w:right w:val="single" w:sz="4" w:space="0" w:color="auto"/>
            </w:tcBorders>
            <w:vAlign w:val="center"/>
          </w:tcPr>
          <w:p w:rsidR="000017D6" w:rsidRPr="007E31FA" w:rsidRDefault="000017D6" w:rsidP="00B948E4">
            <w:pPr>
              <w:spacing w:after="0" w:line="240" w:lineRule="auto"/>
              <w:jc w:val="center"/>
              <w:rPr>
                <w:rFonts w:ascii="Times New Roman" w:eastAsia="Times New Roman" w:hAnsi="Times New Roman"/>
                <w:sz w:val="18"/>
                <w:szCs w:val="18"/>
                <w:lang w:eastAsia="bg-BG"/>
              </w:rPr>
            </w:pPr>
          </w:p>
        </w:tc>
        <w:tc>
          <w:tcPr>
            <w:tcW w:w="1810" w:type="dxa"/>
            <w:tcBorders>
              <w:top w:val="nil"/>
              <w:left w:val="single" w:sz="4" w:space="0" w:color="auto"/>
              <w:bottom w:val="single" w:sz="12" w:space="0" w:color="auto"/>
              <w:right w:val="single" w:sz="4" w:space="0" w:color="auto"/>
            </w:tcBorders>
            <w:vAlign w:val="center"/>
          </w:tcPr>
          <w:p w:rsidR="000017D6" w:rsidRPr="007E31FA" w:rsidRDefault="000017D6" w:rsidP="00B948E4">
            <w:pPr>
              <w:spacing w:after="0" w:line="240" w:lineRule="auto"/>
              <w:jc w:val="center"/>
              <w:rPr>
                <w:rFonts w:ascii="Times New Roman" w:eastAsia="Times New Roman" w:hAnsi="Times New Roman"/>
                <w:sz w:val="18"/>
                <w:szCs w:val="18"/>
                <w:lang w:eastAsia="bg-BG"/>
              </w:rPr>
            </w:pPr>
          </w:p>
        </w:tc>
      </w:tr>
      <w:tr w:rsidR="000017D6" w:rsidRPr="007E31FA" w:rsidTr="00B4667C">
        <w:trPr>
          <w:tblCellSpacing w:w="0" w:type="dxa"/>
        </w:trPr>
        <w:tc>
          <w:tcPr>
            <w:tcW w:w="2186" w:type="dxa"/>
            <w:tcBorders>
              <w:top w:val="nil"/>
              <w:left w:val="single" w:sz="4" w:space="0" w:color="auto"/>
              <w:bottom w:val="single" w:sz="12" w:space="0" w:color="auto"/>
              <w:right w:val="single" w:sz="4" w:space="0" w:color="auto"/>
            </w:tcBorders>
            <w:vAlign w:val="center"/>
          </w:tcPr>
          <w:p w:rsidR="000017D6" w:rsidRPr="007E31FA" w:rsidRDefault="000017D6" w:rsidP="000017D6">
            <w:pPr>
              <w:spacing w:after="0" w:line="240" w:lineRule="auto"/>
              <w:jc w:val="both"/>
              <w:rPr>
                <w:rFonts w:ascii="Times New Roman" w:eastAsia="Times New Roman" w:hAnsi="Times New Roman"/>
                <w:sz w:val="18"/>
                <w:szCs w:val="18"/>
                <w:lang w:eastAsia="bg-BG"/>
              </w:rPr>
            </w:pPr>
            <w:r w:rsidRPr="007E31FA">
              <w:rPr>
                <w:rFonts w:ascii="Times New Roman" w:eastAsia="Times New Roman" w:hAnsi="Times New Roman"/>
                <w:sz w:val="18"/>
                <w:szCs w:val="18"/>
                <w:lang w:eastAsia="bg-BG"/>
              </w:rPr>
              <w:t>Хидрология *</w:t>
            </w:r>
          </w:p>
        </w:tc>
        <w:tc>
          <w:tcPr>
            <w:tcW w:w="1841" w:type="dxa"/>
            <w:tcBorders>
              <w:top w:val="nil"/>
              <w:left w:val="single" w:sz="4" w:space="0" w:color="auto"/>
              <w:bottom w:val="single" w:sz="12" w:space="0" w:color="auto"/>
              <w:right w:val="single" w:sz="4" w:space="0" w:color="auto"/>
            </w:tcBorders>
            <w:vAlign w:val="center"/>
          </w:tcPr>
          <w:p w:rsidR="000017D6" w:rsidRPr="007E31FA" w:rsidRDefault="000017D6" w:rsidP="00B948E4">
            <w:pPr>
              <w:spacing w:after="0" w:line="240" w:lineRule="auto"/>
              <w:jc w:val="center"/>
              <w:rPr>
                <w:rFonts w:ascii="Times New Roman" w:eastAsia="Times New Roman" w:hAnsi="Times New Roman"/>
                <w:sz w:val="18"/>
                <w:szCs w:val="18"/>
                <w:lang w:eastAsia="bg-BG"/>
              </w:rPr>
            </w:pPr>
            <w:r w:rsidRPr="007E31FA">
              <w:rPr>
                <w:rFonts w:ascii="Times New Roman" w:eastAsia="Times New Roman" w:hAnsi="Times New Roman"/>
                <w:sz w:val="18"/>
                <w:szCs w:val="18"/>
                <w:lang w:eastAsia="bg-BG"/>
              </w:rPr>
              <w:t>непрекъснат</w:t>
            </w:r>
          </w:p>
        </w:tc>
        <w:tc>
          <w:tcPr>
            <w:tcW w:w="1711" w:type="dxa"/>
            <w:tcBorders>
              <w:top w:val="nil"/>
              <w:left w:val="single" w:sz="4" w:space="0" w:color="auto"/>
              <w:bottom w:val="single" w:sz="12" w:space="0" w:color="auto"/>
              <w:right w:val="single" w:sz="4" w:space="0" w:color="auto"/>
            </w:tcBorders>
            <w:vAlign w:val="center"/>
          </w:tcPr>
          <w:p w:rsidR="000017D6" w:rsidRPr="007E31FA" w:rsidRDefault="000017D6" w:rsidP="00B948E4">
            <w:pPr>
              <w:spacing w:after="0" w:line="240" w:lineRule="auto"/>
              <w:jc w:val="center"/>
              <w:rPr>
                <w:rFonts w:ascii="Times New Roman" w:eastAsia="Times New Roman" w:hAnsi="Times New Roman"/>
                <w:sz w:val="18"/>
                <w:szCs w:val="18"/>
                <w:lang w:eastAsia="bg-BG"/>
              </w:rPr>
            </w:pPr>
            <w:r w:rsidRPr="007E31FA">
              <w:rPr>
                <w:rFonts w:ascii="Times New Roman" w:eastAsia="Times New Roman" w:hAnsi="Times New Roman"/>
                <w:sz w:val="18"/>
                <w:szCs w:val="18"/>
                <w:lang w:eastAsia="bg-BG"/>
              </w:rPr>
              <w:t>1 месец</w:t>
            </w:r>
          </w:p>
        </w:tc>
        <w:tc>
          <w:tcPr>
            <w:tcW w:w="1711" w:type="dxa"/>
            <w:tcBorders>
              <w:top w:val="nil"/>
              <w:left w:val="single" w:sz="4" w:space="0" w:color="auto"/>
              <w:bottom w:val="single" w:sz="12" w:space="0" w:color="auto"/>
              <w:right w:val="single" w:sz="4" w:space="0" w:color="auto"/>
            </w:tcBorders>
            <w:vAlign w:val="center"/>
          </w:tcPr>
          <w:p w:rsidR="000017D6" w:rsidRPr="007E31FA" w:rsidRDefault="000017D6" w:rsidP="00B948E4">
            <w:pPr>
              <w:spacing w:after="0" w:line="240" w:lineRule="auto"/>
              <w:jc w:val="center"/>
              <w:rPr>
                <w:rFonts w:ascii="Times New Roman" w:eastAsia="Times New Roman" w:hAnsi="Times New Roman"/>
                <w:sz w:val="18"/>
                <w:szCs w:val="18"/>
                <w:lang w:eastAsia="bg-BG"/>
              </w:rPr>
            </w:pPr>
          </w:p>
        </w:tc>
        <w:tc>
          <w:tcPr>
            <w:tcW w:w="1810" w:type="dxa"/>
            <w:tcBorders>
              <w:top w:val="nil"/>
              <w:left w:val="single" w:sz="4" w:space="0" w:color="auto"/>
              <w:bottom w:val="single" w:sz="12" w:space="0" w:color="auto"/>
              <w:right w:val="single" w:sz="4" w:space="0" w:color="auto"/>
            </w:tcBorders>
            <w:vAlign w:val="center"/>
          </w:tcPr>
          <w:p w:rsidR="000017D6" w:rsidRPr="007E31FA" w:rsidRDefault="000017D6" w:rsidP="00B948E4">
            <w:pPr>
              <w:spacing w:after="0" w:line="240" w:lineRule="auto"/>
              <w:jc w:val="center"/>
              <w:rPr>
                <w:rFonts w:ascii="Times New Roman" w:eastAsia="Times New Roman" w:hAnsi="Times New Roman"/>
                <w:sz w:val="18"/>
                <w:szCs w:val="18"/>
                <w:lang w:eastAsia="bg-BG"/>
              </w:rPr>
            </w:pPr>
          </w:p>
        </w:tc>
      </w:tr>
      <w:tr w:rsidR="000017D6" w:rsidRPr="007E31FA" w:rsidTr="00B4667C">
        <w:trPr>
          <w:tblCellSpacing w:w="0" w:type="dxa"/>
        </w:trPr>
        <w:tc>
          <w:tcPr>
            <w:tcW w:w="2186" w:type="dxa"/>
            <w:tcBorders>
              <w:top w:val="nil"/>
              <w:left w:val="single" w:sz="4" w:space="0" w:color="auto"/>
              <w:bottom w:val="single" w:sz="12" w:space="0" w:color="auto"/>
              <w:right w:val="single" w:sz="4" w:space="0" w:color="auto"/>
            </w:tcBorders>
            <w:vAlign w:val="center"/>
          </w:tcPr>
          <w:p w:rsidR="000017D6" w:rsidRPr="007E31FA" w:rsidRDefault="000017D6" w:rsidP="000017D6">
            <w:pPr>
              <w:spacing w:after="0" w:line="240" w:lineRule="auto"/>
              <w:jc w:val="both"/>
              <w:rPr>
                <w:rFonts w:ascii="Times New Roman" w:eastAsia="Times New Roman" w:hAnsi="Times New Roman"/>
                <w:sz w:val="18"/>
                <w:szCs w:val="18"/>
                <w:lang w:eastAsia="bg-BG"/>
              </w:rPr>
            </w:pPr>
            <w:r w:rsidRPr="007E31FA">
              <w:rPr>
                <w:rFonts w:ascii="Times New Roman" w:eastAsia="Times New Roman" w:hAnsi="Times New Roman"/>
                <w:sz w:val="18"/>
                <w:szCs w:val="18"/>
                <w:lang w:eastAsia="bg-BG"/>
              </w:rPr>
              <w:t>Морфология</w:t>
            </w:r>
          </w:p>
        </w:tc>
        <w:tc>
          <w:tcPr>
            <w:tcW w:w="1841" w:type="dxa"/>
            <w:tcBorders>
              <w:top w:val="nil"/>
              <w:left w:val="single" w:sz="4" w:space="0" w:color="auto"/>
              <w:bottom w:val="single" w:sz="12" w:space="0" w:color="auto"/>
              <w:right w:val="single" w:sz="4" w:space="0" w:color="auto"/>
            </w:tcBorders>
            <w:vAlign w:val="center"/>
          </w:tcPr>
          <w:p w:rsidR="000017D6" w:rsidRPr="007E31FA" w:rsidRDefault="000017D6" w:rsidP="00B948E4">
            <w:pPr>
              <w:spacing w:after="0" w:line="240" w:lineRule="auto"/>
              <w:jc w:val="center"/>
              <w:rPr>
                <w:rFonts w:ascii="Times New Roman" w:eastAsia="Times New Roman" w:hAnsi="Times New Roman"/>
                <w:sz w:val="18"/>
                <w:szCs w:val="18"/>
                <w:lang w:eastAsia="bg-BG"/>
              </w:rPr>
            </w:pPr>
            <w:r w:rsidRPr="007E31FA">
              <w:rPr>
                <w:rFonts w:ascii="Times New Roman" w:eastAsia="Times New Roman" w:hAnsi="Times New Roman"/>
                <w:sz w:val="18"/>
                <w:szCs w:val="18"/>
                <w:lang w:eastAsia="bg-BG"/>
              </w:rPr>
              <w:t>6 години</w:t>
            </w:r>
          </w:p>
        </w:tc>
        <w:tc>
          <w:tcPr>
            <w:tcW w:w="1711" w:type="dxa"/>
            <w:tcBorders>
              <w:top w:val="nil"/>
              <w:left w:val="single" w:sz="4" w:space="0" w:color="auto"/>
              <w:bottom w:val="single" w:sz="12" w:space="0" w:color="auto"/>
              <w:right w:val="single" w:sz="4" w:space="0" w:color="auto"/>
            </w:tcBorders>
            <w:vAlign w:val="center"/>
          </w:tcPr>
          <w:p w:rsidR="000017D6" w:rsidRPr="007E31FA" w:rsidRDefault="000017D6" w:rsidP="00B948E4">
            <w:pPr>
              <w:spacing w:after="0" w:line="240" w:lineRule="auto"/>
              <w:jc w:val="center"/>
              <w:rPr>
                <w:rFonts w:ascii="Times New Roman" w:eastAsia="Times New Roman" w:hAnsi="Times New Roman"/>
                <w:sz w:val="18"/>
                <w:szCs w:val="18"/>
                <w:lang w:eastAsia="bg-BG"/>
              </w:rPr>
            </w:pPr>
            <w:r w:rsidRPr="007E31FA">
              <w:rPr>
                <w:rFonts w:ascii="Times New Roman" w:eastAsia="Times New Roman" w:hAnsi="Times New Roman"/>
                <w:sz w:val="18"/>
                <w:szCs w:val="18"/>
                <w:lang w:eastAsia="bg-BG"/>
              </w:rPr>
              <w:t>6 години</w:t>
            </w:r>
          </w:p>
        </w:tc>
        <w:tc>
          <w:tcPr>
            <w:tcW w:w="1711" w:type="dxa"/>
            <w:tcBorders>
              <w:top w:val="nil"/>
              <w:left w:val="single" w:sz="4" w:space="0" w:color="auto"/>
              <w:bottom w:val="single" w:sz="12" w:space="0" w:color="auto"/>
              <w:right w:val="single" w:sz="4" w:space="0" w:color="auto"/>
            </w:tcBorders>
            <w:vAlign w:val="center"/>
          </w:tcPr>
          <w:p w:rsidR="000017D6" w:rsidRPr="007E31FA" w:rsidRDefault="000017D6" w:rsidP="00B948E4">
            <w:pPr>
              <w:spacing w:after="0" w:line="240" w:lineRule="auto"/>
              <w:jc w:val="center"/>
              <w:rPr>
                <w:rFonts w:ascii="Times New Roman" w:eastAsia="Times New Roman" w:hAnsi="Times New Roman"/>
                <w:sz w:val="18"/>
                <w:szCs w:val="18"/>
                <w:lang w:eastAsia="bg-BG"/>
              </w:rPr>
            </w:pPr>
            <w:r w:rsidRPr="007E31FA">
              <w:rPr>
                <w:rFonts w:ascii="Times New Roman" w:eastAsia="Times New Roman" w:hAnsi="Times New Roman"/>
                <w:sz w:val="18"/>
                <w:szCs w:val="18"/>
                <w:lang w:eastAsia="bg-BG"/>
              </w:rPr>
              <w:t>6 години</w:t>
            </w:r>
          </w:p>
        </w:tc>
        <w:tc>
          <w:tcPr>
            <w:tcW w:w="1810" w:type="dxa"/>
            <w:tcBorders>
              <w:top w:val="nil"/>
              <w:left w:val="single" w:sz="4" w:space="0" w:color="auto"/>
              <w:bottom w:val="single" w:sz="12" w:space="0" w:color="auto"/>
              <w:right w:val="single" w:sz="4" w:space="0" w:color="auto"/>
            </w:tcBorders>
            <w:vAlign w:val="center"/>
          </w:tcPr>
          <w:p w:rsidR="000017D6" w:rsidRPr="007E31FA" w:rsidRDefault="000017D6" w:rsidP="00B948E4">
            <w:pPr>
              <w:spacing w:after="0" w:line="240" w:lineRule="auto"/>
              <w:jc w:val="center"/>
              <w:rPr>
                <w:rFonts w:ascii="Times New Roman" w:eastAsia="Times New Roman" w:hAnsi="Times New Roman"/>
                <w:sz w:val="18"/>
                <w:szCs w:val="18"/>
                <w:lang w:eastAsia="bg-BG"/>
              </w:rPr>
            </w:pPr>
            <w:r w:rsidRPr="007E31FA">
              <w:rPr>
                <w:rFonts w:ascii="Times New Roman" w:eastAsia="Times New Roman" w:hAnsi="Times New Roman"/>
                <w:sz w:val="18"/>
                <w:szCs w:val="18"/>
                <w:lang w:eastAsia="bg-BG"/>
              </w:rPr>
              <w:t>6 години</w:t>
            </w:r>
          </w:p>
        </w:tc>
      </w:tr>
      <w:tr w:rsidR="000017D6" w:rsidRPr="007E31FA" w:rsidTr="00B4667C">
        <w:trPr>
          <w:tblCellSpacing w:w="0" w:type="dxa"/>
        </w:trPr>
        <w:tc>
          <w:tcPr>
            <w:tcW w:w="2186" w:type="dxa"/>
            <w:tcBorders>
              <w:top w:val="nil"/>
              <w:left w:val="single" w:sz="4" w:space="0" w:color="auto"/>
              <w:bottom w:val="single" w:sz="12" w:space="0" w:color="auto"/>
              <w:right w:val="single" w:sz="4" w:space="0" w:color="auto"/>
            </w:tcBorders>
            <w:vAlign w:val="center"/>
          </w:tcPr>
          <w:p w:rsidR="000017D6" w:rsidRPr="007E31FA" w:rsidRDefault="000017D6" w:rsidP="000017D6">
            <w:pPr>
              <w:spacing w:after="0" w:line="240" w:lineRule="auto"/>
              <w:jc w:val="both"/>
              <w:rPr>
                <w:rFonts w:ascii="Times New Roman" w:eastAsia="Times New Roman" w:hAnsi="Times New Roman"/>
                <w:sz w:val="18"/>
                <w:szCs w:val="18"/>
                <w:lang w:eastAsia="bg-BG"/>
              </w:rPr>
            </w:pPr>
            <w:r w:rsidRPr="007E31FA">
              <w:rPr>
                <w:rFonts w:ascii="Times New Roman" w:eastAsia="Times New Roman" w:hAnsi="Times New Roman"/>
                <w:sz w:val="18"/>
                <w:szCs w:val="18"/>
                <w:lang w:eastAsia="bg-BG"/>
              </w:rPr>
              <w:t>ФИЗИКО-ХИМИЧНИ</w:t>
            </w:r>
          </w:p>
        </w:tc>
        <w:tc>
          <w:tcPr>
            <w:tcW w:w="1841" w:type="dxa"/>
            <w:tcBorders>
              <w:top w:val="nil"/>
              <w:left w:val="single" w:sz="4" w:space="0" w:color="auto"/>
              <w:bottom w:val="single" w:sz="12" w:space="0" w:color="auto"/>
              <w:right w:val="single" w:sz="4" w:space="0" w:color="auto"/>
            </w:tcBorders>
            <w:vAlign w:val="center"/>
          </w:tcPr>
          <w:p w:rsidR="000017D6" w:rsidRPr="007E31FA" w:rsidRDefault="000017D6" w:rsidP="00B948E4">
            <w:pPr>
              <w:spacing w:after="0" w:line="240" w:lineRule="auto"/>
              <w:jc w:val="center"/>
              <w:rPr>
                <w:rFonts w:ascii="Times New Roman" w:eastAsia="Times New Roman" w:hAnsi="Times New Roman"/>
                <w:sz w:val="18"/>
                <w:szCs w:val="18"/>
                <w:lang w:eastAsia="bg-BG"/>
              </w:rPr>
            </w:pPr>
          </w:p>
        </w:tc>
        <w:tc>
          <w:tcPr>
            <w:tcW w:w="1711" w:type="dxa"/>
            <w:tcBorders>
              <w:top w:val="nil"/>
              <w:left w:val="single" w:sz="4" w:space="0" w:color="auto"/>
              <w:bottom w:val="single" w:sz="12" w:space="0" w:color="auto"/>
              <w:right w:val="single" w:sz="4" w:space="0" w:color="auto"/>
            </w:tcBorders>
            <w:vAlign w:val="center"/>
          </w:tcPr>
          <w:p w:rsidR="000017D6" w:rsidRPr="007E31FA" w:rsidRDefault="000017D6" w:rsidP="00B948E4">
            <w:pPr>
              <w:spacing w:after="0" w:line="240" w:lineRule="auto"/>
              <w:jc w:val="center"/>
              <w:rPr>
                <w:rFonts w:ascii="Times New Roman" w:eastAsia="Times New Roman" w:hAnsi="Times New Roman"/>
                <w:sz w:val="18"/>
                <w:szCs w:val="18"/>
                <w:lang w:eastAsia="bg-BG"/>
              </w:rPr>
            </w:pPr>
          </w:p>
        </w:tc>
        <w:tc>
          <w:tcPr>
            <w:tcW w:w="1711" w:type="dxa"/>
            <w:tcBorders>
              <w:top w:val="nil"/>
              <w:left w:val="single" w:sz="4" w:space="0" w:color="auto"/>
              <w:bottom w:val="single" w:sz="12" w:space="0" w:color="auto"/>
              <w:right w:val="single" w:sz="4" w:space="0" w:color="auto"/>
            </w:tcBorders>
            <w:vAlign w:val="center"/>
          </w:tcPr>
          <w:p w:rsidR="000017D6" w:rsidRPr="007E31FA" w:rsidRDefault="000017D6" w:rsidP="00B948E4">
            <w:pPr>
              <w:spacing w:after="0" w:line="240" w:lineRule="auto"/>
              <w:jc w:val="center"/>
              <w:rPr>
                <w:rFonts w:ascii="Times New Roman" w:eastAsia="Times New Roman" w:hAnsi="Times New Roman"/>
                <w:sz w:val="18"/>
                <w:szCs w:val="18"/>
                <w:lang w:eastAsia="bg-BG"/>
              </w:rPr>
            </w:pPr>
          </w:p>
        </w:tc>
        <w:tc>
          <w:tcPr>
            <w:tcW w:w="1810" w:type="dxa"/>
            <w:tcBorders>
              <w:top w:val="nil"/>
              <w:left w:val="single" w:sz="4" w:space="0" w:color="auto"/>
              <w:bottom w:val="single" w:sz="12" w:space="0" w:color="auto"/>
              <w:right w:val="single" w:sz="4" w:space="0" w:color="auto"/>
            </w:tcBorders>
            <w:vAlign w:val="center"/>
          </w:tcPr>
          <w:p w:rsidR="000017D6" w:rsidRPr="007E31FA" w:rsidRDefault="000017D6" w:rsidP="00B948E4">
            <w:pPr>
              <w:spacing w:after="0" w:line="240" w:lineRule="auto"/>
              <w:jc w:val="center"/>
              <w:rPr>
                <w:rFonts w:ascii="Times New Roman" w:eastAsia="Times New Roman" w:hAnsi="Times New Roman"/>
                <w:sz w:val="18"/>
                <w:szCs w:val="18"/>
                <w:lang w:eastAsia="bg-BG"/>
              </w:rPr>
            </w:pPr>
          </w:p>
        </w:tc>
      </w:tr>
      <w:tr w:rsidR="000017D6" w:rsidRPr="007E31FA" w:rsidTr="00B4667C">
        <w:trPr>
          <w:tblCellSpacing w:w="0" w:type="dxa"/>
        </w:trPr>
        <w:tc>
          <w:tcPr>
            <w:tcW w:w="2186" w:type="dxa"/>
            <w:tcBorders>
              <w:top w:val="nil"/>
              <w:left w:val="single" w:sz="4" w:space="0" w:color="auto"/>
              <w:bottom w:val="single" w:sz="12" w:space="0" w:color="auto"/>
              <w:right w:val="single" w:sz="4" w:space="0" w:color="auto"/>
            </w:tcBorders>
            <w:vAlign w:val="center"/>
          </w:tcPr>
          <w:p w:rsidR="000017D6" w:rsidRPr="007E31FA" w:rsidRDefault="000017D6" w:rsidP="000017D6">
            <w:pPr>
              <w:spacing w:after="0" w:line="240" w:lineRule="auto"/>
              <w:jc w:val="both"/>
              <w:rPr>
                <w:rFonts w:ascii="Times New Roman" w:eastAsia="Times New Roman" w:hAnsi="Times New Roman"/>
                <w:sz w:val="18"/>
                <w:szCs w:val="18"/>
                <w:lang w:eastAsia="bg-BG"/>
              </w:rPr>
            </w:pPr>
            <w:r w:rsidRPr="007E31FA">
              <w:rPr>
                <w:rFonts w:ascii="Times New Roman" w:eastAsia="Times New Roman" w:hAnsi="Times New Roman"/>
                <w:sz w:val="18"/>
                <w:szCs w:val="18"/>
                <w:lang w:eastAsia="bg-BG"/>
              </w:rPr>
              <w:t>Температурни условия</w:t>
            </w:r>
          </w:p>
        </w:tc>
        <w:tc>
          <w:tcPr>
            <w:tcW w:w="1841" w:type="dxa"/>
            <w:tcBorders>
              <w:top w:val="nil"/>
              <w:left w:val="single" w:sz="4" w:space="0" w:color="auto"/>
              <w:bottom w:val="single" w:sz="12" w:space="0" w:color="auto"/>
              <w:right w:val="single" w:sz="4" w:space="0" w:color="auto"/>
            </w:tcBorders>
            <w:vAlign w:val="center"/>
          </w:tcPr>
          <w:p w:rsidR="000017D6" w:rsidRPr="007E31FA" w:rsidRDefault="000017D6" w:rsidP="00B948E4">
            <w:pPr>
              <w:spacing w:after="0" w:line="240" w:lineRule="auto"/>
              <w:jc w:val="center"/>
              <w:rPr>
                <w:rFonts w:ascii="Times New Roman" w:eastAsia="Times New Roman" w:hAnsi="Times New Roman"/>
                <w:sz w:val="18"/>
                <w:szCs w:val="18"/>
                <w:lang w:eastAsia="bg-BG"/>
              </w:rPr>
            </w:pPr>
            <w:r w:rsidRPr="007E31FA">
              <w:rPr>
                <w:rFonts w:ascii="Times New Roman" w:eastAsia="Times New Roman" w:hAnsi="Times New Roman"/>
                <w:sz w:val="18"/>
                <w:szCs w:val="18"/>
                <w:lang w:eastAsia="bg-BG"/>
              </w:rPr>
              <w:t>3 месеца</w:t>
            </w:r>
          </w:p>
        </w:tc>
        <w:tc>
          <w:tcPr>
            <w:tcW w:w="1711" w:type="dxa"/>
            <w:tcBorders>
              <w:top w:val="nil"/>
              <w:left w:val="single" w:sz="4" w:space="0" w:color="auto"/>
              <w:bottom w:val="single" w:sz="12" w:space="0" w:color="auto"/>
              <w:right w:val="single" w:sz="4" w:space="0" w:color="auto"/>
            </w:tcBorders>
            <w:vAlign w:val="center"/>
          </w:tcPr>
          <w:p w:rsidR="000017D6" w:rsidRPr="007E31FA" w:rsidRDefault="000017D6" w:rsidP="00B948E4">
            <w:pPr>
              <w:spacing w:after="0" w:line="240" w:lineRule="auto"/>
              <w:jc w:val="center"/>
              <w:rPr>
                <w:rFonts w:ascii="Times New Roman" w:eastAsia="Times New Roman" w:hAnsi="Times New Roman"/>
                <w:sz w:val="18"/>
                <w:szCs w:val="18"/>
                <w:lang w:eastAsia="bg-BG"/>
              </w:rPr>
            </w:pPr>
            <w:r w:rsidRPr="007E31FA">
              <w:rPr>
                <w:rFonts w:ascii="Times New Roman" w:eastAsia="Times New Roman" w:hAnsi="Times New Roman"/>
                <w:sz w:val="18"/>
                <w:szCs w:val="18"/>
                <w:lang w:eastAsia="bg-BG"/>
              </w:rPr>
              <w:t>3 месеца</w:t>
            </w:r>
          </w:p>
        </w:tc>
        <w:tc>
          <w:tcPr>
            <w:tcW w:w="1711" w:type="dxa"/>
            <w:tcBorders>
              <w:top w:val="nil"/>
              <w:left w:val="single" w:sz="4" w:space="0" w:color="auto"/>
              <w:bottom w:val="single" w:sz="12" w:space="0" w:color="auto"/>
              <w:right w:val="single" w:sz="4" w:space="0" w:color="auto"/>
            </w:tcBorders>
            <w:vAlign w:val="center"/>
          </w:tcPr>
          <w:p w:rsidR="000017D6" w:rsidRPr="007E31FA" w:rsidRDefault="000017D6" w:rsidP="00B948E4">
            <w:pPr>
              <w:spacing w:after="0" w:line="240" w:lineRule="auto"/>
              <w:jc w:val="center"/>
              <w:rPr>
                <w:rFonts w:ascii="Times New Roman" w:eastAsia="Times New Roman" w:hAnsi="Times New Roman"/>
                <w:sz w:val="18"/>
                <w:szCs w:val="18"/>
                <w:lang w:eastAsia="bg-BG"/>
              </w:rPr>
            </w:pPr>
            <w:r w:rsidRPr="007E31FA">
              <w:rPr>
                <w:rFonts w:ascii="Times New Roman" w:eastAsia="Times New Roman" w:hAnsi="Times New Roman"/>
                <w:sz w:val="18"/>
                <w:szCs w:val="18"/>
                <w:lang w:eastAsia="bg-BG"/>
              </w:rPr>
              <w:t>3 месеца</w:t>
            </w:r>
          </w:p>
        </w:tc>
        <w:tc>
          <w:tcPr>
            <w:tcW w:w="1810" w:type="dxa"/>
            <w:tcBorders>
              <w:top w:val="nil"/>
              <w:left w:val="single" w:sz="4" w:space="0" w:color="auto"/>
              <w:bottom w:val="single" w:sz="12" w:space="0" w:color="auto"/>
              <w:right w:val="single" w:sz="4" w:space="0" w:color="auto"/>
            </w:tcBorders>
            <w:vAlign w:val="center"/>
          </w:tcPr>
          <w:p w:rsidR="000017D6" w:rsidRPr="007E31FA" w:rsidRDefault="000017D6" w:rsidP="00B948E4">
            <w:pPr>
              <w:spacing w:after="0" w:line="240" w:lineRule="auto"/>
              <w:jc w:val="center"/>
              <w:rPr>
                <w:rFonts w:ascii="Times New Roman" w:eastAsia="Times New Roman" w:hAnsi="Times New Roman"/>
                <w:sz w:val="18"/>
                <w:szCs w:val="18"/>
                <w:lang w:eastAsia="bg-BG"/>
              </w:rPr>
            </w:pPr>
            <w:r w:rsidRPr="007E31FA">
              <w:rPr>
                <w:rFonts w:ascii="Times New Roman" w:eastAsia="Times New Roman" w:hAnsi="Times New Roman"/>
                <w:sz w:val="18"/>
                <w:szCs w:val="18"/>
                <w:lang w:eastAsia="bg-BG"/>
              </w:rPr>
              <w:t>3 месеца</w:t>
            </w:r>
          </w:p>
        </w:tc>
      </w:tr>
      <w:tr w:rsidR="000017D6" w:rsidRPr="007E31FA" w:rsidTr="00B4667C">
        <w:trPr>
          <w:tblCellSpacing w:w="0" w:type="dxa"/>
        </w:trPr>
        <w:tc>
          <w:tcPr>
            <w:tcW w:w="2186" w:type="dxa"/>
            <w:tcBorders>
              <w:top w:val="nil"/>
              <w:left w:val="single" w:sz="4" w:space="0" w:color="auto"/>
              <w:bottom w:val="single" w:sz="12" w:space="0" w:color="auto"/>
              <w:right w:val="single" w:sz="4" w:space="0" w:color="auto"/>
            </w:tcBorders>
            <w:vAlign w:val="center"/>
          </w:tcPr>
          <w:p w:rsidR="000017D6" w:rsidRPr="007E31FA" w:rsidRDefault="000017D6" w:rsidP="000017D6">
            <w:pPr>
              <w:spacing w:after="0" w:line="240" w:lineRule="auto"/>
              <w:jc w:val="both"/>
              <w:rPr>
                <w:rFonts w:ascii="Times New Roman" w:eastAsia="Times New Roman" w:hAnsi="Times New Roman"/>
                <w:sz w:val="18"/>
                <w:szCs w:val="18"/>
                <w:lang w:eastAsia="bg-BG"/>
              </w:rPr>
            </w:pPr>
            <w:r w:rsidRPr="007E31FA">
              <w:rPr>
                <w:rFonts w:ascii="Times New Roman" w:eastAsia="Times New Roman" w:hAnsi="Times New Roman"/>
                <w:sz w:val="18"/>
                <w:szCs w:val="18"/>
                <w:lang w:eastAsia="bg-BG"/>
              </w:rPr>
              <w:t>Кислороден режим</w:t>
            </w:r>
          </w:p>
        </w:tc>
        <w:tc>
          <w:tcPr>
            <w:tcW w:w="1841" w:type="dxa"/>
            <w:tcBorders>
              <w:top w:val="nil"/>
              <w:left w:val="single" w:sz="4" w:space="0" w:color="auto"/>
              <w:bottom w:val="single" w:sz="12" w:space="0" w:color="auto"/>
              <w:right w:val="single" w:sz="4" w:space="0" w:color="auto"/>
            </w:tcBorders>
            <w:vAlign w:val="center"/>
          </w:tcPr>
          <w:p w:rsidR="000017D6" w:rsidRPr="007E31FA" w:rsidRDefault="000017D6" w:rsidP="00B948E4">
            <w:pPr>
              <w:spacing w:after="0" w:line="240" w:lineRule="auto"/>
              <w:jc w:val="center"/>
              <w:rPr>
                <w:rFonts w:ascii="Times New Roman" w:eastAsia="Times New Roman" w:hAnsi="Times New Roman"/>
                <w:sz w:val="18"/>
                <w:szCs w:val="18"/>
                <w:lang w:eastAsia="bg-BG"/>
              </w:rPr>
            </w:pPr>
            <w:r w:rsidRPr="007E31FA">
              <w:rPr>
                <w:rFonts w:ascii="Times New Roman" w:eastAsia="Times New Roman" w:hAnsi="Times New Roman"/>
                <w:sz w:val="18"/>
                <w:szCs w:val="18"/>
                <w:lang w:eastAsia="bg-BG"/>
              </w:rPr>
              <w:t>3 месеца</w:t>
            </w:r>
          </w:p>
        </w:tc>
        <w:tc>
          <w:tcPr>
            <w:tcW w:w="1711" w:type="dxa"/>
            <w:tcBorders>
              <w:top w:val="nil"/>
              <w:left w:val="single" w:sz="4" w:space="0" w:color="auto"/>
              <w:bottom w:val="single" w:sz="12" w:space="0" w:color="auto"/>
              <w:right w:val="single" w:sz="4" w:space="0" w:color="auto"/>
            </w:tcBorders>
            <w:vAlign w:val="center"/>
          </w:tcPr>
          <w:p w:rsidR="000017D6" w:rsidRPr="007E31FA" w:rsidRDefault="000017D6" w:rsidP="00B948E4">
            <w:pPr>
              <w:spacing w:after="0" w:line="240" w:lineRule="auto"/>
              <w:jc w:val="center"/>
              <w:rPr>
                <w:rFonts w:ascii="Times New Roman" w:eastAsia="Times New Roman" w:hAnsi="Times New Roman"/>
                <w:sz w:val="18"/>
                <w:szCs w:val="18"/>
                <w:lang w:eastAsia="bg-BG"/>
              </w:rPr>
            </w:pPr>
            <w:r w:rsidRPr="007E31FA">
              <w:rPr>
                <w:rFonts w:ascii="Times New Roman" w:eastAsia="Times New Roman" w:hAnsi="Times New Roman"/>
                <w:sz w:val="18"/>
                <w:szCs w:val="18"/>
                <w:lang w:eastAsia="bg-BG"/>
              </w:rPr>
              <w:t>3 месеца</w:t>
            </w:r>
          </w:p>
        </w:tc>
        <w:tc>
          <w:tcPr>
            <w:tcW w:w="1711" w:type="dxa"/>
            <w:tcBorders>
              <w:top w:val="nil"/>
              <w:left w:val="single" w:sz="4" w:space="0" w:color="auto"/>
              <w:bottom w:val="single" w:sz="12" w:space="0" w:color="auto"/>
              <w:right w:val="single" w:sz="4" w:space="0" w:color="auto"/>
            </w:tcBorders>
            <w:vAlign w:val="center"/>
          </w:tcPr>
          <w:p w:rsidR="000017D6" w:rsidRPr="007E31FA" w:rsidRDefault="000017D6" w:rsidP="00B948E4">
            <w:pPr>
              <w:spacing w:after="0" w:line="240" w:lineRule="auto"/>
              <w:jc w:val="center"/>
              <w:rPr>
                <w:rFonts w:ascii="Times New Roman" w:eastAsia="Times New Roman" w:hAnsi="Times New Roman"/>
                <w:sz w:val="18"/>
                <w:szCs w:val="18"/>
                <w:lang w:eastAsia="bg-BG"/>
              </w:rPr>
            </w:pPr>
            <w:r w:rsidRPr="007E31FA">
              <w:rPr>
                <w:rFonts w:ascii="Times New Roman" w:eastAsia="Times New Roman" w:hAnsi="Times New Roman"/>
                <w:sz w:val="18"/>
                <w:szCs w:val="18"/>
                <w:lang w:eastAsia="bg-BG"/>
              </w:rPr>
              <w:t>3 месеца</w:t>
            </w:r>
          </w:p>
        </w:tc>
        <w:tc>
          <w:tcPr>
            <w:tcW w:w="1810" w:type="dxa"/>
            <w:tcBorders>
              <w:top w:val="nil"/>
              <w:left w:val="single" w:sz="4" w:space="0" w:color="auto"/>
              <w:bottom w:val="single" w:sz="12" w:space="0" w:color="auto"/>
              <w:right w:val="single" w:sz="4" w:space="0" w:color="auto"/>
            </w:tcBorders>
            <w:vAlign w:val="center"/>
          </w:tcPr>
          <w:p w:rsidR="000017D6" w:rsidRPr="007E31FA" w:rsidRDefault="000017D6" w:rsidP="00B948E4">
            <w:pPr>
              <w:spacing w:after="0" w:line="240" w:lineRule="auto"/>
              <w:jc w:val="center"/>
              <w:rPr>
                <w:rFonts w:ascii="Times New Roman" w:eastAsia="Times New Roman" w:hAnsi="Times New Roman"/>
                <w:sz w:val="18"/>
                <w:szCs w:val="18"/>
                <w:lang w:eastAsia="bg-BG"/>
              </w:rPr>
            </w:pPr>
            <w:r w:rsidRPr="007E31FA">
              <w:rPr>
                <w:rFonts w:ascii="Times New Roman" w:eastAsia="Times New Roman" w:hAnsi="Times New Roman"/>
                <w:sz w:val="18"/>
                <w:szCs w:val="18"/>
                <w:lang w:eastAsia="bg-BG"/>
              </w:rPr>
              <w:t>3 месеца</w:t>
            </w:r>
          </w:p>
        </w:tc>
      </w:tr>
      <w:tr w:rsidR="000017D6" w:rsidRPr="007E31FA" w:rsidTr="00B4667C">
        <w:trPr>
          <w:tblCellSpacing w:w="0" w:type="dxa"/>
        </w:trPr>
        <w:tc>
          <w:tcPr>
            <w:tcW w:w="2186" w:type="dxa"/>
            <w:tcBorders>
              <w:top w:val="nil"/>
              <w:left w:val="single" w:sz="4" w:space="0" w:color="auto"/>
              <w:bottom w:val="nil"/>
              <w:right w:val="single" w:sz="4" w:space="0" w:color="auto"/>
            </w:tcBorders>
            <w:vAlign w:val="center"/>
          </w:tcPr>
          <w:p w:rsidR="000017D6" w:rsidRPr="007E31FA" w:rsidRDefault="000017D6" w:rsidP="000017D6">
            <w:pPr>
              <w:spacing w:after="0" w:line="240" w:lineRule="auto"/>
              <w:jc w:val="both"/>
              <w:rPr>
                <w:rFonts w:ascii="Times New Roman" w:eastAsia="Times New Roman" w:hAnsi="Times New Roman"/>
                <w:sz w:val="18"/>
                <w:szCs w:val="18"/>
                <w:lang w:eastAsia="bg-BG"/>
              </w:rPr>
            </w:pPr>
            <w:r w:rsidRPr="007E31FA">
              <w:rPr>
                <w:rFonts w:ascii="Times New Roman" w:eastAsia="Times New Roman" w:hAnsi="Times New Roman"/>
                <w:sz w:val="18"/>
                <w:szCs w:val="18"/>
                <w:lang w:eastAsia="bg-BG"/>
              </w:rPr>
              <w:t>Соленост/електропрово-</w:t>
            </w:r>
          </w:p>
        </w:tc>
        <w:tc>
          <w:tcPr>
            <w:tcW w:w="1841" w:type="dxa"/>
            <w:tcBorders>
              <w:top w:val="nil"/>
              <w:left w:val="single" w:sz="4" w:space="0" w:color="auto"/>
              <w:bottom w:val="nil"/>
              <w:right w:val="single" w:sz="4" w:space="0" w:color="auto"/>
            </w:tcBorders>
            <w:vAlign w:val="center"/>
          </w:tcPr>
          <w:p w:rsidR="000017D6" w:rsidRPr="007E31FA" w:rsidRDefault="000017D6" w:rsidP="00B948E4">
            <w:pPr>
              <w:spacing w:after="0" w:line="240" w:lineRule="auto"/>
              <w:jc w:val="center"/>
              <w:rPr>
                <w:rFonts w:ascii="Times New Roman" w:eastAsia="Times New Roman" w:hAnsi="Times New Roman"/>
                <w:sz w:val="18"/>
                <w:szCs w:val="18"/>
                <w:lang w:eastAsia="bg-BG"/>
              </w:rPr>
            </w:pPr>
            <w:r w:rsidRPr="007E31FA">
              <w:rPr>
                <w:rFonts w:ascii="Times New Roman" w:eastAsia="Times New Roman" w:hAnsi="Times New Roman"/>
                <w:sz w:val="18"/>
                <w:szCs w:val="18"/>
                <w:lang w:eastAsia="bg-BG"/>
              </w:rPr>
              <w:t>3 месеца</w:t>
            </w:r>
          </w:p>
        </w:tc>
        <w:tc>
          <w:tcPr>
            <w:tcW w:w="1711" w:type="dxa"/>
            <w:tcBorders>
              <w:top w:val="nil"/>
              <w:left w:val="single" w:sz="4" w:space="0" w:color="auto"/>
              <w:bottom w:val="nil"/>
              <w:right w:val="single" w:sz="4" w:space="0" w:color="auto"/>
            </w:tcBorders>
            <w:vAlign w:val="center"/>
          </w:tcPr>
          <w:p w:rsidR="000017D6" w:rsidRPr="007E31FA" w:rsidRDefault="000017D6" w:rsidP="00B948E4">
            <w:pPr>
              <w:spacing w:after="0" w:line="240" w:lineRule="auto"/>
              <w:jc w:val="center"/>
              <w:rPr>
                <w:rFonts w:ascii="Times New Roman" w:eastAsia="Times New Roman" w:hAnsi="Times New Roman"/>
                <w:sz w:val="18"/>
                <w:szCs w:val="18"/>
                <w:lang w:eastAsia="bg-BG"/>
              </w:rPr>
            </w:pPr>
            <w:r w:rsidRPr="007E31FA">
              <w:rPr>
                <w:rFonts w:ascii="Times New Roman" w:eastAsia="Times New Roman" w:hAnsi="Times New Roman"/>
                <w:sz w:val="18"/>
                <w:szCs w:val="18"/>
                <w:lang w:eastAsia="bg-BG"/>
              </w:rPr>
              <w:t>3 месеца</w:t>
            </w:r>
          </w:p>
        </w:tc>
        <w:tc>
          <w:tcPr>
            <w:tcW w:w="1711" w:type="dxa"/>
            <w:tcBorders>
              <w:top w:val="nil"/>
              <w:left w:val="single" w:sz="4" w:space="0" w:color="auto"/>
              <w:bottom w:val="nil"/>
              <w:right w:val="single" w:sz="4" w:space="0" w:color="auto"/>
            </w:tcBorders>
            <w:vAlign w:val="center"/>
          </w:tcPr>
          <w:p w:rsidR="000017D6" w:rsidRPr="007E31FA" w:rsidRDefault="000017D6" w:rsidP="00B948E4">
            <w:pPr>
              <w:spacing w:after="0" w:line="240" w:lineRule="auto"/>
              <w:jc w:val="center"/>
              <w:rPr>
                <w:rFonts w:ascii="Times New Roman" w:eastAsia="Times New Roman" w:hAnsi="Times New Roman"/>
                <w:sz w:val="18"/>
                <w:szCs w:val="18"/>
                <w:lang w:eastAsia="bg-BG"/>
              </w:rPr>
            </w:pPr>
            <w:r w:rsidRPr="007E31FA">
              <w:rPr>
                <w:rFonts w:ascii="Times New Roman" w:eastAsia="Times New Roman" w:hAnsi="Times New Roman"/>
                <w:sz w:val="18"/>
                <w:szCs w:val="18"/>
                <w:lang w:eastAsia="bg-BG"/>
              </w:rPr>
              <w:t>3 месеца</w:t>
            </w:r>
          </w:p>
        </w:tc>
        <w:tc>
          <w:tcPr>
            <w:tcW w:w="1810" w:type="dxa"/>
            <w:tcBorders>
              <w:top w:val="nil"/>
              <w:left w:val="single" w:sz="4" w:space="0" w:color="auto"/>
              <w:bottom w:val="nil"/>
              <w:right w:val="single" w:sz="4" w:space="0" w:color="auto"/>
            </w:tcBorders>
            <w:vAlign w:val="center"/>
          </w:tcPr>
          <w:p w:rsidR="000017D6" w:rsidRPr="007E31FA" w:rsidRDefault="000017D6" w:rsidP="00B948E4">
            <w:pPr>
              <w:spacing w:after="0" w:line="240" w:lineRule="auto"/>
              <w:jc w:val="center"/>
              <w:rPr>
                <w:rFonts w:ascii="Times New Roman" w:eastAsia="Times New Roman" w:hAnsi="Times New Roman"/>
                <w:sz w:val="18"/>
                <w:szCs w:val="18"/>
                <w:lang w:eastAsia="bg-BG"/>
              </w:rPr>
            </w:pPr>
          </w:p>
        </w:tc>
      </w:tr>
      <w:tr w:rsidR="000017D6" w:rsidRPr="007E31FA" w:rsidTr="00B4667C">
        <w:trPr>
          <w:tblCellSpacing w:w="0" w:type="dxa"/>
        </w:trPr>
        <w:tc>
          <w:tcPr>
            <w:tcW w:w="2186" w:type="dxa"/>
            <w:tcBorders>
              <w:top w:val="nil"/>
              <w:left w:val="single" w:sz="4" w:space="0" w:color="auto"/>
              <w:bottom w:val="single" w:sz="12" w:space="0" w:color="auto"/>
              <w:right w:val="single" w:sz="4" w:space="0" w:color="auto"/>
            </w:tcBorders>
            <w:vAlign w:val="center"/>
          </w:tcPr>
          <w:p w:rsidR="000017D6" w:rsidRPr="007E31FA" w:rsidRDefault="000017D6" w:rsidP="000017D6">
            <w:pPr>
              <w:spacing w:after="0" w:line="240" w:lineRule="auto"/>
              <w:jc w:val="both"/>
              <w:rPr>
                <w:rFonts w:ascii="Times New Roman" w:eastAsia="Times New Roman" w:hAnsi="Times New Roman"/>
                <w:sz w:val="18"/>
                <w:szCs w:val="18"/>
                <w:lang w:eastAsia="bg-BG"/>
              </w:rPr>
            </w:pPr>
            <w:r w:rsidRPr="007E31FA">
              <w:rPr>
                <w:rFonts w:ascii="Times New Roman" w:eastAsia="Times New Roman" w:hAnsi="Times New Roman"/>
                <w:sz w:val="18"/>
                <w:szCs w:val="18"/>
                <w:lang w:eastAsia="bg-BG"/>
              </w:rPr>
              <w:t>димост</w:t>
            </w:r>
          </w:p>
        </w:tc>
        <w:tc>
          <w:tcPr>
            <w:tcW w:w="1841" w:type="dxa"/>
            <w:tcBorders>
              <w:top w:val="nil"/>
              <w:left w:val="single" w:sz="4" w:space="0" w:color="auto"/>
              <w:bottom w:val="single" w:sz="12" w:space="0" w:color="auto"/>
              <w:right w:val="single" w:sz="4" w:space="0" w:color="auto"/>
            </w:tcBorders>
            <w:vAlign w:val="center"/>
          </w:tcPr>
          <w:p w:rsidR="000017D6" w:rsidRPr="007E31FA" w:rsidRDefault="000017D6" w:rsidP="00B948E4">
            <w:pPr>
              <w:spacing w:after="0" w:line="240" w:lineRule="auto"/>
              <w:jc w:val="center"/>
              <w:rPr>
                <w:rFonts w:ascii="Times New Roman" w:eastAsia="Times New Roman" w:hAnsi="Times New Roman"/>
                <w:sz w:val="18"/>
                <w:szCs w:val="18"/>
                <w:lang w:eastAsia="bg-BG"/>
              </w:rPr>
            </w:pPr>
          </w:p>
        </w:tc>
        <w:tc>
          <w:tcPr>
            <w:tcW w:w="1711" w:type="dxa"/>
            <w:tcBorders>
              <w:top w:val="nil"/>
              <w:left w:val="single" w:sz="4" w:space="0" w:color="auto"/>
              <w:bottom w:val="single" w:sz="12" w:space="0" w:color="auto"/>
              <w:right w:val="single" w:sz="4" w:space="0" w:color="auto"/>
            </w:tcBorders>
            <w:vAlign w:val="center"/>
          </w:tcPr>
          <w:p w:rsidR="000017D6" w:rsidRPr="007E31FA" w:rsidRDefault="000017D6" w:rsidP="00B948E4">
            <w:pPr>
              <w:spacing w:after="0" w:line="240" w:lineRule="auto"/>
              <w:jc w:val="center"/>
              <w:rPr>
                <w:rFonts w:ascii="Times New Roman" w:eastAsia="Times New Roman" w:hAnsi="Times New Roman"/>
                <w:sz w:val="18"/>
                <w:szCs w:val="18"/>
                <w:lang w:eastAsia="bg-BG"/>
              </w:rPr>
            </w:pPr>
          </w:p>
        </w:tc>
        <w:tc>
          <w:tcPr>
            <w:tcW w:w="1711" w:type="dxa"/>
            <w:tcBorders>
              <w:top w:val="nil"/>
              <w:left w:val="single" w:sz="4" w:space="0" w:color="auto"/>
              <w:bottom w:val="single" w:sz="12" w:space="0" w:color="auto"/>
              <w:right w:val="single" w:sz="4" w:space="0" w:color="auto"/>
            </w:tcBorders>
            <w:vAlign w:val="center"/>
          </w:tcPr>
          <w:p w:rsidR="000017D6" w:rsidRPr="007E31FA" w:rsidRDefault="000017D6" w:rsidP="00B948E4">
            <w:pPr>
              <w:spacing w:after="0" w:line="240" w:lineRule="auto"/>
              <w:jc w:val="center"/>
              <w:rPr>
                <w:rFonts w:ascii="Times New Roman" w:eastAsia="Times New Roman" w:hAnsi="Times New Roman"/>
                <w:sz w:val="18"/>
                <w:szCs w:val="18"/>
                <w:lang w:eastAsia="bg-BG"/>
              </w:rPr>
            </w:pPr>
          </w:p>
        </w:tc>
        <w:tc>
          <w:tcPr>
            <w:tcW w:w="1810" w:type="dxa"/>
            <w:tcBorders>
              <w:top w:val="nil"/>
              <w:left w:val="single" w:sz="4" w:space="0" w:color="auto"/>
              <w:bottom w:val="single" w:sz="12" w:space="0" w:color="auto"/>
              <w:right w:val="single" w:sz="4" w:space="0" w:color="auto"/>
            </w:tcBorders>
            <w:vAlign w:val="center"/>
          </w:tcPr>
          <w:p w:rsidR="000017D6" w:rsidRPr="007E31FA" w:rsidRDefault="000017D6" w:rsidP="00B948E4">
            <w:pPr>
              <w:spacing w:after="0" w:line="240" w:lineRule="auto"/>
              <w:jc w:val="center"/>
              <w:rPr>
                <w:rFonts w:ascii="Times New Roman" w:eastAsia="Times New Roman" w:hAnsi="Times New Roman"/>
                <w:sz w:val="18"/>
                <w:szCs w:val="18"/>
                <w:lang w:eastAsia="bg-BG"/>
              </w:rPr>
            </w:pPr>
          </w:p>
        </w:tc>
      </w:tr>
      <w:tr w:rsidR="000017D6" w:rsidRPr="007E31FA" w:rsidTr="00B4667C">
        <w:trPr>
          <w:tblCellSpacing w:w="0" w:type="dxa"/>
        </w:trPr>
        <w:tc>
          <w:tcPr>
            <w:tcW w:w="2186" w:type="dxa"/>
            <w:tcBorders>
              <w:top w:val="nil"/>
              <w:left w:val="single" w:sz="4" w:space="0" w:color="auto"/>
              <w:bottom w:val="single" w:sz="12" w:space="0" w:color="auto"/>
              <w:right w:val="single" w:sz="4" w:space="0" w:color="auto"/>
            </w:tcBorders>
            <w:vAlign w:val="center"/>
          </w:tcPr>
          <w:p w:rsidR="000017D6" w:rsidRPr="007E31FA" w:rsidRDefault="000017D6" w:rsidP="000017D6">
            <w:pPr>
              <w:spacing w:after="0" w:line="240" w:lineRule="auto"/>
              <w:jc w:val="both"/>
              <w:rPr>
                <w:rFonts w:ascii="Times New Roman" w:eastAsia="Times New Roman" w:hAnsi="Times New Roman"/>
                <w:sz w:val="18"/>
                <w:szCs w:val="18"/>
                <w:lang w:eastAsia="bg-BG"/>
              </w:rPr>
            </w:pPr>
            <w:r w:rsidRPr="007E31FA">
              <w:rPr>
                <w:rFonts w:ascii="Times New Roman" w:eastAsia="Times New Roman" w:hAnsi="Times New Roman"/>
                <w:sz w:val="18"/>
                <w:szCs w:val="18"/>
                <w:lang w:eastAsia="bg-BG"/>
              </w:rPr>
              <w:t>Биогенни условия</w:t>
            </w:r>
          </w:p>
        </w:tc>
        <w:tc>
          <w:tcPr>
            <w:tcW w:w="1841" w:type="dxa"/>
            <w:tcBorders>
              <w:top w:val="nil"/>
              <w:left w:val="single" w:sz="4" w:space="0" w:color="auto"/>
              <w:bottom w:val="single" w:sz="12" w:space="0" w:color="auto"/>
              <w:right w:val="single" w:sz="4" w:space="0" w:color="auto"/>
            </w:tcBorders>
            <w:vAlign w:val="center"/>
          </w:tcPr>
          <w:p w:rsidR="000017D6" w:rsidRPr="007E31FA" w:rsidRDefault="000017D6" w:rsidP="00B948E4">
            <w:pPr>
              <w:spacing w:after="0" w:line="240" w:lineRule="auto"/>
              <w:jc w:val="center"/>
              <w:rPr>
                <w:rFonts w:ascii="Times New Roman" w:eastAsia="Times New Roman" w:hAnsi="Times New Roman"/>
                <w:sz w:val="18"/>
                <w:szCs w:val="18"/>
                <w:lang w:eastAsia="bg-BG"/>
              </w:rPr>
            </w:pPr>
            <w:r w:rsidRPr="007E31FA">
              <w:rPr>
                <w:rFonts w:ascii="Times New Roman" w:eastAsia="Times New Roman" w:hAnsi="Times New Roman"/>
                <w:sz w:val="18"/>
                <w:szCs w:val="18"/>
                <w:lang w:eastAsia="bg-BG"/>
              </w:rPr>
              <w:t>3 месеца</w:t>
            </w:r>
          </w:p>
        </w:tc>
        <w:tc>
          <w:tcPr>
            <w:tcW w:w="1711" w:type="dxa"/>
            <w:tcBorders>
              <w:top w:val="nil"/>
              <w:left w:val="single" w:sz="4" w:space="0" w:color="auto"/>
              <w:bottom w:val="single" w:sz="12" w:space="0" w:color="auto"/>
              <w:right w:val="single" w:sz="4" w:space="0" w:color="auto"/>
            </w:tcBorders>
            <w:vAlign w:val="center"/>
          </w:tcPr>
          <w:p w:rsidR="000017D6" w:rsidRPr="007E31FA" w:rsidRDefault="000017D6" w:rsidP="00B948E4">
            <w:pPr>
              <w:spacing w:after="0" w:line="240" w:lineRule="auto"/>
              <w:jc w:val="center"/>
              <w:rPr>
                <w:rFonts w:ascii="Times New Roman" w:eastAsia="Times New Roman" w:hAnsi="Times New Roman"/>
                <w:sz w:val="18"/>
                <w:szCs w:val="18"/>
                <w:lang w:eastAsia="bg-BG"/>
              </w:rPr>
            </w:pPr>
            <w:r w:rsidRPr="007E31FA">
              <w:rPr>
                <w:rFonts w:ascii="Times New Roman" w:eastAsia="Times New Roman" w:hAnsi="Times New Roman"/>
                <w:sz w:val="18"/>
                <w:szCs w:val="18"/>
                <w:lang w:eastAsia="bg-BG"/>
              </w:rPr>
              <w:t>3 месеца</w:t>
            </w:r>
          </w:p>
        </w:tc>
        <w:tc>
          <w:tcPr>
            <w:tcW w:w="1711" w:type="dxa"/>
            <w:tcBorders>
              <w:top w:val="nil"/>
              <w:left w:val="single" w:sz="4" w:space="0" w:color="auto"/>
              <w:bottom w:val="single" w:sz="12" w:space="0" w:color="auto"/>
              <w:right w:val="single" w:sz="4" w:space="0" w:color="auto"/>
            </w:tcBorders>
            <w:vAlign w:val="center"/>
          </w:tcPr>
          <w:p w:rsidR="000017D6" w:rsidRPr="007E31FA" w:rsidRDefault="000017D6" w:rsidP="00B948E4">
            <w:pPr>
              <w:spacing w:after="0" w:line="240" w:lineRule="auto"/>
              <w:jc w:val="center"/>
              <w:rPr>
                <w:rFonts w:ascii="Times New Roman" w:eastAsia="Times New Roman" w:hAnsi="Times New Roman"/>
                <w:sz w:val="18"/>
                <w:szCs w:val="18"/>
                <w:lang w:eastAsia="bg-BG"/>
              </w:rPr>
            </w:pPr>
            <w:r w:rsidRPr="007E31FA">
              <w:rPr>
                <w:rFonts w:ascii="Times New Roman" w:eastAsia="Times New Roman" w:hAnsi="Times New Roman"/>
                <w:sz w:val="18"/>
                <w:szCs w:val="18"/>
                <w:lang w:eastAsia="bg-BG"/>
              </w:rPr>
              <w:t>3 месеца</w:t>
            </w:r>
          </w:p>
        </w:tc>
        <w:tc>
          <w:tcPr>
            <w:tcW w:w="1810" w:type="dxa"/>
            <w:tcBorders>
              <w:top w:val="nil"/>
              <w:left w:val="single" w:sz="4" w:space="0" w:color="auto"/>
              <w:bottom w:val="single" w:sz="12" w:space="0" w:color="auto"/>
              <w:right w:val="single" w:sz="4" w:space="0" w:color="auto"/>
            </w:tcBorders>
            <w:vAlign w:val="center"/>
          </w:tcPr>
          <w:p w:rsidR="000017D6" w:rsidRPr="007E31FA" w:rsidRDefault="000017D6" w:rsidP="00B948E4">
            <w:pPr>
              <w:spacing w:after="0" w:line="240" w:lineRule="auto"/>
              <w:jc w:val="center"/>
              <w:rPr>
                <w:rFonts w:ascii="Times New Roman" w:eastAsia="Times New Roman" w:hAnsi="Times New Roman"/>
                <w:sz w:val="18"/>
                <w:szCs w:val="18"/>
                <w:lang w:eastAsia="bg-BG"/>
              </w:rPr>
            </w:pPr>
            <w:r w:rsidRPr="007E31FA">
              <w:rPr>
                <w:rFonts w:ascii="Times New Roman" w:eastAsia="Times New Roman" w:hAnsi="Times New Roman"/>
                <w:sz w:val="18"/>
                <w:szCs w:val="18"/>
                <w:lang w:eastAsia="bg-BG"/>
              </w:rPr>
              <w:t>3 месеца</w:t>
            </w:r>
          </w:p>
        </w:tc>
      </w:tr>
      <w:tr w:rsidR="000017D6" w:rsidRPr="007E31FA" w:rsidTr="00B4667C">
        <w:trPr>
          <w:tblCellSpacing w:w="0" w:type="dxa"/>
        </w:trPr>
        <w:tc>
          <w:tcPr>
            <w:tcW w:w="2186" w:type="dxa"/>
            <w:tcBorders>
              <w:top w:val="nil"/>
              <w:left w:val="single" w:sz="4" w:space="0" w:color="auto"/>
              <w:bottom w:val="nil"/>
              <w:right w:val="single" w:sz="4" w:space="0" w:color="auto"/>
            </w:tcBorders>
            <w:vAlign w:val="center"/>
          </w:tcPr>
          <w:p w:rsidR="000017D6" w:rsidRPr="007E31FA" w:rsidRDefault="000017D6" w:rsidP="000017D6">
            <w:pPr>
              <w:spacing w:after="0" w:line="240" w:lineRule="auto"/>
              <w:jc w:val="both"/>
              <w:rPr>
                <w:rFonts w:ascii="Times New Roman" w:eastAsia="Times New Roman" w:hAnsi="Times New Roman"/>
                <w:sz w:val="18"/>
                <w:szCs w:val="18"/>
                <w:lang w:eastAsia="bg-BG"/>
              </w:rPr>
            </w:pPr>
            <w:r w:rsidRPr="007E31FA">
              <w:rPr>
                <w:rFonts w:ascii="Times New Roman" w:eastAsia="Times New Roman" w:hAnsi="Times New Roman"/>
                <w:sz w:val="18"/>
                <w:szCs w:val="18"/>
                <w:lang w:eastAsia="bg-BG"/>
              </w:rPr>
              <w:t xml:space="preserve">Киселинно-алкална </w:t>
            </w:r>
          </w:p>
        </w:tc>
        <w:tc>
          <w:tcPr>
            <w:tcW w:w="1841" w:type="dxa"/>
            <w:tcBorders>
              <w:top w:val="nil"/>
              <w:left w:val="single" w:sz="4" w:space="0" w:color="auto"/>
              <w:bottom w:val="nil"/>
              <w:right w:val="single" w:sz="4" w:space="0" w:color="auto"/>
            </w:tcBorders>
            <w:vAlign w:val="center"/>
          </w:tcPr>
          <w:p w:rsidR="000017D6" w:rsidRPr="007E31FA" w:rsidRDefault="000017D6" w:rsidP="00B948E4">
            <w:pPr>
              <w:spacing w:after="0" w:line="240" w:lineRule="auto"/>
              <w:jc w:val="center"/>
              <w:rPr>
                <w:rFonts w:ascii="Times New Roman" w:eastAsia="Times New Roman" w:hAnsi="Times New Roman"/>
                <w:sz w:val="18"/>
                <w:szCs w:val="18"/>
                <w:lang w:eastAsia="bg-BG"/>
              </w:rPr>
            </w:pPr>
            <w:r w:rsidRPr="007E31FA">
              <w:rPr>
                <w:rFonts w:ascii="Times New Roman" w:eastAsia="Times New Roman" w:hAnsi="Times New Roman"/>
                <w:sz w:val="18"/>
                <w:szCs w:val="18"/>
                <w:lang w:eastAsia="bg-BG"/>
              </w:rPr>
              <w:t>3 месеца</w:t>
            </w:r>
          </w:p>
        </w:tc>
        <w:tc>
          <w:tcPr>
            <w:tcW w:w="1711" w:type="dxa"/>
            <w:tcBorders>
              <w:top w:val="nil"/>
              <w:left w:val="single" w:sz="4" w:space="0" w:color="auto"/>
              <w:bottom w:val="nil"/>
              <w:right w:val="single" w:sz="4" w:space="0" w:color="auto"/>
            </w:tcBorders>
            <w:vAlign w:val="center"/>
          </w:tcPr>
          <w:p w:rsidR="000017D6" w:rsidRPr="007E31FA" w:rsidRDefault="000017D6" w:rsidP="00B948E4">
            <w:pPr>
              <w:spacing w:after="0" w:line="240" w:lineRule="auto"/>
              <w:jc w:val="center"/>
              <w:rPr>
                <w:rFonts w:ascii="Times New Roman" w:eastAsia="Times New Roman" w:hAnsi="Times New Roman"/>
                <w:sz w:val="18"/>
                <w:szCs w:val="18"/>
                <w:lang w:eastAsia="bg-BG"/>
              </w:rPr>
            </w:pPr>
            <w:r w:rsidRPr="007E31FA">
              <w:rPr>
                <w:rFonts w:ascii="Times New Roman" w:eastAsia="Times New Roman" w:hAnsi="Times New Roman"/>
                <w:sz w:val="18"/>
                <w:szCs w:val="18"/>
                <w:lang w:eastAsia="bg-BG"/>
              </w:rPr>
              <w:t>3 месеца</w:t>
            </w:r>
          </w:p>
        </w:tc>
        <w:tc>
          <w:tcPr>
            <w:tcW w:w="1711" w:type="dxa"/>
            <w:tcBorders>
              <w:top w:val="nil"/>
              <w:left w:val="single" w:sz="4" w:space="0" w:color="auto"/>
              <w:bottom w:val="nil"/>
              <w:right w:val="single" w:sz="4" w:space="0" w:color="auto"/>
            </w:tcBorders>
            <w:vAlign w:val="center"/>
          </w:tcPr>
          <w:p w:rsidR="000017D6" w:rsidRPr="007E31FA" w:rsidRDefault="000017D6" w:rsidP="00B948E4">
            <w:pPr>
              <w:spacing w:after="0" w:line="240" w:lineRule="auto"/>
              <w:jc w:val="center"/>
              <w:rPr>
                <w:rFonts w:ascii="Times New Roman" w:eastAsia="Times New Roman" w:hAnsi="Times New Roman"/>
                <w:sz w:val="18"/>
                <w:szCs w:val="18"/>
                <w:lang w:eastAsia="bg-BG"/>
              </w:rPr>
            </w:pPr>
          </w:p>
        </w:tc>
        <w:tc>
          <w:tcPr>
            <w:tcW w:w="1810" w:type="dxa"/>
            <w:tcBorders>
              <w:top w:val="nil"/>
              <w:left w:val="single" w:sz="4" w:space="0" w:color="auto"/>
              <w:bottom w:val="nil"/>
              <w:right w:val="single" w:sz="4" w:space="0" w:color="auto"/>
            </w:tcBorders>
            <w:vAlign w:val="center"/>
          </w:tcPr>
          <w:p w:rsidR="000017D6" w:rsidRPr="007E31FA" w:rsidRDefault="000017D6" w:rsidP="00B948E4">
            <w:pPr>
              <w:spacing w:after="0" w:line="240" w:lineRule="auto"/>
              <w:jc w:val="center"/>
              <w:rPr>
                <w:rFonts w:ascii="Times New Roman" w:eastAsia="Times New Roman" w:hAnsi="Times New Roman"/>
                <w:sz w:val="18"/>
                <w:szCs w:val="18"/>
                <w:lang w:eastAsia="bg-BG"/>
              </w:rPr>
            </w:pPr>
          </w:p>
        </w:tc>
      </w:tr>
      <w:tr w:rsidR="000017D6" w:rsidRPr="007E31FA" w:rsidTr="00B4667C">
        <w:trPr>
          <w:tblCellSpacing w:w="0" w:type="dxa"/>
        </w:trPr>
        <w:tc>
          <w:tcPr>
            <w:tcW w:w="2186" w:type="dxa"/>
            <w:tcBorders>
              <w:top w:val="nil"/>
              <w:left w:val="single" w:sz="4" w:space="0" w:color="auto"/>
              <w:bottom w:val="single" w:sz="12" w:space="0" w:color="auto"/>
              <w:right w:val="single" w:sz="4" w:space="0" w:color="auto"/>
            </w:tcBorders>
            <w:vAlign w:val="center"/>
          </w:tcPr>
          <w:p w:rsidR="000017D6" w:rsidRPr="007E31FA" w:rsidRDefault="000017D6" w:rsidP="000017D6">
            <w:pPr>
              <w:spacing w:after="0" w:line="240" w:lineRule="auto"/>
              <w:jc w:val="both"/>
              <w:rPr>
                <w:rFonts w:ascii="Times New Roman" w:eastAsia="Times New Roman" w:hAnsi="Times New Roman"/>
                <w:sz w:val="18"/>
                <w:szCs w:val="18"/>
                <w:lang w:eastAsia="bg-BG"/>
              </w:rPr>
            </w:pPr>
            <w:r w:rsidRPr="007E31FA">
              <w:rPr>
                <w:rFonts w:ascii="Times New Roman" w:eastAsia="Times New Roman" w:hAnsi="Times New Roman"/>
                <w:sz w:val="18"/>
                <w:szCs w:val="18"/>
                <w:lang w:eastAsia="bg-BG"/>
              </w:rPr>
              <w:t>реакция</w:t>
            </w:r>
          </w:p>
        </w:tc>
        <w:tc>
          <w:tcPr>
            <w:tcW w:w="1841" w:type="dxa"/>
            <w:tcBorders>
              <w:top w:val="nil"/>
              <w:left w:val="single" w:sz="4" w:space="0" w:color="auto"/>
              <w:bottom w:val="single" w:sz="12" w:space="0" w:color="auto"/>
              <w:right w:val="single" w:sz="4" w:space="0" w:color="auto"/>
            </w:tcBorders>
            <w:vAlign w:val="center"/>
          </w:tcPr>
          <w:p w:rsidR="000017D6" w:rsidRPr="007E31FA" w:rsidRDefault="000017D6" w:rsidP="00B948E4">
            <w:pPr>
              <w:spacing w:after="0" w:line="240" w:lineRule="auto"/>
              <w:jc w:val="center"/>
              <w:rPr>
                <w:rFonts w:ascii="Times New Roman" w:eastAsia="Times New Roman" w:hAnsi="Times New Roman"/>
                <w:sz w:val="18"/>
                <w:szCs w:val="18"/>
                <w:lang w:eastAsia="bg-BG"/>
              </w:rPr>
            </w:pPr>
          </w:p>
        </w:tc>
        <w:tc>
          <w:tcPr>
            <w:tcW w:w="1711" w:type="dxa"/>
            <w:tcBorders>
              <w:top w:val="nil"/>
              <w:left w:val="single" w:sz="4" w:space="0" w:color="auto"/>
              <w:bottom w:val="single" w:sz="12" w:space="0" w:color="auto"/>
              <w:right w:val="single" w:sz="4" w:space="0" w:color="auto"/>
            </w:tcBorders>
            <w:vAlign w:val="center"/>
          </w:tcPr>
          <w:p w:rsidR="000017D6" w:rsidRPr="007E31FA" w:rsidRDefault="000017D6" w:rsidP="00B948E4">
            <w:pPr>
              <w:spacing w:after="0" w:line="240" w:lineRule="auto"/>
              <w:jc w:val="center"/>
              <w:rPr>
                <w:rFonts w:ascii="Times New Roman" w:eastAsia="Times New Roman" w:hAnsi="Times New Roman"/>
                <w:sz w:val="18"/>
                <w:szCs w:val="18"/>
                <w:lang w:eastAsia="bg-BG"/>
              </w:rPr>
            </w:pPr>
          </w:p>
        </w:tc>
        <w:tc>
          <w:tcPr>
            <w:tcW w:w="1711" w:type="dxa"/>
            <w:tcBorders>
              <w:top w:val="nil"/>
              <w:left w:val="single" w:sz="4" w:space="0" w:color="auto"/>
              <w:bottom w:val="single" w:sz="12" w:space="0" w:color="auto"/>
              <w:right w:val="single" w:sz="4" w:space="0" w:color="auto"/>
            </w:tcBorders>
            <w:vAlign w:val="center"/>
          </w:tcPr>
          <w:p w:rsidR="000017D6" w:rsidRPr="007E31FA" w:rsidRDefault="000017D6" w:rsidP="00B948E4">
            <w:pPr>
              <w:spacing w:after="0" w:line="240" w:lineRule="auto"/>
              <w:jc w:val="center"/>
              <w:rPr>
                <w:rFonts w:ascii="Times New Roman" w:eastAsia="Times New Roman" w:hAnsi="Times New Roman"/>
                <w:sz w:val="18"/>
                <w:szCs w:val="18"/>
                <w:lang w:eastAsia="bg-BG"/>
              </w:rPr>
            </w:pPr>
          </w:p>
        </w:tc>
        <w:tc>
          <w:tcPr>
            <w:tcW w:w="1810" w:type="dxa"/>
            <w:tcBorders>
              <w:top w:val="nil"/>
              <w:left w:val="single" w:sz="4" w:space="0" w:color="auto"/>
              <w:bottom w:val="single" w:sz="12" w:space="0" w:color="auto"/>
              <w:right w:val="single" w:sz="4" w:space="0" w:color="auto"/>
            </w:tcBorders>
            <w:vAlign w:val="center"/>
          </w:tcPr>
          <w:p w:rsidR="000017D6" w:rsidRPr="007E31FA" w:rsidRDefault="000017D6" w:rsidP="00B948E4">
            <w:pPr>
              <w:spacing w:after="0" w:line="240" w:lineRule="auto"/>
              <w:jc w:val="center"/>
              <w:rPr>
                <w:rFonts w:ascii="Times New Roman" w:eastAsia="Times New Roman" w:hAnsi="Times New Roman"/>
                <w:sz w:val="18"/>
                <w:szCs w:val="18"/>
                <w:lang w:eastAsia="bg-BG"/>
              </w:rPr>
            </w:pPr>
          </w:p>
        </w:tc>
      </w:tr>
      <w:tr w:rsidR="000017D6" w:rsidRPr="007E31FA" w:rsidTr="00B4667C">
        <w:trPr>
          <w:tblCellSpacing w:w="0" w:type="dxa"/>
        </w:trPr>
        <w:tc>
          <w:tcPr>
            <w:tcW w:w="2186" w:type="dxa"/>
            <w:tcBorders>
              <w:top w:val="nil"/>
              <w:left w:val="single" w:sz="4" w:space="0" w:color="auto"/>
              <w:bottom w:val="single" w:sz="12" w:space="0" w:color="auto"/>
              <w:right w:val="single" w:sz="4" w:space="0" w:color="auto"/>
            </w:tcBorders>
            <w:vAlign w:val="center"/>
          </w:tcPr>
          <w:p w:rsidR="000017D6" w:rsidRPr="007E31FA" w:rsidRDefault="000017D6" w:rsidP="000017D6">
            <w:pPr>
              <w:spacing w:after="0" w:line="240" w:lineRule="auto"/>
              <w:jc w:val="both"/>
              <w:rPr>
                <w:rFonts w:ascii="Times New Roman" w:eastAsia="Times New Roman" w:hAnsi="Times New Roman"/>
                <w:sz w:val="18"/>
                <w:szCs w:val="18"/>
                <w:lang w:eastAsia="bg-BG"/>
              </w:rPr>
            </w:pPr>
            <w:r w:rsidRPr="007E31FA">
              <w:rPr>
                <w:rFonts w:ascii="Times New Roman" w:eastAsia="Times New Roman" w:hAnsi="Times New Roman"/>
                <w:sz w:val="18"/>
                <w:szCs w:val="18"/>
                <w:lang w:eastAsia="bg-BG"/>
              </w:rPr>
              <w:t xml:space="preserve">Други </w:t>
            </w:r>
            <w:r w:rsidR="008B68A2">
              <w:rPr>
                <w:rFonts w:ascii="Times New Roman" w:eastAsia="Times New Roman" w:hAnsi="Times New Roman"/>
                <w:sz w:val="18"/>
                <w:szCs w:val="18"/>
                <w:lang w:eastAsia="bg-BG"/>
              </w:rPr>
              <w:t xml:space="preserve">специфични </w:t>
            </w:r>
            <w:r w:rsidRPr="007E31FA">
              <w:rPr>
                <w:rFonts w:ascii="Times New Roman" w:eastAsia="Times New Roman" w:hAnsi="Times New Roman"/>
                <w:sz w:val="18"/>
                <w:szCs w:val="18"/>
                <w:lang w:eastAsia="bg-BG"/>
              </w:rPr>
              <w:t>замърсители</w:t>
            </w:r>
          </w:p>
        </w:tc>
        <w:tc>
          <w:tcPr>
            <w:tcW w:w="1841" w:type="dxa"/>
            <w:tcBorders>
              <w:top w:val="nil"/>
              <w:left w:val="single" w:sz="4" w:space="0" w:color="auto"/>
              <w:bottom w:val="single" w:sz="4" w:space="0" w:color="auto"/>
              <w:right w:val="single" w:sz="4" w:space="0" w:color="auto"/>
            </w:tcBorders>
            <w:vAlign w:val="center"/>
          </w:tcPr>
          <w:p w:rsidR="000017D6" w:rsidRPr="007E31FA" w:rsidRDefault="000017D6" w:rsidP="00B948E4">
            <w:pPr>
              <w:spacing w:after="0" w:line="240" w:lineRule="auto"/>
              <w:jc w:val="center"/>
              <w:rPr>
                <w:rFonts w:ascii="Times New Roman" w:eastAsia="Times New Roman" w:hAnsi="Times New Roman"/>
                <w:sz w:val="18"/>
                <w:szCs w:val="18"/>
                <w:lang w:eastAsia="bg-BG"/>
              </w:rPr>
            </w:pPr>
            <w:r w:rsidRPr="007E31FA">
              <w:rPr>
                <w:rFonts w:ascii="Times New Roman" w:eastAsia="Times New Roman" w:hAnsi="Times New Roman"/>
                <w:sz w:val="18"/>
                <w:szCs w:val="18"/>
                <w:lang w:eastAsia="bg-BG"/>
              </w:rPr>
              <w:t>3 месеца</w:t>
            </w:r>
          </w:p>
        </w:tc>
        <w:tc>
          <w:tcPr>
            <w:tcW w:w="1711" w:type="dxa"/>
            <w:tcBorders>
              <w:top w:val="nil"/>
              <w:left w:val="single" w:sz="4" w:space="0" w:color="auto"/>
              <w:bottom w:val="single" w:sz="12" w:space="0" w:color="auto"/>
              <w:right w:val="single" w:sz="4" w:space="0" w:color="auto"/>
            </w:tcBorders>
            <w:vAlign w:val="center"/>
          </w:tcPr>
          <w:p w:rsidR="000017D6" w:rsidRPr="007E31FA" w:rsidRDefault="000017D6" w:rsidP="00B948E4">
            <w:pPr>
              <w:spacing w:after="0" w:line="240" w:lineRule="auto"/>
              <w:jc w:val="center"/>
              <w:rPr>
                <w:rFonts w:ascii="Times New Roman" w:eastAsia="Times New Roman" w:hAnsi="Times New Roman"/>
                <w:sz w:val="18"/>
                <w:szCs w:val="18"/>
                <w:lang w:eastAsia="bg-BG"/>
              </w:rPr>
            </w:pPr>
            <w:r w:rsidRPr="007E31FA">
              <w:rPr>
                <w:rFonts w:ascii="Times New Roman" w:eastAsia="Times New Roman" w:hAnsi="Times New Roman"/>
                <w:sz w:val="18"/>
                <w:szCs w:val="18"/>
                <w:lang w:eastAsia="bg-BG"/>
              </w:rPr>
              <w:t>3 месеца</w:t>
            </w:r>
          </w:p>
        </w:tc>
        <w:tc>
          <w:tcPr>
            <w:tcW w:w="1711" w:type="dxa"/>
            <w:tcBorders>
              <w:top w:val="nil"/>
              <w:left w:val="single" w:sz="4" w:space="0" w:color="auto"/>
              <w:bottom w:val="single" w:sz="12" w:space="0" w:color="auto"/>
              <w:right w:val="single" w:sz="4" w:space="0" w:color="auto"/>
            </w:tcBorders>
            <w:vAlign w:val="center"/>
          </w:tcPr>
          <w:p w:rsidR="000017D6" w:rsidRPr="007E31FA" w:rsidRDefault="000017D6" w:rsidP="00B948E4">
            <w:pPr>
              <w:spacing w:after="0" w:line="240" w:lineRule="auto"/>
              <w:jc w:val="center"/>
              <w:rPr>
                <w:rFonts w:ascii="Times New Roman" w:eastAsia="Times New Roman" w:hAnsi="Times New Roman"/>
                <w:sz w:val="18"/>
                <w:szCs w:val="18"/>
                <w:lang w:eastAsia="bg-BG"/>
              </w:rPr>
            </w:pPr>
            <w:r w:rsidRPr="007E31FA">
              <w:rPr>
                <w:rFonts w:ascii="Times New Roman" w:eastAsia="Times New Roman" w:hAnsi="Times New Roman"/>
                <w:sz w:val="18"/>
                <w:szCs w:val="18"/>
                <w:lang w:eastAsia="bg-BG"/>
              </w:rPr>
              <w:t>3 месеца</w:t>
            </w:r>
          </w:p>
        </w:tc>
        <w:tc>
          <w:tcPr>
            <w:tcW w:w="1810" w:type="dxa"/>
            <w:tcBorders>
              <w:top w:val="nil"/>
              <w:left w:val="single" w:sz="4" w:space="0" w:color="auto"/>
              <w:bottom w:val="single" w:sz="12" w:space="0" w:color="auto"/>
              <w:right w:val="single" w:sz="4" w:space="0" w:color="auto"/>
            </w:tcBorders>
            <w:vAlign w:val="center"/>
          </w:tcPr>
          <w:p w:rsidR="000017D6" w:rsidRPr="007E31FA" w:rsidRDefault="000017D6" w:rsidP="00B948E4">
            <w:pPr>
              <w:spacing w:after="0" w:line="240" w:lineRule="auto"/>
              <w:jc w:val="center"/>
              <w:rPr>
                <w:rFonts w:ascii="Times New Roman" w:eastAsia="Times New Roman" w:hAnsi="Times New Roman"/>
                <w:sz w:val="18"/>
                <w:szCs w:val="18"/>
                <w:lang w:eastAsia="bg-BG"/>
              </w:rPr>
            </w:pPr>
            <w:r w:rsidRPr="007E31FA">
              <w:rPr>
                <w:rFonts w:ascii="Times New Roman" w:eastAsia="Times New Roman" w:hAnsi="Times New Roman"/>
                <w:sz w:val="18"/>
                <w:szCs w:val="18"/>
                <w:lang w:eastAsia="bg-BG"/>
              </w:rPr>
              <w:t>3 месеца</w:t>
            </w:r>
          </w:p>
        </w:tc>
      </w:tr>
      <w:tr w:rsidR="00B948E4" w:rsidRPr="008B68A2" w:rsidTr="00B4667C">
        <w:trPr>
          <w:tblCellSpacing w:w="0" w:type="dxa"/>
        </w:trPr>
        <w:tc>
          <w:tcPr>
            <w:tcW w:w="2186" w:type="dxa"/>
            <w:tcBorders>
              <w:top w:val="nil"/>
              <w:left w:val="single" w:sz="4" w:space="0" w:color="auto"/>
              <w:bottom w:val="nil"/>
              <w:right w:val="single" w:sz="4" w:space="0" w:color="auto"/>
            </w:tcBorders>
            <w:vAlign w:val="center"/>
          </w:tcPr>
          <w:p w:rsidR="000017D6" w:rsidRPr="008B68A2" w:rsidRDefault="000017D6" w:rsidP="000017D6">
            <w:pPr>
              <w:spacing w:after="0" w:line="240" w:lineRule="auto"/>
              <w:jc w:val="both"/>
              <w:rPr>
                <w:rFonts w:ascii="Times New Roman" w:eastAsia="Times New Roman" w:hAnsi="Times New Roman"/>
                <w:sz w:val="18"/>
                <w:szCs w:val="18"/>
                <w:u w:val="single"/>
                <w:lang w:eastAsia="bg-BG"/>
              </w:rPr>
            </w:pPr>
            <w:r w:rsidRPr="008B68A2">
              <w:rPr>
                <w:rFonts w:ascii="Times New Roman" w:eastAsia="Times New Roman" w:hAnsi="Times New Roman"/>
                <w:sz w:val="18"/>
                <w:szCs w:val="18"/>
                <w:u w:val="single"/>
                <w:lang w:eastAsia="bg-BG"/>
              </w:rPr>
              <w:t>Приоритетни вещества</w:t>
            </w:r>
          </w:p>
        </w:tc>
        <w:tc>
          <w:tcPr>
            <w:tcW w:w="1841" w:type="dxa"/>
            <w:tcBorders>
              <w:top w:val="nil"/>
              <w:left w:val="single" w:sz="4" w:space="0" w:color="auto"/>
              <w:bottom w:val="nil"/>
              <w:right w:val="single" w:sz="4" w:space="0" w:color="auto"/>
            </w:tcBorders>
            <w:vAlign w:val="center"/>
          </w:tcPr>
          <w:p w:rsidR="000017D6" w:rsidRPr="008B68A2" w:rsidRDefault="000017D6" w:rsidP="00B948E4">
            <w:pPr>
              <w:spacing w:after="0" w:line="240" w:lineRule="auto"/>
              <w:jc w:val="center"/>
              <w:rPr>
                <w:rFonts w:ascii="Times New Roman" w:eastAsia="Times New Roman" w:hAnsi="Times New Roman"/>
                <w:sz w:val="18"/>
                <w:szCs w:val="18"/>
                <w:lang w:eastAsia="bg-BG"/>
              </w:rPr>
            </w:pPr>
          </w:p>
        </w:tc>
        <w:tc>
          <w:tcPr>
            <w:tcW w:w="1711" w:type="dxa"/>
            <w:tcBorders>
              <w:top w:val="nil"/>
              <w:left w:val="single" w:sz="4" w:space="0" w:color="auto"/>
              <w:bottom w:val="nil"/>
              <w:right w:val="single" w:sz="4" w:space="0" w:color="auto"/>
            </w:tcBorders>
            <w:vAlign w:val="center"/>
          </w:tcPr>
          <w:p w:rsidR="000017D6" w:rsidRPr="008B68A2" w:rsidRDefault="000017D6" w:rsidP="00B948E4">
            <w:pPr>
              <w:spacing w:after="0" w:line="240" w:lineRule="auto"/>
              <w:jc w:val="center"/>
              <w:rPr>
                <w:rFonts w:ascii="Times New Roman" w:eastAsia="Times New Roman" w:hAnsi="Times New Roman"/>
                <w:sz w:val="18"/>
                <w:szCs w:val="18"/>
                <w:lang w:eastAsia="bg-BG"/>
              </w:rPr>
            </w:pPr>
          </w:p>
        </w:tc>
        <w:tc>
          <w:tcPr>
            <w:tcW w:w="1711" w:type="dxa"/>
            <w:tcBorders>
              <w:top w:val="nil"/>
              <w:left w:val="single" w:sz="4" w:space="0" w:color="auto"/>
              <w:bottom w:val="nil"/>
              <w:right w:val="single" w:sz="4" w:space="0" w:color="auto"/>
            </w:tcBorders>
            <w:vAlign w:val="center"/>
          </w:tcPr>
          <w:p w:rsidR="000017D6" w:rsidRPr="008B68A2" w:rsidRDefault="000017D6" w:rsidP="00B948E4">
            <w:pPr>
              <w:spacing w:after="0" w:line="240" w:lineRule="auto"/>
              <w:jc w:val="center"/>
              <w:rPr>
                <w:rFonts w:ascii="Times New Roman" w:eastAsia="Times New Roman" w:hAnsi="Times New Roman"/>
                <w:sz w:val="18"/>
                <w:szCs w:val="18"/>
                <w:lang w:eastAsia="bg-BG"/>
              </w:rPr>
            </w:pPr>
          </w:p>
        </w:tc>
        <w:tc>
          <w:tcPr>
            <w:tcW w:w="1810" w:type="dxa"/>
            <w:tcBorders>
              <w:top w:val="nil"/>
              <w:left w:val="single" w:sz="4" w:space="0" w:color="auto"/>
              <w:bottom w:val="nil"/>
              <w:right w:val="single" w:sz="4" w:space="0" w:color="auto"/>
            </w:tcBorders>
            <w:vAlign w:val="center"/>
          </w:tcPr>
          <w:p w:rsidR="000017D6" w:rsidRPr="008B68A2" w:rsidRDefault="000017D6" w:rsidP="00B948E4">
            <w:pPr>
              <w:spacing w:after="0" w:line="240" w:lineRule="auto"/>
              <w:jc w:val="center"/>
              <w:rPr>
                <w:rFonts w:ascii="Times New Roman" w:eastAsia="Times New Roman" w:hAnsi="Times New Roman"/>
                <w:sz w:val="18"/>
                <w:szCs w:val="18"/>
                <w:lang w:eastAsia="bg-BG"/>
              </w:rPr>
            </w:pPr>
          </w:p>
        </w:tc>
      </w:tr>
      <w:tr w:rsidR="007032CE" w:rsidRPr="008B68A2" w:rsidTr="00B4667C">
        <w:trPr>
          <w:tblCellSpacing w:w="0" w:type="dxa"/>
        </w:trPr>
        <w:tc>
          <w:tcPr>
            <w:tcW w:w="2186" w:type="dxa"/>
            <w:tcBorders>
              <w:top w:val="nil"/>
              <w:left w:val="single" w:sz="4" w:space="0" w:color="auto"/>
              <w:bottom w:val="nil"/>
              <w:right w:val="single" w:sz="4" w:space="0" w:color="auto"/>
            </w:tcBorders>
            <w:vAlign w:val="center"/>
          </w:tcPr>
          <w:p w:rsidR="007032CE" w:rsidRPr="008B68A2" w:rsidRDefault="007032CE" w:rsidP="007B10EF">
            <w:pPr>
              <w:spacing w:after="0" w:line="240" w:lineRule="auto"/>
              <w:jc w:val="both"/>
              <w:rPr>
                <w:rFonts w:ascii="Times New Roman" w:eastAsia="Times New Roman" w:hAnsi="Times New Roman"/>
                <w:sz w:val="18"/>
                <w:szCs w:val="18"/>
                <w:lang w:eastAsia="bg-BG"/>
              </w:rPr>
            </w:pPr>
            <w:r w:rsidRPr="008B68A2">
              <w:rPr>
                <w:rFonts w:ascii="Times New Roman" w:eastAsia="Times New Roman" w:hAnsi="Times New Roman"/>
                <w:sz w:val="18"/>
                <w:szCs w:val="18"/>
                <w:lang w:eastAsia="bg-BG"/>
              </w:rPr>
              <w:t>В матрица вода</w:t>
            </w:r>
          </w:p>
        </w:tc>
        <w:tc>
          <w:tcPr>
            <w:tcW w:w="1841" w:type="dxa"/>
            <w:tcBorders>
              <w:top w:val="nil"/>
              <w:left w:val="single" w:sz="4" w:space="0" w:color="auto"/>
              <w:bottom w:val="nil"/>
              <w:right w:val="single" w:sz="4" w:space="0" w:color="auto"/>
            </w:tcBorders>
            <w:vAlign w:val="center"/>
          </w:tcPr>
          <w:p w:rsidR="007032CE" w:rsidRPr="008B68A2" w:rsidRDefault="007032CE" w:rsidP="007B10EF">
            <w:pPr>
              <w:spacing w:after="0" w:line="240" w:lineRule="auto"/>
              <w:jc w:val="center"/>
              <w:rPr>
                <w:rFonts w:ascii="Times New Roman" w:eastAsia="Times New Roman" w:hAnsi="Times New Roman"/>
                <w:sz w:val="18"/>
                <w:szCs w:val="18"/>
                <w:lang w:eastAsia="bg-BG"/>
              </w:rPr>
            </w:pPr>
            <w:r w:rsidRPr="008B68A2">
              <w:rPr>
                <w:rFonts w:ascii="Times New Roman" w:eastAsia="Times New Roman" w:hAnsi="Times New Roman"/>
                <w:sz w:val="18"/>
                <w:szCs w:val="18"/>
                <w:lang w:eastAsia="bg-BG"/>
              </w:rPr>
              <w:t>1 месец</w:t>
            </w:r>
          </w:p>
        </w:tc>
        <w:tc>
          <w:tcPr>
            <w:tcW w:w="1711" w:type="dxa"/>
            <w:tcBorders>
              <w:top w:val="nil"/>
              <w:left w:val="single" w:sz="4" w:space="0" w:color="auto"/>
              <w:bottom w:val="nil"/>
              <w:right w:val="single" w:sz="4" w:space="0" w:color="auto"/>
            </w:tcBorders>
            <w:vAlign w:val="center"/>
          </w:tcPr>
          <w:p w:rsidR="007032CE" w:rsidRPr="008B68A2" w:rsidRDefault="007032CE" w:rsidP="007B10EF">
            <w:pPr>
              <w:spacing w:after="0" w:line="240" w:lineRule="auto"/>
              <w:jc w:val="center"/>
              <w:rPr>
                <w:rFonts w:ascii="Times New Roman" w:eastAsia="Times New Roman" w:hAnsi="Times New Roman"/>
                <w:sz w:val="18"/>
                <w:szCs w:val="18"/>
                <w:lang w:eastAsia="bg-BG"/>
              </w:rPr>
            </w:pPr>
            <w:r w:rsidRPr="008B68A2">
              <w:rPr>
                <w:rFonts w:ascii="Times New Roman" w:eastAsia="Times New Roman" w:hAnsi="Times New Roman"/>
                <w:sz w:val="18"/>
                <w:szCs w:val="18"/>
                <w:lang w:eastAsia="bg-BG"/>
              </w:rPr>
              <w:t>1 месец</w:t>
            </w:r>
          </w:p>
        </w:tc>
        <w:tc>
          <w:tcPr>
            <w:tcW w:w="1711" w:type="dxa"/>
            <w:tcBorders>
              <w:top w:val="nil"/>
              <w:left w:val="single" w:sz="4" w:space="0" w:color="auto"/>
              <w:bottom w:val="nil"/>
              <w:right w:val="single" w:sz="4" w:space="0" w:color="auto"/>
            </w:tcBorders>
            <w:vAlign w:val="center"/>
          </w:tcPr>
          <w:p w:rsidR="007032CE" w:rsidRPr="008B68A2" w:rsidRDefault="007032CE" w:rsidP="007B10EF">
            <w:pPr>
              <w:spacing w:after="0" w:line="240" w:lineRule="auto"/>
              <w:jc w:val="center"/>
              <w:rPr>
                <w:rFonts w:ascii="Times New Roman" w:eastAsia="Times New Roman" w:hAnsi="Times New Roman"/>
                <w:sz w:val="18"/>
                <w:szCs w:val="18"/>
                <w:lang w:eastAsia="bg-BG"/>
              </w:rPr>
            </w:pPr>
            <w:r w:rsidRPr="008B68A2">
              <w:rPr>
                <w:rFonts w:ascii="Times New Roman" w:eastAsia="Times New Roman" w:hAnsi="Times New Roman"/>
                <w:sz w:val="18"/>
                <w:szCs w:val="18"/>
                <w:lang w:eastAsia="bg-BG"/>
              </w:rPr>
              <w:t>1 месец</w:t>
            </w:r>
          </w:p>
        </w:tc>
        <w:tc>
          <w:tcPr>
            <w:tcW w:w="1810" w:type="dxa"/>
            <w:tcBorders>
              <w:top w:val="nil"/>
              <w:left w:val="single" w:sz="4" w:space="0" w:color="auto"/>
              <w:bottom w:val="nil"/>
              <w:right w:val="single" w:sz="4" w:space="0" w:color="auto"/>
            </w:tcBorders>
            <w:vAlign w:val="center"/>
          </w:tcPr>
          <w:p w:rsidR="007032CE" w:rsidRPr="008B68A2" w:rsidRDefault="007032CE" w:rsidP="007B10EF">
            <w:pPr>
              <w:spacing w:after="0" w:line="240" w:lineRule="auto"/>
              <w:jc w:val="center"/>
              <w:rPr>
                <w:rFonts w:ascii="Times New Roman" w:eastAsia="Times New Roman" w:hAnsi="Times New Roman"/>
                <w:sz w:val="18"/>
                <w:szCs w:val="18"/>
                <w:lang w:eastAsia="bg-BG"/>
              </w:rPr>
            </w:pPr>
            <w:r w:rsidRPr="008B68A2">
              <w:rPr>
                <w:rFonts w:ascii="Times New Roman" w:eastAsia="Times New Roman" w:hAnsi="Times New Roman"/>
                <w:sz w:val="18"/>
                <w:szCs w:val="18"/>
                <w:lang w:eastAsia="bg-BG"/>
              </w:rPr>
              <w:t>1 месец</w:t>
            </w:r>
          </w:p>
        </w:tc>
      </w:tr>
      <w:tr w:rsidR="008B68A2" w:rsidRPr="008B68A2" w:rsidTr="00B4667C">
        <w:trPr>
          <w:tblCellSpacing w:w="0" w:type="dxa"/>
        </w:trPr>
        <w:tc>
          <w:tcPr>
            <w:tcW w:w="2186" w:type="dxa"/>
            <w:tcBorders>
              <w:top w:val="nil"/>
              <w:left w:val="single" w:sz="4" w:space="0" w:color="auto"/>
              <w:bottom w:val="single" w:sz="4" w:space="0" w:color="auto"/>
              <w:right w:val="single" w:sz="4" w:space="0" w:color="auto"/>
            </w:tcBorders>
            <w:vAlign w:val="center"/>
          </w:tcPr>
          <w:p w:rsidR="008B68A2" w:rsidRPr="008B68A2" w:rsidRDefault="008B68A2" w:rsidP="007B10EF">
            <w:pPr>
              <w:spacing w:after="0" w:line="240" w:lineRule="auto"/>
              <w:jc w:val="both"/>
              <w:rPr>
                <w:rFonts w:ascii="Times New Roman" w:eastAsia="Times New Roman" w:hAnsi="Times New Roman"/>
                <w:sz w:val="18"/>
                <w:szCs w:val="18"/>
                <w:lang w:eastAsia="bg-BG"/>
              </w:rPr>
            </w:pPr>
            <w:bookmarkStart w:id="0" w:name="_Hlk423613027"/>
            <w:r w:rsidRPr="008B68A2">
              <w:rPr>
                <w:rFonts w:ascii="Times New Roman" w:eastAsia="Times New Roman" w:hAnsi="Times New Roman"/>
                <w:sz w:val="18"/>
                <w:szCs w:val="18"/>
                <w:lang w:eastAsia="bg-BG"/>
              </w:rPr>
              <w:t>В матрица седимент</w:t>
            </w:r>
          </w:p>
          <w:p w:rsidR="008B68A2" w:rsidRPr="008B68A2" w:rsidRDefault="008B68A2" w:rsidP="007B10EF">
            <w:pPr>
              <w:spacing w:after="0" w:line="240" w:lineRule="auto"/>
              <w:jc w:val="both"/>
              <w:rPr>
                <w:rFonts w:ascii="Times New Roman" w:eastAsia="Times New Roman" w:hAnsi="Times New Roman"/>
                <w:sz w:val="18"/>
                <w:szCs w:val="18"/>
                <w:lang w:eastAsia="bg-BG"/>
              </w:rPr>
            </w:pPr>
            <w:r w:rsidRPr="008B68A2">
              <w:rPr>
                <w:rFonts w:ascii="Times New Roman" w:eastAsia="Times New Roman" w:hAnsi="Times New Roman"/>
                <w:sz w:val="18"/>
                <w:szCs w:val="18"/>
                <w:lang w:eastAsia="bg-BG"/>
              </w:rPr>
              <w:t>В матрица биота</w:t>
            </w:r>
          </w:p>
        </w:tc>
        <w:tc>
          <w:tcPr>
            <w:tcW w:w="1841" w:type="dxa"/>
            <w:tcBorders>
              <w:top w:val="nil"/>
              <w:left w:val="single" w:sz="4" w:space="0" w:color="auto"/>
              <w:bottom w:val="single" w:sz="4" w:space="0" w:color="auto"/>
              <w:right w:val="single" w:sz="4" w:space="0" w:color="auto"/>
            </w:tcBorders>
            <w:vAlign w:val="center"/>
          </w:tcPr>
          <w:p w:rsidR="008B68A2" w:rsidRPr="008B68A2" w:rsidRDefault="008B68A2" w:rsidP="007326F4">
            <w:pPr>
              <w:spacing w:after="0" w:line="240" w:lineRule="auto"/>
              <w:jc w:val="center"/>
              <w:rPr>
                <w:rFonts w:ascii="Times New Roman" w:eastAsia="Times New Roman" w:hAnsi="Times New Roman"/>
                <w:sz w:val="18"/>
                <w:szCs w:val="18"/>
                <w:lang w:eastAsia="bg-BG"/>
              </w:rPr>
            </w:pPr>
            <w:r w:rsidRPr="008B68A2">
              <w:rPr>
                <w:rFonts w:ascii="Times New Roman" w:eastAsia="Times New Roman" w:hAnsi="Times New Roman"/>
                <w:sz w:val="18"/>
                <w:szCs w:val="18"/>
                <w:lang w:eastAsia="bg-BG"/>
              </w:rPr>
              <w:t>1година</w:t>
            </w:r>
            <w:r w:rsidRPr="008B68A2">
              <w:rPr>
                <w:rFonts w:ascii="Times New Roman" w:eastAsia="Times New Roman" w:hAnsi="Times New Roman"/>
                <w:sz w:val="18"/>
                <w:szCs w:val="18"/>
                <w:lang w:val="en-US" w:eastAsia="bg-BG"/>
              </w:rPr>
              <w:t>/3</w:t>
            </w:r>
            <w:r w:rsidRPr="008B68A2">
              <w:rPr>
                <w:rFonts w:ascii="Times New Roman" w:eastAsia="Times New Roman" w:hAnsi="Times New Roman"/>
                <w:sz w:val="18"/>
                <w:szCs w:val="18"/>
                <w:lang w:eastAsia="bg-BG"/>
              </w:rPr>
              <w:t>години***</w:t>
            </w:r>
          </w:p>
          <w:p w:rsidR="008B68A2" w:rsidRPr="008B68A2" w:rsidRDefault="008B68A2" w:rsidP="007326F4">
            <w:pPr>
              <w:spacing w:after="0" w:line="240" w:lineRule="auto"/>
              <w:jc w:val="center"/>
              <w:rPr>
                <w:rFonts w:ascii="Times New Roman" w:eastAsia="Times New Roman" w:hAnsi="Times New Roman"/>
                <w:sz w:val="18"/>
                <w:szCs w:val="18"/>
                <w:lang w:eastAsia="bg-BG"/>
              </w:rPr>
            </w:pPr>
            <w:r w:rsidRPr="008B68A2">
              <w:rPr>
                <w:rFonts w:ascii="Times New Roman" w:eastAsia="Times New Roman" w:hAnsi="Times New Roman"/>
                <w:sz w:val="18"/>
                <w:szCs w:val="18"/>
                <w:lang w:eastAsia="bg-BG"/>
              </w:rPr>
              <w:t>1година</w:t>
            </w:r>
            <w:r w:rsidRPr="008B68A2">
              <w:rPr>
                <w:rFonts w:ascii="Times New Roman" w:eastAsia="Times New Roman" w:hAnsi="Times New Roman"/>
                <w:sz w:val="18"/>
                <w:szCs w:val="18"/>
                <w:lang w:val="en-US" w:eastAsia="bg-BG"/>
              </w:rPr>
              <w:t>/3</w:t>
            </w:r>
            <w:r w:rsidRPr="008B68A2">
              <w:rPr>
                <w:rFonts w:ascii="Times New Roman" w:eastAsia="Times New Roman" w:hAnsi="Times New Roman"/>
                <w:sz w:val="18"/>
                <w:szCs w:val="18"/>
                <w:lang w:eastAsia="bg-BG"/>
              </w:rPr>
              <w:t>години</w:t>
            </w:r>
            <w:r w:rsidR="00B4667C">
              <w:rPr>
                <w:rFonts w:ascii="Times New Roman" w:eastAsia="Times New Roman" w:hAnsi="Times New Roman"/>
                <w:sz w:val="18"/>
                <w:szCs w:val="18"/>
                <w:lang w:eastAsia="bg-BG"/>
              </w:rPr>
              <w:t>*</w:t>
            </w:r>
            <w:r w:rsidRPr="008B68A2">
              <w:rPr>
                <w:rFonts w:ascii="Times New Roman" w:eastAsia="Times New Roman" w:hAnsi="Times New Roman"/>
                <w:sz w:val="18"/>
                <w:szCs w:val="18"/>
                <w:lang w:eastAsia="bg-BG"/>
              </w:rPr>
              <w:t>***</w:t>
            </w:r>
          </w:p>
          <w:p w:rsidR="008B68A2" w:rsidRPr="008B68A2" w:rsidRDefault="008B68A2" w:rsidP="007326F4">
            <w:pPr>
              <w:spacing w:after="0" w:line="240" w:lineRule="auto"/>
              <w:jc w:val="center"/>
              <w:rPr>
                <w:rFonts w:ascii="Times New Roman" w:eastAsia="Times New Roman" w:hAnsi="Times New Roman"/>
                <w:sz w:val="18"/>
                <w:szCs w:val="18"/>
                <w:lang w:val="en-US" w:eastAsia="bg-BG"/>
              </w:rPr>
            </w:pPr>
          </w:p>
        </w:tc>
        <w:tc>
          <w:tcPr>
            <w:tcW w:w="1711" w:type="dxa"/>
            <w:tcBorders>
              <w:top w:val="nil"/>
              <w:left w:val="single" w:sz="4" w:space="0" w:color="auto"/>
              <w:bottom w:val="single" w:sz="4" w:space="0" w:color="auto"/>
              <w:right w:val="single" w:sz="4" w:space="0" w:color="auto"/>
            </w:tcBorders>
            <w:vAlign w:val="center"/>
          </w:tcPr>
          <w:p w:rsidR="008B68A2" w:rsidRPr="008B68A2" w:rsidRDefault="008B68A2" w:rsidP="007326F4">
            <w:pPr>
              <w:spacing w:after="0" w:line="240" w:lineRule="auto"/>
              <w:jc w:val="center"/>
              <w:rPr>
                <w:rFonts w:ascii="Times New Roman" w:eastAsia="Times New Roman" w:hAnsi="Times New Roman"/>
                <w:sz w:val="18"/>
                <w:szCs w:val="18"/>
                <w:lang w:eastAsia="bg-BG"/>
              </w:rPr>
            </w:pPr>
            <w:r w:rsidRPr="008B68A2">
              <w:rPr>
                <w:rFonts w:ascii="Times New Roman" w:eastAsia="Times New Roman" w:hAnsi="Times New Roman"/>
                <w:sz w:val="18"/>
                <w:szCs w:val="18"/>
                <w:lang w:eastAsia="bg-BG"/>
              </w:rPr>
              <w:t>1година</w:t>
            </w:r>
            <w:r w:rsidRPr="008B68A2">
              <w:rPr>
                <w:rFonts w:ascii="Times New Roman" w:eastAsia="Times New Roman" w:hAnsi="Times New Roman"/>
                <w:sz w:val="18"/>
                <w:szCs w:val="18"/>
                <w:lang w:val="en-US" w:eastAsia="bg-BG"/>
              </w:rPr>
              <w:t>/3</w:t>
            </w:r>
            <w:r w:rsidRPr="008B68A2">
              <w:rPr>
                <w:rFonts w:ascii="Times New Roman" w:eastAsia="Times New Roman" w:hAnsi="Times New Roman"/>
                <w:sz w:val="18"/>
                <w:szCs w:val="18"/>
                <w:lang w:eastAsia="bg-BG"/>
              </w:rPr>
              <w:t>години***</w:t>
            </w:r>
          </w:p>
          <w:p w:rsidR="008B68A2" w:rsidRPr="008B68A2" w:rsidRDefault="008B68A2" w:rsidP="007326F4">
            <w:pPr>
              <w:spacing w:after="0" w:line="240" w:lineRule="auto"/>
              <w:jc w:val="center"/>
              <w:rPr>
                <w:rFonts w:ascii="Times New Roman" w:eastAsia="Times New Roman" w:hAnsi="Times New Roman"/>
                <w:sz w:val="18"/>
                <w:szCs w:val="18"/>
                <w:lang w:eastAsia="bg-BG"/>
              </w:rPr>
            </w:pPr>
            <w:r w:rsidRPr="008B68A2">
              <w:rPr>
                <w:rFonts w:ascii="Times New Roman" w:eastAsia="Times New Roman" w:hAnsi="Times New Roman"/>
                <w:sz w:val="18"/>
                <w:szCs w:val="18"/>
                <w:lang w:eastAsia="bg-BG"/>
              </w:rPr>
              <w:t>1година</w:t>
            </w:r>
            <w:r w:rsidRPr="008B68A2">
              <w:rPr>
                <w:rFonts w:ascii="Times New Roman" w:eastAsia="Times New Roman" w:hAnsi="Times New Roman"/>
                <w:sz w:val="18"/>
                <w:szCs w:val="18"/>
                <w:lang w:val="en-US" w:eastAsia="bg-BG"/>
              </w:rPr>
              <w:t>/3</w:t>
            </w:r>
            <w:r w:rsidRPr="008B68A2">
              <w:rPr>
                <w:rFonts w:ascii="Times New Roman" w:eastAsia="Times New Roman" w:hAnsi="Times New Roman"/>
                <w:sz w:val="18"/>
                <w:szCs w:val="18"/>
                <w:lang w:eastAsia="bg-BG"/>
              </w:rPr>
              <w:t>години</w:t>
            </w:r>
            <w:r w:rsidR="00B4667C">
              <w:rPr>
                <w:rFonts w:ascii="Times New Roman" w:eastAsia="Times New Roman" w:hAnsi="Times New Roman"/>
                <w:sz w:val="18"/>
                <w:szCs w:val="18"/>
                <w:lang w:eastAsia="bg-BG"/>
              </w:rPr>
              <w:t>*</w:t>
            </w:r>
            <w:r w:rsidRPr="008B68A2">
              <w:rPr>
                <w:rFonts w:ascii="Times New Roman" w:eastAsia="Times New Roman" w:hAnsi="Times New Roman"/>
                <w:sz w:val="18"/>
                <w:szCs w:val="18"/>
                <w:lang w:eastAsia="bg-BG"/>
              </w:rPr>
              <w:t>***</w:t>
            </w:r>
          </w:p>
          <w:p w:rsidR="008B68A2" w:rsidRPr="008B68A2" w:rsidRDefault="008B68A2" w:rsidP="007326F4">
            <w:pPr>
              <w:spacing w:after="0" w:line="240" w:lineRule="auto"/>
              <w:jc w:val="center"/>
              <w:rPr>
                <w:rFonts w:ascii="Times New Roman" w:eastAsia="Times New Roman" w:hAnsi="Times New Roman"/>
                <w:sz w:val="18"/>
                <w:szCs w:val="18"/>
                <w:lang w:val="en-US" w:eastAsia="bg-BG"/>
              </w:rPr>
            </w:pPr>
          </w:p>
        </w:tc>
        <w:tc>
          <w:tcPr>
            <w:tcW w:w="1711" w:type="dxa"/>
            <w:tcBorders>
              <w:top w:val="nil"/>
              <w:left w:val="single" w:sz="4" w:space="0" w:color="auto"/>
              <w:bottom w:val="single" w:sz="4" w:space="0" w:color="auto"/>
              <w:right w:val="single" w:sz="4" w:space="0" w:color="auto"/>
            </w:tcBorders>
            <w:vAlign w:val="center"/>
          </w:tcPr>
          <w:p w:rsidR="008B68A2" w:rsidRPr="008B68A2" w:rsidRDefault="008B68A2" w:rsidP="007326F4">
            <w:pPr>
              <w:spacing w:after="0" w:line="240" w:lineRule="auto"/>
              <w:jc w:val="center"/>
              <w:rPr>
                <w:rFonts w:ascii="Times New Roman" w:eastAsia="Times New Roman" w:hAnsi="Times New Roman"/>
                <w:sz w:val="18"/>
                <w:szCs w:val="18"/>
                <w:lang w:eastAsia="bg-BG"/>
              </w:rPr>
            </w:pPr>
            <w:r w:rsidRPr="008B68A2">
              <w:rPr>
                <w:rFonts w:ascii="Times New Roman" w:eastAsia="Times New Roman" w:hAnsi="Times New Roman"/>
                <w:sz w:val="18"/>
                <w:szCs w:val="18"/>
                <w:lang w:eastAsia="bg-BG"/>
              </w:rPr>
              <w:t>1година</w:t>
            </w:r>
            <w:r w:rsidRPr="008B68A2">
              <w:rPr>
                <w:rFonts w:ascii="Times New Roman" w:eastAsia="Times New Roman" w:hAnsi="Times New Roman"/>
                <w:sz w:val="18"/>
                <w:szCs w:val="18"/>
                <w:lang w:val="en-US" w:eastAsia="bg-BG"/>
              </w:rPr>
              <w:t>/3</w:t>
            </w:r>
            <w:r w:rsidRPr="008B68A2">
              <w:rPr>
                <w:rFonts w:ascii="Times New Roman" w:eastAsia="Times New Roman" w:hAnsi="Times New Roman"/>
                <w:sz w:val="18"/>
                <w:szCs w:val="18"/>
                <w:lang w:eastAsia="bg-BG"/>
              </w:rPr>
              <w:t>години***</w:t>
            </w:r>
          </w:p>
          <w:p w:rsidR="008B68A2" w:rsidRPr="008B68A2" w:rsidRDefault="008B68A2" w:rsidP="007326F4">
            <w:pPr>
              <w:spacing w:after="0" w:line="240" w:lineRule="auto"/>
              <w:jc w:val="center"/>
              <w:rPr>
                <w:rFonts w:ascii="Times New Roman" w:eastAsia="Times New Roman" w:hAnsi="Times New Roman"/>
                <w:sz w:val="18"/>
                <w:szCs w:val="18"/>
                <w:lang w:eastAsia="bg-BG"/>
              </w:rPr>
            </w:pPr>
            <w:r w:rsidRPr="008B68A2">
              <w:rPr>
                <w:rFonts w:ascii="Times New Roman" w:eastAsia="Times New Roman" w:hAnsi="Times New Roman"/>
                <w:sz w:val="18"/>
                <w:szCs w:val="18"/>
                <w:lang w:eastAsia="bg-BG"/>
              </w:rPr>
              <w:t>1година</w:t>
            </w:r>
            <w:r w:rsidRPr="008B68A2">
              <w:rPr>
                <w:rFonts w:ascii="Times New Roman" w:eastAsia="Times New Roman" w:hAnsi="Times New Roman"/>
                <w:sz w:val="18"/>
                <w:szCs w:val="18"/>
                <w:lang w:val="en-US" w:eastAsia="bg-BG"/>
              </w:rPr>
              <w:t>/3</w:t>
            </w:r>
            <w:r w:rsidRPr="008B68A2">
              <w:rPr>
                <w:rFonts w:ascii="Times New Roman" w:eastAsia="Times New Roman" w:hAnsi="Times New Roman"/>
                <w:sz w:val="18"/>
                <w:szCs w:val="18"/>
                <w:lang w:eastAsia="bg-BG"/>
              </w:rPr>
              <w:t>години</w:t>
            </w:r>
            <w:r w:rsidR="00B4667C">
              <w:rPr>
                <w:rFonts w:ascii="Times New Roman" w:eastAsia="Times New Roman" w:hAnsi="Times New Roman"/>
                <w:sz w:val="18"/>
                <w:szCs w:val="18"/>
                <w:lang w:eastAsia="bg-BG"/>
              </w:rPr>
              <w:t>*</w:t>
            </w:r>
            <w:r w:rsidRPr="008B68A2">
              <w:rPr>
                <w:rFonts w:ascii="Times New Roman" w:eastAsia="Times New Roman" w:hAnsi="Times New Roman"/>
                <w:sz w:val="18"/>
                <w:szCs w:val="18"/>
                <w:lang w:eastAsia="bg-BG"/>
              </w:rPr>
              <w:t>***</w:t>
            </w:r>
          </w:p>
          <w:p w:rsidR="008B68A2" w:rsidRPr="008B68A2" w:rsidRDefault="008B68A2" w:rsidP="007326F4">
            <w:pPr>
              <w:spacing w:after="0" w:line="240" w:lineRule="auto"/>
              <w:jc w:val="center"/>
              <w:rPr>
                <w:rFonts w:ascii="Times New Roman" w:eastAsia="Times New Roman" w:hAnsi="Times New Roman"/>
                <w:sz w:val="18"/>
                <w:szCs w:val="18"/>
                <w:lang w:val="en-US" w:eastAsia="bg-BG"/>
              </w:rPr>
            </w:pPr>
          </w:p>
        </w:tc>
        <w:tc>
          <w:tcPr>
            <w:tcW w:w="1810" w:type="dxa"/>
            <w:tcBorders>
              <w:top w:val="nil"/>
              <w:left w:val="single" w:sz="4" w:space="0" w:color="auto"/>
              <w:bottom w:val="single" w:sz="4" w:space="0" w:color="auto"/>
              <w:right w:val="single" w:sz="4" w:space="0" w:color="auto"/>
            </w:tcBorders>
            <w:vAlign w:val="center"/>
          </w:tcPr>
          <w:p w:rsidR="008B68A2" w:rsidRPr="008B68A2" w:rsidRDefault="008B68A2" w:rsidP="007326F4">
            <w:pPr>
              <w:spacing w:after="0" w:line="240" w:lineRule="auto"/>
              <w:jc w:val="center"/>
              <w:rPr>
                <w:rFonts w:ascii="Times New Roman" w:eastAsia="Times New Roman" w:hAnsi="Times New Roman"/>
                <w:sz w:val="18"/>
                <w:szCs w:val="18"/>
                <w:lang w:eastAsia="bg-BG"/>
              </w:rPr>
            </w:pPr>
            <w:r w:rsidRPr="008B68A2">
              <w:rPr>
                <w:rFonts w:ascii="Times New Roman" w:eastAsia="Times New Roman" w:hAnsi="Times New Roman"/>
                <w:sz w:val="18"/>
                <w:szCs w:val="18"/>
                <w:lang w:eastAsia="bg-BG"/>
              </w:rPr>
              <w:t>1година</w:t>
            </w:r>
            <w:r w:rsidRPr="008B68A2">
              <w:rPr>
                <w:rFonts w:ascii="Times New Roman" w:eastAsia="Times New Roman" w:hAnsi="Times New Roman"/>
                <w:sz w:val="18"/>
                <w:szCs w:val="18"/>
                <w:lang w:val="en-US" w:eastAsia="bg-BG"/>
              </w:rPr>
              <w:t>/3</w:t>
            </w:r>
            <w:r w:rsidRPr="008B68A2">
              <w:rPr>
                <w:rFonts w:ascii="Times New Roman" w:eastAsia="Times New Roman" w:hAnsi="Times New Roman"/>
                <w:sz w:val="18"/>
                <w:szCs w:val="18"/>
                <w:lang w:eastAsia="bg-BG"/>
              </w:rPr>
              <w:t>години***</w:t>
            </w:r>
          </w:p>
          <w:p w:rsidR="008B68A2" w:rsidRPr="008B68A2" w:rsidRDefault="008B68A2" w:rsidP="007326F4">
            <w:pPr>
              <w:spacing w:after="0" w:line="240" w:lineRule="auto"/>
              <w:jc w:val="center"/>
              <w:rPr>
                <w:rFonts w:ascii="Times New Roman" w:eastAsia="Times New Roman" w:hAnsi="Times New Roman"/>
                <w:sz w:val="18"/>
                <w:szCs w:val="18"/>
                <w:lang w:eastAsia="bg-BG"/>
              </w:rPr>
            </w:pPr>
            <w:r w:rsidRPr="008B68A2">
              <w:rPr>
                <w:rFonts w:ascii="Times New Roman" w:eastAsia="Times New Roman" w:hAnsi="Times New Roman"/>
                <w:sz w:val="18"/>
                <w:szCs w:val="18"/>
                <w:lang w:eastAsia="bg-BG"/>
              </w:rPr>
              <w:t>1година</w:t>
            </w:r>
            <w:r w:rsidRPr="008B68A2">
              <w:rPr>
                <w:rFonts w:ascii="Times New Roman" w:eastAsia="Times New Roman" w:hAnsi="Times New Roman"/>
                <w:sz w:val="18"/>
                <w:szCs w:val="18"/>
                <w:lang w:val="en-US" w:eastAsia="bg-BG"/>
              </w:rPr>
              <w:t>/3</w:t>
            </w:r>
            <w:r w:rsidRPr="008B68A2">
              <w:rPr>
                <w:rFonts w:ascii="Times New Roman" w:eastAsia="Times New Roman" w:hAnsi="Times New Roman"/>
                <w:sz w:val="18"/>
                <w:szCs w:val="18"/>
                <w:lang w:eastAsia="bg-BG"/>
              </w:rPr>
              <w:t>години</w:t>
            </w:r>
            <w:r w:rsidR="00B4667C">
              <w:rPr>
                <w:rFonts w:ascii="Times New Roman" w:eastAsia="Times New Roman" w:hAnsi="Times New Roman"/>
                <w:sz w:val="18"/>
                <w:szCs w:val="18"/>
                <w:lang w:eastAsia="bg-BG"/>
              </w:rPr>
              <w:t>*</w:t>
            </w:r>
            <w:r w:rsidRPr="008B68A2">
              <w:rPr>
                <w:rFonts w:ascii="Times New Roman" w:eastAsia="Times New Roman" w:hAnsi="Times New Roman"/>
                <w:sz w:val="18"/>
                <w:szCs w:val="18"/>
                <w:lang w:eastAsia="bg-BG"/>
              </w:rPr>
              <w:t>***</w:t>
            </w:r>
          </w:p>
          <w:p w:rsidR="008B68A2" w:rsidRPr="008B68A2" w:rsidRDefault="008B68A2" w:rsidP="007326F4">
            <w:pPr>
              <w:spacing w:after="0" w:line="240" w:lineRule="auto"/>
              <w:jc w:val="center"/>
              <w:rPr>
                <w:rFonts w:ascii="Times New Roman" w:eastAsia="Times New Roman" w:hAnsi="Times New Roman"/>
                <w:sz w:val="18"/>
                <w:szCs w:val="18"/>
                <w:lang w:val="en-US" w:eastAsia="bg-BG"/>
              </w:rPr>
            </w:pPr>
          </w:p>
        </w:tc>
      </w:tr>
      <w:bookmarkEnd w:id="0"/>
    </w:tbl>
    <w:p w:rsidR="000017D6" w:rsidRPr="007E31FA" w:rsidRDefault="000017D6" w:rsidP="000017D6">
      <w:pPr>
        <w:spacing w:after="0" w:line="240" w:lineRule="auto"/>
        <w:jc w:val="both"/>
        <w:rPr>
          <w:rFonts w:ascii="Times New Roman" w:eastAsia="Times New Roman" w:hAnsi="Times New Roman"/>
          <w:vanish/>
          <w:sz w:val="24"/>
          <w:szCs w:val="24"/>
          <w:lang w:eastAsia="bg-BG"/>
        </w:rPr>
      </w:pPr>
    </w:p>
    <w:tbl>
      <w:tblPr>
        <w:tblW w:w="0" w:type="auto"/>
        <w:tblCellSpacing w:w="0" w:type="dxa"/>
        <w:tblCellMar>
          <w:top w:w="15" w:type="dxa"/>
          <w:left w:w="15" w:type="dxa"/>
          <w:bottom w:w="15" w:type="dxa"/>
          <w:right w:w="15" w:type="dxa"/>
        </w:tblCellMar>
        <w:tblLook w:val="0000" w:firstRow="0" w:lastRow="0" w:firstColumn="0" w:lastColumn="0" w:noHBand="0" w:noVBand="0"/>
      </w:tblPr>
      <w:tblGrid>
        <w:gridCol w:w="9100"/>
      </w:tblGrid>
      <w:tr w:rsidR="000017D6" w:rsidRPr="007E31FA" w:rsidTr="00B4667C">
        <w:trPr>
          <w:tblCellSpacing w:w="0" w:type="dxa"/>
        </w:trPr>
        <w:tc>
          <w:tcPr>
            <w:tcW w:w="9100" w:type="dxa"/>
            <w:tcBorders>
              <w:top w:val="nil"/>
              <w:left w:val="nil"/>
              <w:bottom w:val="nil"/>
              <w:right w:val="nil"/>
            </w:tcBorders>
            <w:vAlign w:val="center"/>
          </w:tcPr>
          <w:p w:rsidR="008B68A2" w:rsidRPr="007E31FA" w:rsidRDefault="008B68A2" w:rsidP="000017D6">
            <w:pPr>
              <w:spacing w:after="0" w:line="240" w:lineRule="auto"/>
              <w:jc w:val="both"/>
              <w:rPr>
                <w:rFonts w:ascii="Times New Roman" w:eastAsia="Times New Roman" w:hAnsi="Times New Roman"/>
                <w:sz w:val="18"/>
                <w:szCs w:val="18"/>
                <w:lang w:eastAsia="bg-BG"/>
              </w:rPr>
            </w:pPr>
          </w:p>
          <w:p w:rsidR="000017D6" w:rsidRPr="007E31FA" w:rsidRDefault="000017D6" w:rsidP="008B68A2">
            <w:pPr>
              <w:pStyle w:val="NormalWeb"/>
              <w:spacing w:before="0" w:beforeAutospacing="0" w:after="0" w:afterAutospacing="0"/>
              <w:jc w:val="both"/>
              <w:rPr>
                <w:sz w:val="18"/>
                <w:szCs w:val="18"/>
              </w:rPr>
            </w:pPr>
          </w:p>
        </w:tc>
      </w:tr>
      <w:tr w:rsidR="000017D6" w:rsidRPr="008B68A2" w:rsidTr="00B4667C">
        <w:trPr>
          <w:tblCellSpacing w:w="0" w:type="dxa"/>
        </w:trPr>
        <w:tc>
          <w:tcPr>
            <w:tcW w:w="9100" w:type="dxa"/>
            <w:tcBorders>
              <w:top w:val="nil"/>
              <w:left w:val="nil"/>
              <w:bottom w:val="nil"/>
              <w:right w:val="nil"/>
            </w:tcBorders>
            <w:vAlign w:val="center"/>
          </w:tcPr>
          <w:p w:rsidR="000017D6" w:rsidRPr="008B68A2" w:rsidRDefault="000017D6" w:rsidP="008B68A2">
            <w:pPr>
              <w:spacing w:after="0" w:line="240" w:lineRule="auto"/>
              <w:jc w:val="both"/>
              <w:rPr>
                <w:rFonts w:ascii="Times New Roman" w:eastAsia="Times New Roman" w:hAnsi="Times New Roman"/>
                <w:sz w:val="18"/>
                <w:szCs w:val="18"/>
                <w:lang w:eastAsia="bg-BG"/>
              </w:rPr>
            </w:pPr>
            <w:r w:rsidRPr="008B68A2">
              <w:rPr>
                <w:rFonts w:ascii="Times New Roman" w:eastAsia="Times New Roman" w:hAnsi="Times New Roman"/>
                <w:sz w:val="18"/>
                <w:szCs w:val="18"/>
                <w:lang w:eastAsia="bg-BG"/>
              </w:rPr>
              <w:lastRenderedPageBreak/>
              <w:t>* Минималната честота на измерване (определяне) съвпада с честотата на вземане на проби за изследване на качеството на водите.</w:t>
            </w:r>
          </w:p>
        </w:tc>
      </w:tr>
      <w:tr w:rsidR="000017D6" w:rsidRPr="008B68A2" w:rsidTr="00B4667C">
        <w:trPr>
          <w:tblCellSpacing w:w="0" w:type="dxa"/>
        </w:trPr>
        <w:tc>
          <w:tcPr>
            <w:tcW w:w="9100" w:type="dxa"/>
            <w:tcBorders>
              <w:top w:val="nil"/>
              <w:left w:val="nil"/>
              <w:bottom w:val="nil"/>
              <w:right w:val="nil"/>
            </w:tcBorders>
            <w:vAlign w:val="center"/>
          </w:tcPr>
          <w:p w:rsidR="000017D6" w:rsidRPr="008B68A2" w:rsidRDefault="000017D6" w:rsidP="008B68A2">
            <w:pPr>
              <w:spacing w:after="0" w:line="240" w:lineRule="auto"/>
              <w:jc w:val="both"/>
              <w:rPr>
                <w:rFonts w:ascii="Times New Roman" w:eastAsia="Times New Roman" w:hAnsi="Times New Roman"/>
                <w:sz w:val="18"/>
                <w:szCs w:val="18"/>
                <w:lang w:eastAsia="bg-BG"/>
              </w:rPr>
            </w:pPr>
            <w:r w:rsidRPr="008B68A2">
              <w:rPr>
                <w:rFonts w:ascii="Times New Roman" w:eastAsia="Times New Roman" w:hAnsi="Times New Roman"/>
                <w:sz w:val="18"/>
                <w:szCs w:val="18"/>
                <w:lang w:eastAsia="bg-BG"/>
              </w:rPr>
              <w:t>**Фитопланктон - само за р. Дунав.</w:t>
            </w:r>
          </w:p>
          <w:p w:rsidR="008B68A2" w:rsidRDefault="008B68A2" w:rsidP="008B68A2">
            <w:pPr>
              <w:spacing w:after="0" w:line="240" w:lineRule="auto"/>
              <w:jc w:val="both"/>
              <w:rPr>
                <w:rFonts w:ascii="Times New Roman" w:hAnsi="Times New Roman"/>
                <w:sz w:val="18"/>
                <w:szCs w:val="18"/>
              </w:rPr>
            </w:pPr>
            <w:bookmarkStart w:id="1" w:name="OLE_LINK1"/>
            <w:bookmarkStart w:id="2" w:name="OLE_LINK2"/>
            <w:r w:rsidRPr="008B68A2">
              <w:rPr>
                <w:rFonts w:ascii="Times New Roman" w:hAnsi="Times New Roman"/>
                <w:sz w:val="18"/>
                <w:szCs w:val="18"/>
              </w:rPr>
              <w:t>*** за анализ на дългосрочните тенденции</w:t>
            </w:r>
            <w:bookmarkEnd w:id="1"/>
            <w:bookmarkEnd w:id="2"/>
          </w:p>
          <w:p w:rsidR="00B4667C" w:rsidRPr="008B68A2" w:rsidRDefault="00B4667C" w:rsidP="008B68A2">
            <w:pPr>
              <w:spacing w:after="0" w:line="240" w:lineRule="auto"/>
              <w:jc w:val="both"/>
              <w:rPr>
                <w:rFonts w:ascii="Times New Roman" w:eastAsia="Times New Roman" w:hAnsi="Times New Roman"/>
                <w:sz w:val="18"/>
                <w:szCs w:val="18"/>
                <w:lang w:eastAsia="bg-BG"/>
              </w:rPr>
            </w:pPr>
            <w:r w:rsidRPr="008B68A2">
              <w:rPr>
                <w:rFonts w:ascii="Times New Roman" w:hAnsi="Times New Roman"/>
                <w:sz w:val="18"/>
                <w:szCs w:val="18"/>
              </w:rPr>
              <w:t>***</w:t>
            </w:r>
            <w:r>
              <w:rPr>
                <w:rFonts w:ascii="Times New Roman" w:hAnsi="Times New Roman"/>
                <w:sz w:val="18"/>
                <w:szCs w:val="18"/>
              </w:rPr>
              <w:t>*</w:t>
            </w:r>
            <w:r w:rsidRPr="008B68A2">
              <w:rPr>
                <w:rFonts w:ascii="Times New Roman" w:hAnsi="Times New Roman"/>
                <w:sz w:val="18"/>
                <w:szCs w:val="18"/>
              </w:rPr>
              <w:t>за съответствие със СКОС/ за анализ на дългосрочните тенденции</w:t>
            </w:r>
          </w:p>
        </w:tc>
      </w:tr>
    </w:tbl>
    <w:p w:rsidR="008B68A2" w:rsidRPr="00647A80" w:rsidRDefault="008B68A2" w:rsidP="008B68A2">
      <w:pPr>
        <w:pStyle w:val="NormalWeb"/>
        <w:spacing w:before="0" w:beforeAutospacing="0" w:after="0" w:afterAutospacing="0"/>
        <w:jc w:val="both"/>
        <w:rPr>
          <w:b/>
          <w:sz w:val="18"/>
          <w:szCs w:val="18"/>
        </w:rPr>
      </w:pPr>
    </w:p>
    <w:p w:rsidR="00832E30" w:rsidRPr="007E31FA" w:rsidRDefault="00FA56CE" w:rsidP="004A0777">
      <w:pPr>
        <w:pStyle w:val="NormalWeb"/>
        <w:spacing w:before="0" w:beforeAutospacing="0" w:after="120" w:afterAutospacing="0"/>
        <w:ind w:firstLine="708"/>
        <w:jc w:val="both"/>
        <w:rPr>
          <w:b/>
        </w:rPr>
      </w:pPr>
      <w:r w:rsidRPr="007E31FA">
        <w:t>В случаите, когато резултатите от предишен контролен мониторинг показват запазване на добро състояние на водното тяло и прегледът на въздействието от антропогенна дейност не доказва, че въздействията върху това тяло са се изменили, контролният мониторинг се извършва веднъж за времето на три плана за управление.</w:t>
      </w:r>
    </w:p>
    <w:p w:rsidR="00440ADF" w:rsidRDefault="000D68EC" w:rsidP="004A0777">
      <w:pPr>
        <w:pStyle w:val="NormalWeb"/>
        <w:spacing w:before="0" w:beforeAutospacing="0" w:after="120" w:afterAutospacing="0"/>
        <w:ind w:firstLine="708"/>
        <w:jc w:val="both"/>
        <w:rPr>
          <w:b/>
        </w:rPr>
      </w:pPr>
      <w:r w:rsidRPr="007E31FA">
        <w:rPr>
          <w:b/>
        </w:rPr>
        <w:t>О</w:t>
      </w:r>
      <w:r w:rsidR="00440ADF">
        <w:rPr>
          <w:b/>
        </w:rPr>
        <w:t>ПЕРАТИВЕН МОНИТОРИНГ</w:t>
      </w:r>
    </w:p>
    <w:p w:rsidR="00832E30" w:rsidRPr="007E31FA" w:rsidRDefault="00440ADF" w:rsidP="004A0777">
      <w:pPr>
        <w:pStyle w:val="NormalWeb"/>
        <w:spacing w:before="0" w:beforeAutospacing="0" w:after="120" w:afterAutospacing="0"/>
        <w:ind w:firstLine="708"/>
        <w:jc w:val="both"/>
      </w:pPr>
      <w:r w:rsidRPr="00440ADF">
        <w:t>Използва се</w:t>
      </w:r>
      <w:r w:rsidR="000D68EC" w:rsidRPr="00440ADF">
        <w:t xml:space="preserve"> </w:t>
      </w:r>
      <w:r w:rsidR="000D68EC" w:rsidRPr="007E31FA">
        <w:t xml:space="preserve">за </w:t>
      </w:r>
      <w:r w:rsidR="00832E30" w:rsidRPr="007E31FA">
        <w:t>определяне</w:t>
      </w:r>
      <w:r w:rsidR="000D68EC" w:rsidRPr="007E31FA">
        <w:t xml:space="preserve"> или потвърждение за </w:t>
      </w:r>
      <w:r w:rsidR="00832E30" w:rsidRPr="007E31FA">
        <w:t>състоянието</w:t>
      </w:r>
      <w:r w:rsidR="000D68EC" w:rsidRPr="007E31FA">
        <w:t xml:space="preserve"> на </w:t>
      </w:r>
      <w:r w:rsidR="00832E30" w:rsidRPr="007E31FA">
        <w:t xml:space="preserve">водни </w:t>
      </w:r>
      <w:r w:rsidR="00A90DB7" w:rsidRPr="007E31FA">
        <w:t xml:space="preserve">тела </w:t>
      </w:r>
      <w:r w:rsidR="00832E30" w:rsidRPr="007E31FA">
        <w:t>за които</w:t>
      </w:r>
      <w:r w:rsidR="000D68EC" w:rsidRPr="007E31FA">
        <w:t xml:space="preserve"> </w:t>
      </w:r>
      <w:r w:rsidR="00832E30" w:rsidRPr="007E31FA">
        <w:t>съществува</w:t>
      </w:r>
      <w:r w:rsidR="000D68EC" w:rsidRPr="007E31FA">
        <w:t xml:space="preserve"> риск</w:t>
      </w:r>
      <w:r w:rsidR="00832E30" w:rsidRPr="007E31FA">
        <w:t xml:space="preserve"> да не постигнат целите, определени за тях в ПУРБ, както и за оценка на измененията в тях в резултат от програмите от мерки.</w:t>
      </w:r>
    </w:p>
    <w:p w:rsidR="00BF511A" w:rsidRPr="007E31FA" w:rsidRDefault="001C6437" w:rsidP="004A0777">
      <w:pPr>
        <w:pStyle w:val="NormalWeb"/>
        <w:spacing w:before="0" w:beforeAutospacing="0" w:after="120" w:afterAutospacing="0"/>
        <w:ind w:firstLine="708"/>
        <w:jc w:val="both"/>
      </w:pPr>
      <w:r w:rsidRPr="007E31FA">
        <w:rPr>
          <w:b/>
        </w:rPr>
        <w:t xml:space="preserve">КРИТЕРИИ ЗА ИЗБОР НА ПУНКТОВЕ: </w:t>
      </w:r>
      <w:r w:rsidR="00BF511A" w:rsidRPr="007E31FA">
        <w:t>Пунктовете за мониторинг се избират при спазване на следните изисквания:</w:t>
      </w:r>
    </w:p>
    <w:p w:rsidR="00BF511A" w:rsidRPr="007E31FA" w:rsidRDefault="00A6545C" w:rsidP="00BF511A">
      <w:pPr>
        <w:pStyle w:val="NormalWeb"/>
        <w:numPr>
          <w:ilvl w:val="0"/>
          <w:numId w:val="3"/>
        </w:numPr>
        <w:spacing w:before="0" w:beforeAutospacing="0" w:after="0" w:afterAutospacing="0"/>
        <w:jc w:val="both"/>
      </w:pPr>
      <w:r>
        <w:t>З</w:t>
      </w:r>
      <w:r w:rsidR="00BF511A" w:rsidRPr="007E31FA">
        <w:t xml:space="preserve">а водни тела в риск от значителен натиск от точкови източници се избират достатъчен брой пунктове за мониторинг във всяко тяло, което да позволи оценка на величината и въздействието от точковия източник; </w:t>
      </w:r>
    </w:p>
    <w:p w:rsidR="00BF511A" w:rsidRPr="007E31FA" w:rsidRDefault="00A6545C" w:rsidP="00BF511A">
      <w:pPr>
        <w:pStyle w:val="NormalWeb"/>
        <w:numPr>
          <w:ilvl w:val="0"/>
          <w:numId w:val="3"/>
        </w:numPr>
        <w:spacing w:before="0" w:beforeAutospacing="0" w:after="0" w:afterAutospacing="0"/>
        <w:jc w:val="both"/>
      </w:pPr>
      <w:r>
        <w:t>В</w:t>
      </w:r>
      <w:r w:rsidR="00BF511A" w:rsidRPr="007E31FA">
        <w:t xml:space="preserve"> случаите, когато дадено тяло е подложено на натиск от няколко точкови източника, могат да бъдат избирани пунктове за мониторинг за оценка на величината и въздействието на тези източници;</w:t>
      </w:r>
    </w:p>
    <w:p w:rsidR="00BF511A" w:rsidRPr="007E31FA" w:rsidRDefault="00A6545C" w:rsidP="00BF511A">
      <w:pPr>
        <w:pStyle w:val="NormalWeb"/>
        <w:numPr>
          <w:ilvl w:val="0"/>
          <w:numId w:val="3"/>
        </w:numPr>
        <w:spacing w:before="0" w:beforeAutospacing="0" w:after="0" w:afterAutospacing="0"/>
        <w:jc w:val="both"/>
      </w:pPr>
      <w:r>
        <w:t>З</w:t>
      </w:r>
      <w:r w:rsidR="00BF511A" w:rsidRPr="007E31FA">
        <w:t xml:space="preserve">а водни тела в риск от значително натоварване от дифузни източници се избират достатъчен брой пунктове за мониторинг в избрани тела, за да се позволи оценка на величината и въздействието от дифузните източници; </w:t>
      </w:r>
    </w:p>
    <w:p w:rsidR="00BF511A" w:rsidRPr="007E31FA" w:rsidRDefault="00A6545C" w:rsidP="00BF511A">
      <w:pPr>
        <w:pStyle w:val="NormalWeb"/>
        <w:numPr>
          <w:ilvl w:val="0"/>
          <w:numId w:val="3"/>
        </w:numPr>
        <w:spacing w:before="0" w:beforeAutospacing="0" w:after="0" w:afterAutospacing="0"/>
        <w:jc w:val="both"/>
      </w:pPr>
      <w:r>
        <w:t>И</w:t>
      </w:r>
      <w:r w:rsidR="00BF511A" w:rsidRPr="007E31FA">
        <w:t>збират се и пунктове във водни тела, които да бъдат представителни за относителните рискове от възникване на натиск от дифузни източници и за относителните рискове от непостигане на добро състояние на повърхностните води;</w:t>
      </w:r>
    </w:p>
    <w:p w:rsidR="00BF511A" w:rsidRPr="007E31FA" w:rsidRDefault="00A6545C" w:rsidP="00BF511A">
      <w:pPr>
        <w:pStyle w:val="NormalWeb"/>
        <w:numPr>
          <w:ilvl w:val="0"/>
          <w:numId w:val="3"/>
        </w:numPr>
        <w:spacing w:before="0" w:beforeAutospacing="0" w:after="0" w:afterAutospacing="0"/>
        <w:jc w:val="both"/>
      </w:pPr>
      <w:r>
        <w:t>З</w:t>
      </w:r>
      <w:r w:rsidR="00BF511A" w:rsidRPr="007E31FA">
        <w:t xml:space="preserve">а водни тела в риск от значителен хидроморфоложки натиск се избират достатъчен брой пунктове за мониторинг в избрани тела с цел оценка на величината и въздействието на хидроморфологичния натиск; </w:t>
      </w:r>
    </w:p>
    <w:p w:rsidR="00BF511A" w:rsidRPr="007E31FA" w:rsidRDefault="00A6545C" w:rsidP="00BF511A">
      <w:pPr>
        <w:pStyle w:val="NormalWeb"/>
        <w:numPr>
          <w:ilvl w:val="0"/>
          <w:numId w:val="3"/>
        </w:numPr>
        <w:spacing w:before="0" w:beforeAutospacing="0" w:after="0" w:afterAutospacing="0"/>
        <w:jc w:val="both"/>
      </w:pPr>
      <w:r>
        <w:t>И</w:t>
      </w:r>
      <w:r w:rsidR="00BF511A" w:rsidRPr="007E31FA">
        <w:t xml:space="preserve">збират се тела, които да бъдат показателни за общото въздействие на хидроморфологичния натиск, на който са изложени всичките тела. </w:t>
      </w:r>
    </w:p>
    <w:p w:rsidR="00BF511A" w:rsidRPr="007E31FA" w:rsidRDefault="00BF511A" w:rsidP="00BF511A">
      <w:pPr>
        <w:pStyle w:val="NormalWeb"/>
        <w:numPr>
          <w:ilvl w:val="0"/>
          <w:numId w:val="3"/>
        </w:numPr>
        <w:spacing w:before="0" w:beforeAutospacing="0" w:after="0" w:afterAutospacing="0"/>
        <w:jc w:val="both"/>
      </w:pPr>
      <w:r w:rsidRPr="007E31FA">
        <w:t>Ако само един източник на замърсяване присъства във водно</w:t>
      </w:r>
      <w:r w:rsidR="005440AE" w:rsidRPr="007E31FA">
        <w:t>то</w:t>
      </w:r>
      <w:r w:rsidRPr="007E31FA">
        <w:t xml:space="preserve"> тяло</w:t>
      </w:r>
      <w:r w:rsidR="005440AE" w:rsidRPr="007E31FA">
        <w:t>,</w:t>
      </w:r>
      <w:r w:rsidRPr="007E31FA">
        <w:t xml:space="preserve"> </w:t>
      </w:r>
      <w:r w:rsidR="005440AE" w:rsidRPr="007E31FA">
        <w:t xml:space="preserve">то </w:t>
      </w:r>
      <w:r w:rsidRPr="007E31FA">
        <w:t>мониторинговия</w:t>
      </w:r>
      <w:r w:rsidR="005440AE" w:rsidRPr="007E31FA">
        <w:t>т</w:t>
      </w:r>
      <w:r w:rsidRPr="007E31FA">
        <w:t xml:space="preserve"> пункт се избира да е място</w:t>
      </w:r>
      <w:r w:rsidR="005440AE" w:rsidRPr="007E31FA">
        <w:t>то</w:t>
      </w:r>
      <w:r w:rsidRPr="007E31FA">
        <w:t xml:space="preserve"> с най-висока ч</w:t>
      </w:r>
      <w:r w:rsidR="005440AE" w:rsidRPr="007E31FA">
        <w:t>увствителност към натиска.</w:t>
      </w:r>
    </w:p>
    <w:p w:rsidR="004E7FAA" w:rsidRPr="007E31FA" w:rsidRDefault="004E7FAA" w:rsidP="004E7FAA">
      <w:pPr>
        <w:pStyle w:val="NormalWeb"/>
        <w:numPr>
          <w:ilvl w:val="0"/>
          <w:numId w:val="3"/>
        </w:numPr>
        <w:spacing w:after="0"/>
        <w:jc w:val="both"/>
      </w:pPr>
      <w:r w:rsidRPr="007E31FA">
        <w:t>Мониторинг се извършва за всички водни тела, в които</w:t>
      </w:r>
      <w:r w:rsidRPr="007E31FA">
        <w:rPr>
          <w:lang w:val="en-US"/>
        </w:rPr>
        <w:t xml:space="preserve"> </w:t>
      </w:r>
      <w:r w:rsidRPr="007E31FA">
        <w:t>се заустват приоритетни вещества</w:t>
      </w:r>
      <w:r w:rsidR="00A6545C">
        <w:t>.</w:t>
      </w:r>
      <w:r w:rsidRPr="007E31FA">
        <w:t xml:space="preserve"> </w:t>
      </w:r>
    </w:p>
    <w:p w:rsidR="004E7FAA" w:rsidRPr="007E31FA" w:rsidRDefault="00A6545C">
      <w:pPr>
        <w:pStyle w:val="NormalWeb"/>
        <w:numPr>
          <w:ilvl w:val="0"/>
          <w:numId w:val="3"/>
        </w:numPr>
        <w:spacing w:after="0"/>
        <w:jc w:val="both"/>
      </w:pPr>
      <w:r>
        <w:t>О</w:t>
      </w:r>
      <w:r w:rsidR="001C5F82" w:rsidRPr="007E31FA">
        <w:t>пределят се и мониторингови пунктове за пробовземане и анализ на биота, съгласно Наредбата за СКОС.</w:t>
      </w:r>
    </w:p>
    <w:p w:rsidR="000017D6" w:rsidRPr="007E31FA" w:rsidRDefault="001C5F82" w:rsidP="004A0777">
      <w:pPr>
        <w:pStyle w:val="NormalWeb"/>
        <w:spacing w:before="0" w:beforeAutospacing="0" w:after="0" w:afterAutospacing="0"/>
        <w:ind w:firstLine="708"/>
        <w:jc w:val="both"/>
      </w:pPr>
      <w:r w:rsidRPr="007E31FA">
        <w:rPr>
          <w:b/>
        </w:rPr>
        <w:t>ЧЕСТОТА:</w:t>
      </w:r>
      <w:r w:rsidR="00616275" w:rsidRPr="007E31FA">
        <w:t xml:space="preserve"> Програмата за оперативен мониторинг се променя през времето на действие на плана за управление </w:t>
      </w:r>
      <w:r w:rsidR="00A90DB7" w:rsidRPr="007E31FA">
        <w:t xml:space="preserve">след анализиране на </w:t>
      </w:r>
      <w:r w:rsidR="00616275" w:rsidRPr="007E31FA">
        <w:t xml:space="preserve">получена информацията. </w:t>
      </w:r>
    </w:p>
    <w:p w:rsidR="00D816C2" w:rsidRPr="007E31FA" w:rsidRDefault="00A90DB7" w:rsidP="004A0777">
      <w:pPr>
        <w:pStyle w:val="NormalWeb"/>
        <w:spacing w:before="0" w:beforeAutospacing="0" w:after="0" w:afterAutospacing="0"/>
        <w:ind w:firstLine="708"/>
        <w:jc w:val="both"/>
      </w:pPr>
      <w:r w:rsidRPr="007E31FA">
        <w:t xml:space="preserve">Съгласно Закона за водите, </w:t>
      </w:r>
      <w:r w:rsidR="00A960B0" w:rsidRPr="007E31FA">
        <w:t xml:space="preserve">промяна и допълнение в програмите за мониторинг </w:t>
      </w:r>
      <w:r w:rsidR="00D816C2" w:rsidRPr="007E31FA">
        <w:t xml:space="preserve">в рамките на ПУРБ </w:t>
      </w:r>
      <w:r w:rsidR="00A960B0" w:rsidRPr="007E31FA">
        <w:t>се извършва</w:t>
      </w:r>
      <w:r w:rsidR="00D816C2" w:rsidRPr="007E31FA">
        <w:t xml:space="preserve">т и при следните обстоятелства: </w:t>
      </w:r>
    </w:p>
    <w:p w:rsidR="004A0777" w:rsidRPr="007E31FA" w:rsidRDefault="004A0777" w:rsidP="004A0777">
      <w:pPr>
        <w:pStyle w:val="NormalWeb"/>
        <w:spacing w:before="0" w:beforeAutospacing="0" w:after="0" w:afterAutospacing="0"/>
        <w:ind w:left="720"/>
        <w:jc w:val="both"/>
      </w:pPr>
      <w:r w:rsidRPr="007E31FA">
        <w:t xml:space="preserve">Съгласно </w:t>
      </w:r>
      <w:r w:rsidR="00A960B0" w:rsidRPr="007E31FA">
        <w:t xml:space="preserve"> </w:t>
      </w:r>
      <w:r w:rsidR="00D816C2" w:rsidRPr="007E31FA">
        <w:t>чл. 156о. т.3, а именно: „Когато данните о</w:t>
      </w:r>
      <w:r w:rsidRPr="007E31FA">
        <w:t>т мониторинга или други</w:t>
      </w:r>
    </w:p>
    <w:p w:rsidR="000017D6" w:rsidRPr="007E31FA" w:rsidRDefault="004A0777" w:rsidP="00616275">
      <w:pPr>
        <w:pStyle w:val="NormalWeb"/>
        <w:spacing w:before="0" w:beforeAutospacing="0" w:after="0" w:afterAutospacing="0"/>
        <w:jc w:val="both"/>
      </w:pPr>
      <w:r w:rsidRPr="007E31FA">
        <w:t>д</w:t>
      </w:r>
      <w:r w:rsidR="00D816C2" w:rsidRPr="007E31FA">
        <w:t>анни</w:t>
      </w:r>
      <w:r w:rsidRPr="007E31FA">
        <w:t xml:space="preserve"> </w:t>
      </w:r>
      <w:r w:rsidR="00D816C2" w:rsidRPr="007E31FA">
        <w:t>показват, че целите за опазване на околната среда за дадено водно тяло не могат да бъдат постигнати чрез предвидените мерки и/или в поставения срок, за него се планират допълнителни мерки, за да се постигнат тези цели, включващи преглед и при необходимост измене</w:t>
      </w:r>
      <w:r w:rsidR="00A6545C">
        <w:t>ние на програмите за мониторинг.</w:t>
      </w:r>
    </w:p>
    <w:p w:rsidR="000017D6" w:rsidRPr="007E31FA" w:rsidRDefault="000017D6" w:rsidP="004A0777">
      <w:pPr>
        <w:spacing w:after="0" w:line="240" w:lineRule="auto"/>
        <w:ind w:firstLine="708"/>
        <w:jc w:val="both"/>
        <w:rPr>
          <w:rFonts w:ascii="Times New Roman" w:eastAsia="Times New Roman" w:hAnsi="Times New Roman"/>
          <w:sz w:val="24"/>
          <w:szCs w:val="24"/>
          <w:lang w:eastAsia="bg-BG"/>
        </w:rPr>
      </w:pPr>
      <w:r w:rsidRPr="007E31FA">
        <w:rPr>
          <w:rFonts w:ascii="Times New Roman" w:eastAsia="Times New Roman" w:hAnsi="Times New Roman"/>
          <w:sz w:val="24"/>
          <w:szCs w:val="24"/>
          <w:lang w:eastAsia="bg-BG"/>
        </w:rPr>
        <w:t xml:space="preserve">За оперативния мониторинг се определя изискваната честота за мониторинг за всеки параметър, така че да се осигурят достатъчно данни за надеждна оценка на </w:t>
      </w:r>
      <w:r w:rsidRPr="007E31FA">
        <w:rPr>
          <w:rFonts w:ascii="Times New Roman" w:eastAsia="Times New Roman" w:hAnsi="Times New Roman"/>
          <w:sz w:val="24"/>
          <w:szCs w:val="24"/>
          <w:lang w:eastAsia="bg-BG"/>
        </w:rPr>
        <w:lastRenderedPageBreak/>
        <w:t>състоянието на съответния качествен</w:t>
      </w:r>
      <w:r w:rsidR="0095699A">
        <w:rPr>
          <w:rFonts w:ascii="Times New Roman" w:eastAsia="Times New Roman" w:hAnsi="Times New Roman"/>
          <w:sz w:val="24"/>
          <w:szCs w:val="24"/>
          <w:lang w:eastAsia="bg-BG"/>
        </w:rPr>
        <w:t xml:space="preserve"> елемент. </w:t>
      </w:r>
      <w:r w:rsidR="0095699A" w:rsidRPr="007E31FA">
        <w:rPr>
          <w:rFonts w:ascii="Times New Roman" w:eastAsia="Times New Roman" w:hAnsi="Times New Roman"/>
          <w:sz w:val="24"/>
          <w:szCs w:val="24"/>
          <w:lang w:eastAsia="bg-BG"/>
        </w:rPr>
        <w:t>К</w:t>
      </w:r>
      <w:r w:rsidRPr="007E31FA">
        <w:rPr>
          <w:rFonts w:ascii="Times New Roman" w:eastAsia="Times New Roman" w:hAnsi="Times New Roman"/>
          <w:sz w:val="24"/>
          <w:szCs w:val="24"/>
          <w:lang w:eastAsia="bg-BG"/>
        </w:rPr>
        <w:t>ато правило оперативният мониторинг се провежда през интервали не по-големи от посочените в таблица 1 по-горе.</w:t>
      </w:r>
    </w:p>
    <w:p w:rsidR="000017D6" w:rsidRPr="007E31FA" w:rsidRDefault="000017D6" w:rsidP="00616275">
      <w:pPr>
        <w:pStyle w:val="NormalWeb"/>
        <w:spacing w:before="0" w:beforeAutospacing="0" w:after="0" w:afterAutospacing="0"/>
        <w:jc w:val="both"/>
      </w:pPr>
    </w:p>
    <w:p w:rsidR="00616275" w:rsidRPr="007E31FA" w:rsidRDefault="00616275" w:rsidP="004A0777">
      <w:pPr>
        <w:pStyle w:val="NormalWeb"/>
        <w:spacing w:before="0" w:beforeAutospacing="0" w:after="0" w:afterAutospacing="0"/>
        <w:ind w:firstLine="708"/>
        <w:jc w:val="both"/>
      </w:pPr>
      <w:r w:rsidRPr="007E31FA">
        <w:t>Допуска се намаляване на честотата на мониторинга в случаите, когато се оценява, че определено въздействие не е значимо, т.е. не представлява риск за околната среда, или когато съответният натиск е отстранен.</w:t>
      </w:r>
    </w:p>
    <w:p w:rsidR="001C5F82" w:rsidRPr="007E31FA" w:rsidRDefault="000017D6" w:rsidP="001C5F82">
      <w:pPr>
        <w:pStyle w:val="NormalWeb"/>
        <w:spacing w:after="0"/>
        <w:ind w:left="720"/>
        <w:jc w:val="both"/>
      </w:pPr>
      <w:r w:rsidRPr="007E31FA">
        <w:t>По отношение честотата и на кон</w:t>
      </w:r>
      <w:r w:rsidR="004A0777" w:rsidRPr="007E31FA">
        <w:t>тролния и оперативен мониторинг:</w:t>
      </w:r>
    </w:p>
    <w:p w:rsidR="000017D6" w:rsidRPr="007E31FA" w:rsidRDefault="000017D6" w:rsidP="000017D6">
      <w:pPr>
        <w:pStyle w:val="ListParagraph"/>
        <w:numPr>
          <w:ilvl w:val="0"/>
          <w:numId w:val="4"/>
        </w:numPr>
        <w:spacing w:after="0" w:line="240" w:lineRule="auto"/>
        <w:jc w:val="both"/>
        <w:rPr>
          <w:rFonts w:ascii="Times New Roman" w:eastAsia="Times New Roman" w:hAnsi="Times New Roman"/>
          <w:sz w:val="24"/>
          <w:szCs w:val="24"/>
          <w:lang w:eastAsia="bg-BG"/>
        </w:rPr>
      </w:pPr>
      <w:r w:rsidRPr="007E31FA">
        <w:rPr>
          <w:rFonts w:ascii="Times New Roman" w:eastAsia="Times New Roman" w:hAnsi="Times New Roman"/>
          <w:sz w:val="24"/>
          <w:szCs w:val="24"/>
          <w:lang w:eastAsia="bg-BG"/>
        </w:rPr>
        <w:t xml:space="preserve">се </w:t>
      </w:r>
      <w:r w:rsidR="007C5192">
        <w:rPr>
          <w:rFonts w:ascii="Times New Roman" w:eastAsia="Times New Roman" w:hAnsi="Times New Roman"/>
          <w:sz w:val="24"/>
          <w:szCs w:val="24"/>
          <w:lang w:eastAsia="bg-BG"/>
        </w:rPr>
        <w:t>д</w:t>
      </w:r>
      <w:r w:rsidRPr="007E31FA">
        <w:rPr>
          <w:rFonts w:ascii="Times New Roman" w:eastAsia="Times New Roman" w:hAnsi="Times New Roman"/>
          <w:sz w:val="24"/>
          <w:szCs w:val="24"/>
          <w:lang w:eastAsia="bg-BG"/>
        </w:rPr>
        <w:t xml:space="preserve">опускат по-големи интервали от посочените в табл.1, ако това се основава на доказан технически опит или на експертни оценки. </w:t>
      </w:r>
    </w:p>
    <w:p w:rsidR="000017D6" w:rsidRPr="007E31FA" w:rsidRDefault="008B68A2" w:rsidP="000017D6">
      <w:pPr>
        <w:pStyle w:val="ListParagraph"/>
        <w:numPr>
          <w:ilvl w:val="0"/>
          <w:numId w:val="4"/>
        </w:numPr>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ч</w:t>
      </w:r>
      <w:r w:rsidR="000017D6" w:rsidRPr="007E31FA">
        <w:rPr>
          <w:rFonts w:ascii="Times New Roman" w:eastAsia="Times New Roman" w:hAnsi="Times New Roman"/>
          <w:sz w:val="24"/>
          <w:szCs w:val="24"/>
          <w:lang w:eastAsia="bg-BG"/>
        </w:rPr>
        <w:t>естотата на мониторинга се съобразява и с променливостта на параметрите, получени в резултат на въздействия, причинени от естествените условия и от човешката дейност върху състоянието на повърхностните водни тела.</w:t>
      </w:r>
    </w:p>
    <w:p w:rsidR="000017D6" w:rsidRPr="007E31FA" w:rsidRDefault="008B68A2" w:rsidP="000017D6">
      <w:pPr>
        <w:pStyle w:val="ListParagraph"/>
        <w:numPr>
          <w:ilvl w:val="0"/>
          <w:numId w:val="4"/>
        </w:numPr>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п</w:t>
      </w:r>
      <w:r w:rsidR="000017D6" w:rsidRPr="007E31FA">
        <w:rPr>
          <w:rFonts w:ascii="Times New Roman" w:eastAsia="Times New Roman" w:hAnsi="Times New Roman"/>
          <w:sz w:val="24"/>
          <w:szCs w:val="24"/>
          <w:lang w:eastAsia="bg-BG"/>
        </w:rPr>
        <w:t xml:space="preserve">ри избора на честотите на мониторинг се цели постигане на </w:t>
      </w:r>
      <w:r w:rsidR="007C5192">
        <w:rPr>
          <w:rFonts w:ascii="Times New Roman" w:eastAsia="Times New Roman" w:hAnsi="Times New Roman"/>
          <w:sz w:val="24"/>
          <w:szCs w:val="24"/>
          <w:lang w:eastAsia="bg-BG"/>
        </w:rPr>
        <w:t>високо ниво на достоверност</w:t>
      </w:r>
      <w:r w:rsidR="00955F89">
        <w:rPr>
          <w:rFonts w:ascii="Times New Roman" w:eastAsia="Times New Roman" w:hAnsi="Times New Roman"/>
          <w:sz w:val="24"/>
          <w:szCs w:val="24"/>
          <w:lang w:eastAsia="bg-BG"/>
        </w:rPr>
        <w:t xml:space="preserve"> на оценката</w:t>
      </w:r>
      <w:r w:rsidR="000017D6" w:rsidRPr="007E31FA">
        <w:rPr>
          <w:rFonts w:ascii="Times New Roman" w:eastAsia="Times New Roman" w:hAnsi="Times New Roman"/>
          <w:sz w:val="24"/>
          <w:szCs w:val="24"/>
          <w:lang w:eastAsia="bg-BG"/>
        </w:rPr>
        <w:t xml:space="preserve">, чието определяне в резултат на проведения мониторинг се посочва в ПУРБ. </w:t>
      </w:r>
    </w:p>
    <w:p w:rsidR="000017D6" w:rsidRPr="007E31FA" w:rsidRDefault="008B68A2" w:rsidP="00B948E4">
      <w:pPr>
        <w:pStyle w:val="ListParagraph"/>
        <w:numPr>
          <w:ilvl w:val="0"/>
          <w:numId w:val="4"/>
        </w:numPr>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в</w:t>
      </w:r>
      <w:r w:rsidR="000017D6" w:rsidRPr="007E31FA">
        <w:rPr>
          <w:rFonts w:ascii="Times New Roman" w:eastAsia="Times New Roman" w:hAnsi="Times New Roman"/>
          <w:sz w:val="24"/>
          <w:szCs w:val="24"/>
          <w:lang w:eastAsia="bg-BG"/>
        </w:rPr>
        <w:t>ремето на изпълнение на мониторинга се избира с цел свеждане до минимум на въздействието на сезонните изменения върху резултатите при гарантиране, че резултатите отразяват промените във водното тяло, предизвикани от промени вследствие на въ</w:t>
      </w:r>
      <w:r w:rsidR="00B948E4" w:rsidRPr="007E31FA">
        <w:rPr>
          <w:rFonts w:ascii="Times New Roman" w:eastAsia="Times New Roman" w:hAnsi="Times New Roman"/>
          <w:sz w:val="24"/>
          <w:szCs w:val="24"/>
          <w:lang w:eastAsia="bg-BG"/>
        </w:rPr>
        <w:t xml:space="preserve">здействието от човешка дейност и </w:t>
      </w:r>
      <w:r w:rsidR="000017D6" w:rsidRPr="007E31FA">
        <w:rPr>
          <w:rFonts w:ascii="Times New Roman" w:eastAsia="Times New Roman" w:hAnsi="Times New Roman"/>
          <w:sz w:val="24"/>
          <w:szCs w:val="24"/>
          <w:lang w:eastAsia="bg-BG"/>
        </w:rPr>
        <w:t xml:space="preserve">ако е необходимо, </w:t>
      </w:r>
      <w:r w:rsidR="00B948E4" w:rsidRPr="007E31FA">
        <w:rPr>
          <w:rFonts w:ascii="Times New Roman" w:eastAsia="Times New Roman" w:hAnsi="Times New Roman"/>
          <w:sz w:val="24"/>
          <w:szCs w:val="24"/>
          <w:lang w:eastAsia="bg-BG"/>
        </w:rPr>
        <w:t xml:space="preserve">се провежда </w:t>
      </w:r>
      <w:r w:rsidR="000017D6" w:rsidRPr="007E31FA">
        <w:rPr>
          <w:rFonts w:ascii="Times New Roman" w:eastAsia="Times New Roman" w:hAnsi="Times New Roman"/>
          <w:sz w:val="24"/>
          <w:szCs w:val="24"/>
          <w:lang w:eastAsia="bg-BG"/>
        </w:rPr>
        <w:t>допълнителен мониторинг през различните сезони за една и съща година.</w:t>
      </w:r>
    </w:p>
    <w:p w:rsidR="002A0B18" w:rsidRPr="007E31FA" w:rsidRDefault="002A0B18" w:rsidP="004A0777">
      <w:pPr>
        <w:pStyle w:val="ListParagraph"/>
        <w:spacing w:after="0" w:line="240" w:lineRule="auto"/>
        <w:ind w:left="0"/>
        <w:jc w:val="both"/>
        <w:rPr>
          <w:rFonts w:ascii="Times New Roman" w:eastAsia="Times New Roman" w:hAnsi="Times New Roman"/>
          <w:sz w:val="24"/>
          <w:szCs w:val="24"/>
          <w:lang w:eastAsia="bg-BG"/>
        </w:rPr>
      </w:pPr>
    </w:p>
    <w:p w:rsidR="00955F89" w:rsidRDefault="00955F89" w:rsidP="004A0777">
      <w:pPr>
        <w:pStyle w:val="Default"/>
        <w:spacing w:line="276" w:lineRule="auto"/>
        <w:ind w:firstLine="708"/>
        <w:rPr>
          <w:color w:val="auto"/>
        </w:rPr>
      </w:pPr>
      <w:r>
        <w:rPr>
          <w:b/>
          <w:color w:val="auto"/>
        </w:rPr>
        <w:t>ПРОУЧВАТЕЛЕН МОНИТОРИНГ</w:t>
      </w:r>
      <w:r w:rsidR="002A0B18" w:rsidRPr="007E31FA">
        <w:rPr>
          <w:color w:val="auto"/>
        </w:rPr>
        <w:t xml:space="preserve"> </w:t>
      </w:r>
    </w:p>
    <w:p w:rsidR="002A0B18" w:rsidRPr="007E31FA" w:rsidRDefault="00955F89" w:rsidP="004A0777">
      <w:pPr>
        <w:pStyle w:val="Default"/>
        <w:spacing w:line="276" w:lineRule="auto"/>
        <w:ind w:firstLine="708"/>
        <w:rPr>
          <w:color w:val="auto"/>
        </w:rPr>
      </w:pPr>
      <w:r>
        <w:rPr>
          <w:color w:val="auto"/>
        </w:rPr>
        <w:t>И</w:t>
      </w:r>
      <w:r w:rsidR="002A0B18" w:rsidRPr="007E31FA">
        <w:rPr>
          <w:color w:val="auto"/>
        </w:rPr>
        <w:t>зпълнява</w:t>
      </w:r>
      <w:r>
        <w:rPr>
          <w:color w:val="auto"/>
        </w:rPr>
        <w:t xml:space="preserve"> се</w:t>
      </w:r>
      <w:r w:rsidR="002A0B18" w:rsidRPr="007E31FA">
        <w:rPr>
          <w:color w:val="auto"/>
        </w:rPr>
        <w:t>:</w:t>
      </w:r>
    </w:p>
    <w:p w:rsidR="002A0B18" w:rsidRPr="007E31FA" w:rsidRDefault="002A0B18" w:rsidP="002A0B18">
      <w:pPr>
        <w:pStyle w:val="Default"/>
        <w:spacing w:line="276" w:lineRule="auto"/>
        <w:ind w:firstLine="360"/>
        <w:rPr>
          <w:color w:val="auto"/>
        </w:rPr>
      </w:pPr>
      <w:r w:rsidRPr="007E31FA">
        <w:rPr>
          <w:color w:val="auto"/>
        </w:rPr>
        <w:t xml:space="preserve">1. </w:t>
      </w:r>
      <w:r w:rsidR="00955F89">
        <w:rPr>
          <w:color w:val="auto"/>
        </w:rPr>
        <w:t>В</w:t>
      </w:r>
      <w:r w:rsidRPr="007E31FA">
        <w:rPr>
          <w:color w:val="auto"/>
        </w:rPr>
        <w:t xml:space="preserve"> случаите, когато причината за превишенията на екологичните стандарти</w:t>
      </w:r>
      <w:r w:rsidR="00B54D75" w:rsidRPr="007E31FA">
        <w:rPr>
          <w:color w:val="auto"/>
        </w:rPr>
        <w:t xml:space="preserve"> </w:t>
      </w:r>
      <w:r w:rsidRPr="007E31FA">
        <w:rPr>
          <w:color w:val="auto"/>
        </w:rPr>
        <w:t xml:space="preserve"> е неизвестна; </w:t>
      </w:r>
    </w:p>
    <w:p w:rsidR="002A0B18" w:rsidRPr="007E31FA" w:rsidRDefault="002A0B18" w:rsidP="002A0B18">
      <w:pPr>
        <w:pStyle w:val="Default"/>
        <w:spacing w:line="276" w:lineRule="auto"/>
        <w:ind w:firstLine="360"/>
        <w:rPr>
          <w:color w:val="auto"/>
        </w:rPr>
      </w:pPr>
      <w:r w:rsidRPr="007E31FA">
        <w:rPr>
          <w:color w:val="auto"/>
        </w:rPr>
        <w:t xml:space="preserve">2. </w:t>
      </w:r>
      <w:r w:rsidR="00955F89">
        <w:rPr>
          <w:color w:val="auto"/>
        </w:rPr>
        <w:t>В</w:t>
      </w:r>
      <w:r w:rsidRPr="007E31FA">
        <w:rPr>
          <w:color w:val="auto"/>
        </w:rPr>
        <w:t xml:space="preserve"> случаите, когато контролният мониторинг показва, че няма вероятност целите за опазване на околната среда съгласно глава десета, раздел III ЗВ да бъдат постигнати и все още не е започнал оперативен мониторинг с цел проверка на причините, поради които водното тяло или водните тела няма да постигнат определените цели; </w:t>
      </w:r>
    </w:p>
    <w:p w:rsidR="002A0B18" w:rsidRPr="007E31FA" w:rsidRDefault="002A0B18" w:rsidP="002A0B18">
      <w:pPr>
        <w:pStyle w:val="Default"/>
        <w:spacing w:line="276" w:lineRule="auto"/>
        <w:ind w:firstLine="360"/>
        <w:rPr>
          <w:color w:val="auto"/>
        </w:rPr>
      </w:pPr>
      <w:r w:rsidRPr="007E31FA">
        <w:rPr>
          <w:color w:val="auto"/>
        </w:rPr>
        <w:t xml:space="preserve">3. </w:t>
      </w:r>
      <w:r w:rsidR="00955F89">
        <w:rPr>
          <w:color w:val="auto"/>
        </w:rPr>
        <w:t>З</w:t>
      </w:r>
      <w:r w:rsidRPr="007E31FA">
        <w:rPr>
          <w:color w:val="auto"/>
        </w:rPr>
        <w:t xml:space="preserve">а уточняване на величината и въздействието на случайно замърсяване. </w:t>
      </w:r>
    </w:p>
    <w:p w:rsidR="00707E33" w:rsidRPr="007E31FA" w:rsidRDefault="00707E33" w:rsidP="00707E33">
      <w:pPr>
        <w:pStyle w:val="NormalWeb"/>
        <w:spacing w:before="0" w:beforeAutospacing="0" w:after="120" w:afterAutospacing="0"/>
        <w:jc w:val="both"/>
        <w:rPr>
          <w:b/>
        </w:rPr>
      </w:pPr>
    </w:p>
    <w:p w:rsidR="008B68A2" w:rsidRDefault="00707E33" w:rsidP="004A0777">
      <w:pPr>
        <w:pStyle w:val="NormalWeb"/>
        <w:spacing w:before="0" w:beforeAutospacing="0" w:after="120" w:afterAutospacing="0"/>
        <w:ind w:firstLine="708"/>
        <w:jc w:val="both"/>
        <w:rPr>
          <w:b/>
        </w:rPr>
      </w:pPr>
      <w:r w:rsidRPr="007E31FA">
        <w:rPr>
          <w:b/>
        </w:rPr>
        <w:t xml:space="preserve">КРИТЕРИИ ЗА ИЗБОР НА ПУНКТОВЕ: </w:t>
      </w:r>
    </w:p>
    <w:p w:rsidR="008B68A2" w:rsidRDefault="00955F89" w:rsidP="004A0777">
      <w:pPr>
        <w:pStyle w:val="NormalWeb"/>
        <w:spacing w:before="0" w:beforeAutospacing="0" w:after="120" w:afterAutospacing="0"/>
        <w:ind w:firstLine="708"/>
        <w:jc w:val="both"/>
        <w:rPr>
          <w:b/>
        </w:rPr>
      </w:pPr>
      <w:r w:rsidRPr="00031F01">
        <w:t>М</w:t>
      </w:r>
      <w:r w:rsidR="008B68A2" w:rsidRPr="00031F01">
        <w:t>ониторингови</w:t>
      </w:r>
      <w:r w:rsidR="00D77B7E">
        <w:t>те</w:t>
      </w:r>
      <w:r w:rsidR="008B68A2" w:rsidRPr="00031F01">
        <w:t xml:space="preserve"> пунктове, матрицата и параметрите, както и честотата и продължителността</w:t>
      </w:r>
      <w:r w:rsidR="008B68A2">
        <w:t xml:space="preserve"> на мониторинга</w:t>
      </w:r>
      <w:r w:rsidR="008B68A2" w:rsidRPr="00031F01">
        <w:t>, се определят от спецификата на проблема, ко</w:t>
      </w:r>
      <w:r w:rsidR="008B68A2">
        <w:t>й</w:t>
      </w:r>
      <w:r w:rsidR="008B68A2" w:rsidRPr="00031F01">
        <w:t>то се проучва</w:t>
      </w:r>
      <w:r w:rsidR="008B68A2">
        <w:t>.</w:t>
      </w:r>
    </w:p>
    <w:p w:rsidR="00707E33" w:rsidRPr="007E31FA" w:rsidRDefault="00707E33" w:rsidP="008B68A2">
      <w:pPr>
        <w:pStyle w:val="NormalWeb"/>
        <w:spacing w:before="0" w:beforeAutospacing="0" w:after="120" w:afterAutospacing="0"/>
        <w:jc w:val="both"/>
      </w:pPr>
      <w:r w:rsidRPr="007E31FA">
        <w:t>Пунктовете за мониторинг се избират при спазване на следните изисквания:</w:t>
      </w:r>
    </w:p>
    <w:p w:rsidR="00707E33" w:rsidRPr="007E31FA" w:rsidRDefault="00F9327A" w:rsidP="00707E33">
      <w:pPr>
        <w:pStyle w:val="NormalWeb"/>
        <w:numPr>
          <w:ilvl w:val="0"/>
          <w:numId w:val="6"/>
        </w:numPr>
        <w:spacing w:before="0" w:beforeAutospacing="0" w:after="0" w:afterAutospacing="0"/>
        <w:jc w:val="both"/>
      </w:pPr>
      <w:r>
        <w:t>З</w:t>
      </w:r>
      <w:r w:rsidR="00C10F5A" w:rsidRPr="007E31FA">
        <w:t xml:space="preserve">а водни тела в риск с неидентифициран източник на </w:t>
      </w:r>
      <w:r w:rsidR="00707E33" w:rsidRPr="007E31FA">
        <w:t xml:space="preserve">значителен натиск се избират достатъчен брой пунктове за мониторинг във всяко тяло, което да позволи </w:t>
      </w:r>
      <w:r w:rsidR="00C10F5A" w:rsidRPr="007E31FA">
        <w:t xml:space="preserve">идентифициране на източника на замърсяване, </w:t>
      </w:r>
      <w:r w:rsidR="00707E33" w:rsidRPr="007E31FA">
        <w:t>оценка на величината и въ</w:t>
      </w:r>
      <w:r w:rsidR="00C10F5A" w:rsidRPr="007E31FA">
        <w:t>здействието му</w:t>
      </w:r>
      <w:r w:rsidR="00707E33" w:rsidRPr="007E31FA">
        <w:t xml:space="preserve">; </w:t>
      </w:r>
    </w:p>
    <w:p w:rsidR="00707E33" w:rsidRPr="007E31FA" w:rsidRDefault="00F9327A" w:rsidP="00C10F5A">
      <w:pPr>
        <w:pStyle w:val="NormalWeb"/>
        <w:numPr>
          <w:ilvl w:val="0"/>
          <w:numId w:val="6"/>
        </w:numPr>
        <w:spacing w:before="0" w:beforeAutospacing="0" w:after="0" w:afterAutospacing="0"/>
        <w:jc w:val="both"/>
        <w:rPr>
          <w:b/>
        </w:rPr>
      </w:pPr>
      <w:r>
        <w:t xml:space="preserve">В </w:t>
      </w:r>
      <w:r w:rsidR="00C10F5A" w:rsidRPr="007E31FA">
        <w:t xml:space="preserve">случаите, когато контролният мониторинг показва, че няма вероятност целите за опазване на околната среда съгласно глава десета, раздел III ЗВ да бъдат постигнати и все още не е започнал оперативен мониторинг с цел проверка на причините, поради които водното тяло или водните тела няма да постигнат определените цели се прилагат критериите, които се използват при програми за оперативен мониторинг; </w:t>
      </w:r>
    </w:p>
    <w:p w:rsidR="00C10F5A" w:rsidRPr="007E31FA" w:rsidRDefault="00C10F5A" w:rsidP="00C10F5A">
      <w:pPr>
        <w:pStyle w:val="NormalWeb"/>
        <w:numPr>
          <w:ilvl w:val="0"/>
          <w:numId w:val="6"/>
        </w:numPr>
        <w:spacing w:before="0" w:beforeAutospacing="0" w:after="0" w:afterAutospacing="0"/>
        <w:jc w:val="both"/>
        <w:rPr>
          <w:b/>
        </w:rPr>
      </w:pPr>
      <w:r w:rsidRPr="007E31FA">
        <w:t>В случаи за уточняване на величината и въздействието на случайно замърсяване</w:t>
      </w:r>
      <w:r w:rsidR="00B54D75" w:rsidRPr="007E31FA">
        <w:t xml:space="preserve"> се</w:t>
      </w:r>
      <w:r w:rsidRPr="007E31FA">
        <w:t xml:space="preserve"> избират пунктове неповлияни от замърсяването</w:t>
      </w:r>
      <w:r w:rsidR="00B54D75" w:rsidRPr="007E31FA">
        <w:t xml:space="preserve"> /като база за сравнение/ </w:t>
      </w:r>
      <w:r w:rsidRPr="007E31FA">
        <w:t xml:space="preserve"> и </w:t>
      </w:r>
      <w:r w:rsidRPr="007E31FA">
        <w:lastRenderedPageBreak/>
        <w:t>пунктове</w:t>
      </w:r>
      <w:r w:rsidR="00B54D75" w:rsidRPr="007E31FA">
        <w:t>, разположени по градиента на разпространение на замърсяването с цел получаване на информация за характера, големината и въздействието на замърсяването и също се се прилагат критериите, които се използват при програми за оперативен мониторинг;</w:t>
      </w:r>
    </w:p>
    <w:p w:rsidR="00C10F5A" w:rsidRPr="007E31FA" w:rsidRDefault="00C10F5A" w:rsidP="00C10F5A">
      <w:pPr>
        <w:pStyle w:val="NormalWeb"/>
        <w:spacing w:before="0" w:beforeAutospacing="0" w:after="0" w:afterAutospacing="0"/>
        <w:jc w:val="both"/>
        <w:rPr>
          <w:b/>
        </w:rPr>
      </w:pPr>
    </w:p>
    <w:p w:rsidR="00F45244" w:rsidRPr="007E31FA" w:rsidRDefault="00F45244" w:rsidP="00F45244">
      <w:pPr>
        <w:pStyle w:val="NormalWeb"/>
        <w:spacing w:before="0" w:beforeAutospacing="0" w:after="0" w:afterAutospacing="0"/>
        <w:ind w:firstLine="708"/>
        <w:jc w:val="both"/>
      </w:pPr>
      <w:r w:rsidRPr="007E31FA">
        <w:rPr>
          <w:b/>
        </w:rPr>
        <w:t>ЧЕСТОТА:</w:t>
      </w:r>
      <w:r w:rsidRPr="007E31FA">
        <w:t xml:space="preserve"> Програмата за проучвателен мониторинг действа  до момента на идентифициране на вида и големината на източника на замърсяване (включително и при инцидентни замърсявания) които са причина за превишенията на екологичните стандарти или до стартиране на програми за оперативан мониторинг. </w:t>
      </w:r>
    </w:p>
    <w:p w:rsidR="00D816C2" w:rsidRPr="007E31FA" w:rsidRDefault="00F45244" w:rsidP="00B54D75">
      <w:pPr>
        <w:spacing w:after="0" w:line="240" w:lineRule="auto"/>
        <w:ind w:firstLine="708"/>
        <w:jc w:val="both"/>
        <w:rPr>
          <w:rFonts w:ascii="Times New Roman" w:eastAsia="Times New Roman" w:hAnsi="Times New Roman"/>
          <w:sz w:val="24"/>
          <w:szCs w:val="24"/>
          <w:lang w:eastAsia="bg-BG"/>
        </w:rPr>
      </w:pPr>
      <w:r w:rsidRPr="007E31FA">
        <w:rPr>
          <w:rFonts w:ascii="Times New Roman" w:eastAsia="Times New Roman" w:hAnsi="Times New Roman"/>
          <w:sz w:val="24"/>
          <w:szCs w:val="24"/>
          <w:lang w:eastAsia="bg-BG"/>
        </w:rPr>
        <w:t xml:space="preserve">Както при оперативния мониторинг, честота за мониторинг  при проучвателния мониторинг се определя за всеки параметър,  така че да се осигурят достатъчно данни за идентифициране на причината за влошеното състояние на съответното водно тяло по съответния качествен елемент. </w:t>
      </w:r>
    </w:p>
    <w:p w:rsidR="00D816C2" w:rsidRPr="007E31FA" w:rsidRDefault="00C94AE2" w:rsidP="00C94AE2">
      <w:pPr>
        <w:spacing w:after="0" w:line="240" w:lineRule="auto"/>
        <w:ind w:firstLine="708"/>
        <w:jc w:val="both"/>
        <w:rPr>
          <w:rFonts w:ascii="Times New Roman" w:eastAsia="Times New Roman" w:hAnsi="Times New Roman"/>
          <w:sz w:val="24"/>
          <w:szCs w:val="24"/>
          <w:lang w:eastAsia="bg-BG"/>
        </w:rPr>
      </w:pPr>
      <w:r w:rsidRPr="007E31FA">
        <w:rPr>
          <w:rFonts w:ascii="Times New Roman" w:eastAsia="Times New Roman" w:hAnsi="Times New Roman"/>
          <w:b/>
          <w:sz w:val="24"/>
          <w:szCs w:val="24"/>
          <w:lang w:eastAsia="bg-BG"/>
        </w:rPr>
        <w:t>П</w:t>
      </w:r>
      <w:r w:rsidR="00D816C2" w:rsidRPr="007E31FA">
        <w:rPr>
          <w:rFonts w:ascii="Times New Roman" w:eastAsia="Times New Roman" w:hAnsi="Times New Roman"/>
          <w:b/>
          <w:sz w:val="24"/>
          <w:szCs w:val="24"/>
          <w:lang w:eastAsia="bg-BG"/>
        </w:rPr>
        <w:t>ромяна и допълнение в програмите за мониторинг</w:t>
      </w:r>
      <w:r w:rsidR="00D816C2" w:rsidRPr="007E31FA">
        <w:rPr>
          <w:rFonts w:ascii="Times New Roman" w:eastAsia="Times New Roman" w:hAnsi="Times New Roman"/>
          <w:sz w:val="24"/>
          <w:szCs w:val="24"/>
          <w:lang w:eastAsia="bg-BG"/>
        </w:rPr>
        <w:t xml:space="preserve"> в рамките на </w:t>
      </w:r>
      <w:r w:rsidR="006B6C5D" w:rsidRPr="007E31FA">
        <w:rPr>
          <w:rFonts w:ascii="Times New Roman" w:eastAsia="Times New Roman" w:hAnsi="Times New Roman"/>
          <w:sz w:val="24"/>
          <w:szCs w:val="24"/>
          <w:lang w:eastAsia="bg-BG"/>
        </w:rPr>
        <w:t xml:space="preserve">периода на </w:t>
      </w:r>
      <w:r w:rsidR="00D816C2" w:rsidRPr="007E31FA">
        <w:rPr>
          <w:rFonts w:ascii="Times New Roman" w:eastAsia="Times New Roman" w:hAnsi="Times New Roman"/>
          <w:sz w:val="24"/>
          <w:szCs w:val="24"/>
          <w:lang w:eastAsia="bg-BG"/>
        </w:rPr>
        <w:t xml:space="preserve">ПУРБ се извършват и при следните обстоятелства: </w:t>
      </w:r>
    </w:p>
    <w:p w:rsidR="00D816C2" w:rsidRPr="00DC4413" w:rsidRDefault="00D816C2" w:rsidP="00DC4413">
      <w:pPr>
        <w:numPr>
          <w:ilvl w:val="0"/>
          <w:numId w:val="8"/>
        </w:numPr>
        <w:spacing w:after="0" w:line="240" w:lineRule="auto"/>
        <w:jc w:val="both"/>
        <w:rPr>
          <w:rFonts w:ascii="Times New Roman" w:eastAsia="Times New Roman" w:hAnsi="Times New Roman"/>
          <w:sz w:val="24"/>
          <w:szCs w:val="24"/>
          <w:lang w:eastAsia="bg-BG"/>
        </w:rPr>
      </w:pPr>
      <w:r w:rsidRPr="007E31FA">
        <w:rPr>
          <w:rFonts w:ascii="Times New Roman" w:eastAsia="Times New Roman" w:hAnsi="Times New Roman"/>
          <w:sz w:val="24"/>
          <w:szCs w:val="24"/>
          <w:lang w:eastAsia="bg-BG"/>
        </w:rPr>
        <w:t xml:space="preserve">съгл. </w:t>
      </w:r>
      <w:r w:rsidR="00C94AE2" w:rsidRPr="007E31FA">
        <w:rPr>
          <w:rFonts w:ascii="Times New Roman" w:eastAsia="Times New Roman" w:hAnsi="Times New Roman"/>
          <w:sz w:val="24"/>
          <w:szCs w:val="24"/>
          <w:lang w:eastAsia="bg-BG"/>
        </w:rPr>
        <w:t>т.</w:t>
      </w:r>
      <w:r w:rsidR="00DC4413">
        <w:rPr>
          <w:rFonts w:ascii="Times New Roman" w:eastAsia="Times New Roman" w:hAnsi="Times New Roman"/>
          <w:sz w:val="24"/>
          <w:szCs w:val="24"/>
          <w:lang w:eastAsia="bg-BG"/>
        </w:rPr>
        <w:t>4</w:t>
      </w:r>
      <w:r w:rsidR="00C94AE2" w:rsidRPr="007E31FA">
        <w:rPr>
          <w:rFonts w:ascii="Times New Roman" w:eastAsia="Times New Roman" w:hAnsi="Times New Roman"/>
          <w:sz w:val="24"/>
          <w:szCs w:val="24"/>
          <w:lang w:eastAsia="bg-BG"/>
        </w:rPr>
        <w:t xml:space="preserve"> </w:t>
      </w:r>
      <w:r w:rsidR="00DC4413">
        <w:rPr>
          <w:rFonts w:ascii="Times New Roman" w:eastAsia="Times New Roman" w:hAnsi="Times New Roman"/>
          <w:sz w:val="24"/>
          <w:szCs w:val="24"/>
          <w:lang w:eastAsia="bg-BG"/>
        </w:rPr>
        <w:t>ал(1)</w:t>
      </w:r>
      <w:r w:rsidR="00C94AE2" w:rsidRPr="007E31FA">
        <w:rPr>
          <w:rFonts w:ascii="Times New Roman" w:eastAsia="Times New Roman" w:hAnsi="Times New Roman"/>
          <w:sz w:val="24"/>
          <w:szCs w:val="24"/>
          <w:lang w:eastAsia="bg-BG"/>
        </w:rPr>
        <w:t xml:space="preserve"> </w:t>
      </w:r>
      <w:r w:rsidRPr="007E31FA">
        <w:rPr>
          <w:rFonts w:ascii="Times New Roman" w:eastAsia="Times New Roman" w:hAnsi="Times New Roman"/>
          <w:sz w:val="24"/>
          <w:szCs w:val="24"/>
          <w:lang w:eastAsia="bg-BG"/>
        </w:rPr>
        <w:t>чл. 156о</w:t>
      </w:r>
      <w:r w:rsidR="00C94AE2" w:rsidRPr="007E31FA">
        <w:rPr>
          <w:rFonts w:ascii="Times New Roman" w:eastAsia="Times New Roman" w:hAnsi="Times New Roman"/>
          <w:sz w:val="24"/>
          <w:szCs w:val="24"/>
          <w:lang w:eastAsia="bg-BG"/>
        </w:rPr>
        <w:t xml:space="preserve"> </w:t>
      </w:r>
      <w:r w:rsidR="00DC4413" w:rsidRPr="007E31FA">
        <w:rPr>
          <w:rFonts w:ascii="Times New Roman" w:eastAsia="Times New Roman" w:hAnsi="Times New Roman"/>
          <w:sz w:val="24"/>
          <w:szCs w:val="24"/>
          <w:lang w:eastAsia="bg-BG"/>
        </w:rPr>
        <w:t xml:space="preserve">от </w:t>
      </w:r>
      <w:r w:rsidR="00C94AE2" w:rsidRPr="007E31FA">
        <w:rPr>
          <w:rFonts w:ascii="Times New Roman" w:eastAsia="Times New Roman" w:hAnsi="Times New Roman"/>
          <w:sz w:val="24"/>
          <w:szCs w:val="24"/>
          <w:lang w:eastAsia="bg-BG"/>
        </w:rPr>
        <w:t xml:space="preserve"> Закона за водите</w:t>
      </w:r>
      <w:r w:rsidRPr="007E31FA">
        <w:rPr>
          <w:rFonts w:ascii="Times New Roman" w:eastAsia="Times New Roman" w:hAnsi="Times New Roman"/>
          <w:sz w:val="24"/>
          <w:szCs w:val="24"/>
          <w:lang w:eastAsia="bg-BG"/>
        </w:rPr>
        <w:t>, а именно: „Когато данните от мониторинга или други данни показват, че целите за опазване на околната среда за дадено водно тяло не могат да бъдат постигнати чрез предвидените мерки и/или в поставения срок, за него се планират допълнителни мерки, за да се постигнат тези цели, включващи:</w:t>
      </w:r>
      <w:r w:rsidR="00C94AE2" w:rsidRPr="007E31FA">
        <w:rPr>
          <w:rFonts w:ascii="Times New Roman" w:eastAsia="Times New Roman" w:hAnsi="Times New Roman"/>
          <w:sz w:val="24"/>
          <w:szCs w:val="24"/>
          <w:lang w:eastAsia="bg-BG"/>
        </w:rPr>
        <w:tab/>
      </w:r>
      <w:r w:rsidR="00C94AE2" w:rsidRPr="00DC4413">
        <w:rPr>
          <w:rFonts w:ascii="Times New Roman" w:eastAsia="Times New Roman" w:hAnsi="Times New Roman"/>
          <w:sz w:val="24"/>
          <w:szCs w:val="24"/>
          <w:lang w:eastAsia="bg-BG"/>
        </w:rPr>
        <w:t>4.</w:t>
      </w:r>
      <w:r w:rsidRPr="00DC4413">
        <w:rPr>
          <w:rFonts w:ascii="Times New Roman" w:eastAsia="Times New Roman" w:hAnsi="Times New Roman"/>
          <w:sz w:val="24"/>
          <w:szCs w:val="24"/>
          <w:lang w:eastAsia="bg-BG"/>
        </w:rPr>
        <w:t>преглед и при необходимост изменение на програмите за мониторинг;</w:t>
      </w:r>
    </w:p>
    <w:p w:rsidR="0031696E" w:rsidRPr="007E31FA" w:rsidRDefault="0031696E" w:rsidP="0031696E">
      <w:pPr>
        <w:numPr>
          <w:ilvl w:val="0"/>
          <w:numId w:val="7"/>
        </w:numPr>
        <w:spacing w:after="0" w:line="240" w:lineRule="auto"/>
        <w:jc w:val="both"/>
        <w:rPr>
          <w:rFonts w:ascii="Times New Roman" w:eastAsia="Times New Roman" w:hAnsi="Times New Roman"/>
          <w:bCs/>
          <w:sz w:val="24"/>
          <w:szCs w:val="24"/>
          <w:lang w:eastAsia="bg-BG"/>
        </w:rPr>
      </w:pPr>
      <w:r w:rsidRPr="007E31FA">
        <w:rPr>
          <w:rFonts w:ascii="Times New Roman" w:eastAsia="Times New Roman" w:hAnsi="Times New Roman"/>
          <w:sz w:val="24"/>
          <w:szCs w:val="24"/>
          <w:lang w:eastAsia="bg-BG"/>
        </w:rPr>
        <w:t>съгл. т.2.8.1.</w:t>
      </w:r>
      <w:r w:rsidR="000E1732" w:rsidRPr="007E31FA">
        <w:rPr>
          <w:rFonts w:ascii="Times New Roman" w:eastAsia="Times New Roman" w:hAnsi="Times New Roman"/>
          <w:bCs/>
          <w:sz w:val="24"/>
          <w:szCs w:val="24"/>
          <w:lang w:eastAsia="bg-BG"/>
        </w:rPr>
        <w:t xml:space="preserve"> </w:t>
      </w:r>
      <w:r w:rsidRPr="007E31FA">
        <w:rPr>
          <w:rFonts w:ascii="Times New Roman" w:eastAsia="Times New Roman" w:hAnsi="Times New Roman"/>
          <w:sz w:val="24"/>
          <w:szCs w:val="24"/>
          <w:lang w:eastAsia="bg-BG"/>
        </w:rPr>
        <w:t xml:space="preserve">в </w:t>
      </w:r>
      <w:r w:rsidR="000E1732" w:rsidRPr="007E31FA">
        <w:rPr>
          <w:rFonts w:ascii="Times New Roman" w:eastAsia="Times New Roman" w:hAnsi="Times New Roman"/>
          <w:sz w:val="24"/>
          <w:szCs w:val="24"/>
          <w:lang w:eastAsia="bg-BG"/>
        </w:rPr>
        <w:t>Р</w:t>
      </w:r>
      <w:r w:rsidRPr="007E31FA">
        <w:rPr>
          <w:rFonts w:ascii="Times New Roman" w:eastAsia="Times New Roman" w:hAnsi="Times New Roman"/>
          <w:sz w:val="24"/>
          <w:szCs w:val="24"/>
          <w:lang w:eastAsia="bg-BG"/>
        </w:rPr>
        <w:t>аздел 2.8.</w:t>
      </w:r>
      <w:r w:rsidRPr="007E31FA">
        <w:rPr>
          <w:rFonts w:ascii="Times New Roman" w:eastAsia="Times New Roman" w:hAnsi="Times New Roman"/>
          <w:bCs/>
          <w:sz w:val="24"/>
          <w:szCs w:val="24"/>
          <w:lang w:eastAsia="bg-BG"/>
        </w:rPr>
        <w:t xml:space="preserve"> Оперативен мониторинг на повърхностни води в Ръководство 7 за мониторинг на во</w:t>
      </w:r>
      <w:r w:rsidR="006B6C5D" w:rsidRPr="007E31FA">
        <w:rPr>
          <w:rFonts w:ascii="Times New Roman" w:eastAsia="Times New Roman" w:hAnsi="Times New Roman"/>
          <w:bCs/>
          <w:sz w:val="24"/>
          <w:szCs w:val="24"/>
          <w:lang w:eastAsia="bg-BG"/>
        </w:rPr>
        <w:t xml:space="preserve">дите, във връзка с прилагане </w:t>
      </w:r>
      <w:r w:rsidR="000E1732" w:rsidRPr="007E31FA">
        <w:rPr>
          <w:rFonts w:ascii="Times New Roman" w:eastAsia="Times New Roman" w:hAnsi="Times New Roman"/>
          <w:bCs/>
          <w:sz w:val="24"/>
          <w:szCs w:val="24"/>
          <w:lang w:eastAsia="bg-BG"/>
        </w:rPr>
        <w:t xml:space="preserve">е </w:t>
      </w:r>
      <w:r w:rsidR="00181D97">
        <w:rPr>
          <w:rFonts w:ascii="Times New Roman" w:eastAsia="Times New Roman" w:hAnsi="Times New Roman"/>
          <w:bCs/>
          <w:sz w:val="24"/>
          <w:szCs w:val="24"/>
          <w:lang w:eastAsia="bg-BG"/>
        </w:rPr>
        <w:t>регламентирано</w:t>
      </w:r>
      <w:r w:rsidR="000E1732" w:rsidRPr="007E31FA">
        <w:rPr>
          <w:rFonts w:ascii="Times New Roman" w:eastAsia="Times New Roman" w:hAnsi="Times New Roman"/>
          <w:bCs/>
          <w:sz w:val="24"/>
          <w:szCs w:val="24"/>
          <w:lang w:eastAsia="bg-BG"/>
        </w:rPr>
        <w:t xml:space="preserve"> </w:t>
      </w:r>
      <w:r w:rsidRPr="007E31FA">
        <w:rPr>
          <w:rFonts w:ascii="Times New Roman" w:eastAsia="Times New Roman" w:hAnsi="Times New Roman"/>
          <w:bCs/>
          <w:sz w:val="24"/>
          <w:szCs w:val="24"/>
          <w:lang w:eastAsia="bg-BG"/>
        </w:rPr>
        <w:t>:</w:t>
      </w:r>
    </w:p>
    <w:p w:rsidR="0031696E" w:rsidRPr="007E31FA" w:rsidRDefault="0031696E" w:rsidP="006B6C5D">
      <w:pPr>
        <w:spacing w:after="0" w:line="240" w:lineRule="auto"/>
        <w:ind w:left="720"/>
        <w:jc w:val="both"/>
        <w:rPr>
          <w:rFonts w:ascii="Times New Roman" w:eastAsia="Times New Roman" w:hAnsi="Times New Roman"/>
          <w:bCs/>
          <w:sz w:val="24"/>
          <w:szCs w:val="24"/>
          <w:lang w:eastAsia="bg-BG"/>
        </w:rPr>
      </w:pPr>
      <w:r w:rsidRPr="007E31FA">
        <w:rPr>
          <w:rFonts w:ascii="Times New Roman" w:eastAsia="Times New Roman" w:hAnsi="Times New Roman"/>
          <w:bCs/>
          <w:sz w:val="24"/>
          <w:szCs w:val="24"/>
          <w:lang w:eastAsia="bg-BG"/>
        </w:rPr>
        <w:t>Уст</w:t>
      </w:r>
      <w:r w:rsidR="000E1732" w:rsidRPr="007E31FA">
        <w:rPr>
          <w:rFonts w:ascii="Times New Roman" w:eastAsia="Times New Roman" w:hAnsi="Times New Roman"/>
          <w:bCs/>
          <w:sz w:val="24"/>
          <w:szCs w:val="24"/>
          <w:lang w:eastAsia="bg-BG"/>
        </w:rPr>
        <w:t xml:space="preserve">ановяване </w:t>
      </w:r>
      <w:r w:rsidRPr="007E31FA">
        <w:rPr>
          <w:rFonts w:ascii="Times New Roman" w:eastAsia="Times New Roman" w:hAnsi="Times New Roman"/>
          <w:bCs/>
          <w:sz w:val="24"/>
          <w:szCs w:val="24"/>
          <w:lang w:eastAsia="bg-BG"/>
        </w:rPr>
        <w:t>с</w:t>
      </w:r>
      <w:r w:rsidR="000E1732" w:rsidRPr="007E31FA">
        <w:rPr>
          <w:rFonts w:ascii="Times New Roman" w:eastAsia="Times New Roman" w:hAnsi="Times New Roman"/>
          <w:bCs/>
          <w:sz w:val="24"/>
          <w:szCs w:val="24"/>
          <w:lang w:eastAsia="bg-BG"/>
        </w:rPr>
        <w:t xml:space="preserve">ъстоянието </w:t>
      </w:r>
      <w:r w:rsidRPr="007E31FA">
        <w:rPr>
          <w:rFonts w:ascii="Times New Roman" w:eastAsia="Times New Roman" w:hAnsi="Times New Roman"/>
          <w:bCs/>
          <w:sz w:val="24"/>
          <w:szCs w:val="24"/>
          <w:lang w:eastAsia="bg-BG"/>
        </w:rPr>
        <w:t xml:space="preserve">на водни </w:t>
      </w:r>
      <w:r w:rsidR="000E1732" w:rsidRPr="007E31FA">
        <w:rPr>
          <w:rFonts w:ascii="Times New Roman" w:eastAsia="Times New Roman" w:hAnsi="Times New Roman"/>
          <w:bCs/>
          <w:sz w:val="24"/>
          <w:szCs w:val="24"/>
          <w:lang w:eastAsia="bg-BG"/>
        </w:rPr>
        <w:t>тела</w:t>
      </w:r>
      <w:r w:rsidRPr="007E31FA">
        <w:rPr>
          <w:rFonts w:ascii="Times New Roman" w:eastAsia="Times New Roman" w:hAnsi="Times New Roman"/>
          <w:bCs/>
          <w:sz w:val="24"/>
          <w:szCs w:val="24"/>
          <w:lang w:eastAsia="bg-BG"/>
        </w:rPr>
        <w:t xml:space="preserve"> идентифицирани като изложени на риск от непостигане на екологичните си цели</w:t>
      </w:r>
      <w:r w:rsidR="000E1732" w:rsidRPr="007E31FA">
        <w:rPr>
          <w:rFonts w:ascii="Times New Roman" w:eastAsia="Times New Roman" w:hAnsi="Times New Roman"/>
          <w:bCs/>
          <w:sz w:val="24"/>
          <w:szCs w:val="24"/>
          <w:lang w:eastAsia="bg-BG"/>
        </w:rPr>
        <w:t>, т.е. след изготвяне на риск оценката в процеса на плана</w:t>
      </w:r>
      <w:r w:rsidR="00AA7047" w:rsidRPr="007E31FA">
        <w:rPr>
          <w:rFonts w:ascii="Times New Roman" w:eastAsia="Times New Roman" w:hAnsi="Times New Roman"/>
          <w:bCs/>
          <w:sz w:val="24"/>
          <w:szCs w:val="24"/>
          <w:lang w:eastAsia="bg-BG"/>
        </w:rPr>
        <w:t>.</w:t>
      </w:r>
    </w:p>
    <w:p w:rsidR="00AA7047" w:rsidRDefault="00AA7047" w:rsidP="006B6C5D">
      <w:pPr>
        <w:spacing w:after="0" w:line="240" w:lineRule="auto"/>
        <w:ind w:left="720"/>
        <w:jc w:val="both"/>
        <w:rPr>
          <w:rFonts w:ascii="Times New Roman" w:eastAsia="Times New Roman" w:hAnsi="Times New Roman"/>
          <w:bCs/>
          <w:color w:val="FF0000"/>
          <w:sz w:val="24"/>
          <w:szCs w:val="24"/>
          <w:lang w:eastAsia="bg-BG"/>
        </w:rPr>
      </w:pPr>
    </w:p>
    <w:p w:rsidR="00D816C2" w:rsidRPr="00F45244" w:rsidRDefault="00D816C2" w:rsidP="00B54D75">
      <w:pPr>
        <w:spacing w:after="0" w:line="240" w:lineRule="auto"/>
        <w:ind w:firstLine="708"/>
        <w:jc w:val="both"/>
        <w:rPr>
          <w:rFonts w:ascii="Times New Roman" w:eastAsia="Times New Roman" w:hAnsi="Times New Roman"/>
          <w:sz w:val="24"/>
          <w:szCs w:val="24"/>
          <w:lang w:eastAsia="bg-BG"/>
        </w:rPr>
      </w:pPr>
    </w:p>
    <w:p w:rsidR="005460EC" w:rsidRDefault="005460EC" w:rsidP="005460EC">
      <w:pPr>
        <w:spacing w:after="0"/>
        <w:ind w:firstLine="360"/>
        <w:rPr>
          <w:rFonts w:ascii="Times New Roman" w:eastAsia="Times New Roman" w:hAnsi="Times New Roman"/>
          <w:sz w:val="24"/>
          <w:szCs w:val="24"/>
          <w:lang w:eastAsia="bg-BG"/>
        </w:rPr>
      </w:pPr>
      <w:bookmarkStart w:id="3" w:name="_GoBack"/>
      <w:bookmarkEnd w:id="3"/>
    </w:p>
    <w:p w:rsidR="00707E33" w:rsidRPr="00707E33" w:rsidRDefault="00707E33" w:rsidP="00707E33">
      <w:pPr>
        <w:autoSpaceDE w:val="0"/>
        <w:autoSpaceDN w:val="0"/>
        <w:adjustRightInd w:val="0"/>
        <w:spacing w:after="0" w:line="240" w:lineRule="auto"/>
        <w:jc w:val="both"/>
        <w:rPr>
          <w:rFonts w:ascii="Times New Roman" w:hAnsi="Times New Roman"/>
          <w:sz w:val="24"/>
          <w:szCs w:val="24"/>
        </w:rPr>
      </w:pPr>
    </w:p>
    <w:sectPr w:rsidR="00707E33" w:rsidRPr="00707E33" w:rsidSect="00D17FA5">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E439E"/>
    <w:multiLevelType w:val="hybridMultilevel"/>
    <w:tmpl w:val="8E4A53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3B421CBA"/>
    <w:multiLevelType w:val="hybridMultilevel"/>
    <w:tmpl w:val="D592B8B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3B8641AB"/>
    <w:multiLevelType w:val="hybridMultilevel"/>
    <w:tmpl w:val="8FC4E936"/>
    <w:lvl w:ilvl="0" w:tplc="B85063C8">
      <w:start w:val="3"/>
      <w:numFmt w:val="bullet"/>
      <w:lvlText w:val="-"/>
      <w:lvlJc w:val="left"/>
      <w:pPr>
        <w:ind w:left="1068" w:hanging="360"/>
      </w:pPr>
      <w:rPr>
        <w:rFonts w:ascii="Times New Roman" w:eastAsia="Calibri"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3">
    <w:nsid w:val="420B64B6"/>
    <w:multiLevelType w:val="hybridMultilevel"/>
    <w:tmpl w:val="DE52AF06"/>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4DC70269"/>
    <w:multiLevelType w:val="hybridMultilevel"/>
    <w:tmpl w:val="645C812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5868573B"/>
    <w:multiLevelType w:val="hybridMultilevel"/>
    <w:tmpl w:val="8E4A53DC"/>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5E4B1FB3"/>
    <w:multiLevelType w:val="hybridMultilevel"/>
    <w:tmpl w:val="8D847C3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6A435BCC"/>
    <w:multiLevelType w:val="hybridMultilevel"/>
    <w:tmpl w:val="EB4694D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78F63762"/>
    <w:multiLevelType w:val="hybridMultilevel"/>
    <w:tmpl w:val="C7A20D4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0"/>
  </w:num>
  <w:num w:numId="4">
    <w:abstractNumId w:val="7"/>
  </w:num>
  <w:num w:numId="5">
    <w:abstractNumId w:val="2"/>
  </w:num>
  <w:num w:numId="6">
    <w:abstractNumId w:val="5"/>
  </w:num>
  <w:num w:numId="7">
    <w:abstractNumId w:val="4"/>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DDE"/>
    <w:rsid w:val="000017D6"/>
    <w:rsid w:val="00024B36"/>
    <w:rsid w:val="00090055"/>
    <w:rsid w:val="000D68EC"/>
    <w:rsid w:val="000E1732"/>
    <w:rsid w:val="00122ED8"/>
    <w:rsid w:val="001706F2"/>
    <w:rsid w:val="00181D97"/>
    <w:rsid w:val="00190FB6"/>
    <w:rsid w:val="001A54AA"/>
    <w:rsid w:val="001C5F82"/>
    <w:rsid w:val="001C6437"/>
    <w:rsid w:val="00224694"/>
    <w:rsid w:val="00234EED"/>
    <w:rsid w:val="0027540D"/>
    <w:rsid w:val="002A0B18"/>
    <w:rsid w:val="002A5AE2"/>
    <w:rsid w:val="0031696E"/>
    <w:rsid w:val="00351957"/>
    <w:rsid w:val="003A7249"/>
    <w:rsid w:val="00440ADF"/>
    <w:rsid w:val="004A0777"/>
    <w:rsid w:val="004E7FAA"/>
    <w:rsid w:val="00521F35"/>
    <w:rsid w:val="0054271F"/>
    <w:rsid w:val="005440AE"/>
    <w:rsid w:val="005460EC"/>
    <w:rsid w:val="005C3374"/>
    <w:rsid w:val="005D5247"/>
    <w:rsid w:val="005F2C31"/>
    <w:rsid w:val="00616275"/>
    <w:rsid w:val="00616F70"/>
    <w:rsid w:val="00646F50"/>
    <w:rsid w:val="00687D5C"/>
    <w:rsid w:val="006B6C5D"/>
    <w:rsid w:val="006C4D2C"/>
    <w:rsid w:val="007032CE"/>
    <w:rsid w:val="00707E33"/>
    <w:rsid w:val="007144B0"/>
    <w:rsid w:val="007C5192"/>
    <w:rsid w:val="007E31FA"/>
    <w:rsid w:val="0080604B"/>
    <w:rsid w:val="00832E30"/>
    <w:rsid w:val="008B68A2"/>
    <w:rsid w:val="008D783B"/>
    <w:rsid w:val="00901766"/>
    <w:rsid w:val="00955F89"/>
    <w:rsid w:val="0095699A"/>
    <w:rsid w:val="00976BC0"/>
    <w:rsid w:val="00980B25"/>
    <w:rsid w:val="00986ADC"/>
    <w:rsid w:val="00991D16"/>
    <w:rsid w:val="009A36F4"/>
    <w:rsid w:val="00A07DDE"/>
    <w:rsid w:val="00A116A2"/>
    <w:rsid w:val="00A42F13"/>
    <w:rsid w:val="00A6545C"/>
    <w:rsid w:val="00A742FD"/>
    <w:rsid w:val="00A90DB7"/>
    <w:rsid w:val="00A960B0"/>
    <w:rsid w:val="00AA5441"/>
    <w:rsid w:val="00AA7047"/>
    <w:rsid w:val="00B24C01"/>
    <w:rsid w:val="00B41748"/>
    <w:rsid w:val="00B4667C"/>
    <w:rsid w:val="00B54D75"/>
    <w:rsid w:val="00B948E4"/>
    <w:rsid w:val="00BB0E66"/>
    <w:rsid w:val="00BD4AA0"/>
    <w:rsid w:val="00BE03A6"/>
    <w:rsid w:val="00BF511A"/>
    <w:rsid w:val="00C10F5A"/>
    <w:rsid w:val="00C92F33"/>
    <w:rsid w:val="00C94AE2"/>
    <w:rsid w:val="00CB00F6"/>
    <w:rsid w:val="00CE5D9B"/>
    <w:rsid w:val="00D17FA5"/>
    <w:rsid w:val="00D311ED"/>
    <w:rsid w:val="00D52C9D"/>
    <w:rsid w:val="00D77B7E"/>
    <w:rsid w:val="00D816C2"/>
    <w:rsid w:val="00D834C9"/>
    <w:rsid w:val="00DB17BC"/>
    <w:rsid w:val="00DB6428"/>
    <w:rsid w:val="00DC4413"/>
    <w:rsid w:val="00E221E7"/>
    <w:rsid w:val="00E91762"/>
    <w:rsid w:val="00EE6D83"/>
    <w:rsid w:val="00F06EFF"/>
    <w:rsid w:val="00F3750B"/>
    <w:rsid w:val="00F451B8"/>
    <w:rsid w:val="00F45244"/>
    <w:rsid w:val="00F519FA"/>
    <w:rsid w:val="00F52A49"/>
    <w:rsid w:val="00F9327A"/>
    <w:rsid w:val="00FA56CE"/>
    <w:rsid w:val="00FB7A0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40D"/>
    <w:pPr>
      <w:spacing w:after="200" w:line="276" w:lineRule="auto"/>
    </w:pPr>
    <w:rPr>
      <w:sz w:val="22"/>
      <w:szCs w:val="22"/>
      <w:lang w:val="bg-B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A5AE2"/>
    <w:pPr>
      <w:spacing w:before="100" w:beforeAutospacing="1" w:after="100" w:afterAutospacing="1" w:line="240" w:lineRule="auto"/>
    </w:pPr>
    <w:rPr>
      <w:rFonts w:ascii="Times New Roman" w:eastAsia="Times New Roman" w:hAnsi="Times New Roman"/>
      <w:sz w:val="24"/>
      <w:szCs w:val="24"/>
      <w:lang w:eastAsia="bg-BG"/>
    </w:rPr>
  </w:style>
  <w:style w:type="character" w:customStyle="1" w:styleId="newdocreference">
    <w:name w:val="newdocreference"/>
    <w:basedOn w:val="DefaultParagraphFont"/>
    <w:rsid w:val="002A5AE2"/>
  </w:style>
  <w:style w:type="paragraph" w:styleId="ListParagraph">
    <w:name w:val="List Paragraph"/>
    <w:basedOn w:val="Normal"/>
    <w:uiPriority w:val="34"/>
    <w:qFormat/>
    <w:rsid w:val="000017D6"/>
    <w:pPr>
      <w:ind w:left="720"/>
      <w:contextualSpacing/>
    </w:pPr>
  </w:style>
  <w:style w:type="paragraph" w:customStyle="1" w:styleId="Default">
    <w:name w:val="Default"/>
    <w:rsid w:val="002A0B18"/>
    <w:pPr>
      <w:autoSpaceDE w:val="0"/>
      <w:autoSpaceDN w:val="0"/>
      <w:adjustRightInd w:val="0"/>
    </w:pPr>
    <w:rPr>
      <w:rFonts w:ascii="Times New Roman" w:hAnsi="Times New Roman"/>
      <w:color w:val="000000"/>
      <w:sz w:val="24"/>
      <w:szCs w:val="24"/>
      <w:lang w:val="bg-BG" w:eastAsia="en-US"/>
    </w:rPr>
  </w:style>
  <w:style w:type="character" w:styleId="CommentReference">
    <w:name w:val="annotation reference"/>
    <w:uiPriority w:val="99"/>
    <w:semiHidden/>
    <w:unhideWhenUsed/>
    <w:rsid w:val="00986ADC"/>
    <w:rPr>
      <w:sz w:val="16"/>
      <w:szCs w:val="16"/>
    </w:rPr>
  </w:style>
  <w:style w:type="paragraph" w:styleId="CommentText">
    <w:name w:val="annotation text"/>
    <w:basedOn w:val="Normal"/>
    <w:link w:val="CommentTextChar"/>
    <w:uiPriority w:val="99"/>
    <w:semiHidden/>
    <w:unhideWhenUsed/>
    <w:rsid w:val="00986ADC"/>
    <w:rPr>
      <w:sz w:val="20"/>
      <w:szCs w:val="20"/>
    </w:rPr>
  </w:style>
  <w:style w:type="character" w:customStyle="1" w:styleId="CommentTextChar">
    <w:name w:val="Comment Text Char"/>
    <w:link w:val="CommentText"/>
    <w:uiPriority w:val="99"/>
    <w:semiHidden/>
    <w:rsid w:val="00986ADC"/>
    <w:rPr>
      <w:lang w:eastAsia="en-US"/>
    </w:rPr>
  </w:style>
  <w:style w:type="paragraph" w:styleId="CommentSubject">
    <w:name w:val="annotation subject"/>
    <w:basedOn w:val="CommentText"/>
    <w:next w:val="CommentText"/>
    <w:link w:val="CommentSubjectChar"/>
    <w:uiPriority w:val="99"/>
    <w:semiHidden/>
    <w:unhideWhenUsed/>
    <w:rsid w:val="00986ADC"/>
    <w:rPr>
      <w:b/>
      <w:bCs/>
    </w:rPr>
  </w:style>
  <w:style w:type="character" w:customStyle="1" w:styleId="CommentSubjectChar">
    <w:name w:val="Comment Subject Char"/>
    <w:link w:val="CommentSubject"/>
    <w:uiPriority w:val="99"/>
    <w:semiHidden/>
    <w:rsid w:val="00986ADC"/>
    <w:rPr>
      <w:b/>
      <w:bCs/>
      <w:lang w:eastAsia="en-US"/>
    </w:rPr>
  </w:style>
  <w:style w:type="paragraph" w:styleId="BalloonText">
    <w:name w:val="Balloon Text"/>
    <w:basedOn w:val="Normal"/>
    <w:link w:val="BalloonTextChar"/>
    <w:uiPriority w:val="99"/>
    <w:semiHidden/>
    <w:unhideWhenUsed/>
    <w:rsid w:val="00986AD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86ADC"/>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40D"/>
    <w:pPr>
      <w:spacing w:after="200" w:line="276" w:lineRule="auto"/>
    </w:pPr>
    <w:rPr>
      <w:sz w:val="22"/>
      <w:szCs w:val="22"/>
      <w:lang w:val="bg-B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A5AE2"/>
    <w:pPr>
      <w:spacing w:before="100" w:beforeAutospacing="1" w:after="100" w:afterAutospacing="1" w:line="240" w:lineRule="auto"/>
    </w:pPr>
    <w:rPr>
      <w:rFonts w:ascii="Times New Roman" w:eastAsia="Times New Roman" w:hAnsi="Times New Roman"/>
      <w:sz w:val="24"/>
      <w:szCs w:val="24"/>
      <w:lang w:eastAsia="bg-BG"/>
    </w:rPr>
  </w:style>
  <w:style w:type="character" w:customStyle="1" w:styleId="newdocreference">
    <w:name w:val="newdocreference"/>
    <w:basedOn w:val="DefaultParagraphFont"/>
    <w:rsid w:val="002A5AE2"/>
  </w:style>
  <w:style w:type="paragraph" w:styleId="ListParagraph">
    <w:name w:val="List Paragraph"/>
    <w:basedOn w:val="Normal"/>
    <w:uiPriority w:val="34"/>
    <w:qFormat/>
    <w:rsid w:val="000017D6"/>
    <w:pPr>
      <w:ind w:left="720"/>
      <w:contextualSpacing/>
    </w:pPr>
  </w:style>
  <w:style w:type="paragraph" w:customStyle="1" w:styleId="Default">
    <w:name w:val="Default"/>
    <w:rsid w:val="002A0B18"/>
    <w:pPr>
      <w:autoSpaceDE w:val="0"/>
      <w:autoSpaceDN w:val="0"/>
      <w:adjustRightInd w:val="0"/>
    </w:pPr>
    <w:rPr>
      <w:rFonts w:ascii="Times New Roman" w:hAnsi="Times New Roman"/>
      <w:color w:val="000000"/>
      <w:sz w:val="24"/>
      <w:szCs w:val="24"/>
      <w:lang w:val="bg-BG" w:eastAsia="en-US"/>
    </w:rPr>
  </w:style>
  <w:style w:type="character" w:styleId="CommentReference">
    <w:name w:val="annotation reference"/>
    <w:uiPriority w:val="99"/>
    <w:semiHidden/>
    <w:unhideWhenUsed/>
    <w:rsid w:val="00986ADC"/>
    <w:rPr>
      <w:sz w:val="16"/>
      <w:szCs w:val="16"/>
    </w:rPr>
  </w:style>
  <w:style w:type="paragraph" w:styleId="CommentText">
    <w:name w:val="annotation text"/>
    <w:basedOn w:val="Normal"/>
    <w:link w:val="CommentTextChar"/>
    <w:uiPriority w:val="99"/>
    <w:semiHidden/>
    <w:unhideWhenUsed/>
    <w:rsid w:val="00986ADC"/>
    <w:rPr>
      <w:sz w:val="20"/>
      <w:szCs w:val="20"/>
    </w:rPr>
  </w:style>
  <w:style w:type="character" w:customStyle="1" w:styleId="CommentTextChar">
    <w:name w:val="Comment Text Char"/>
    <w:link w:val="CommentText"/>
    <w:uiPriority w:val="99"/>
    <w:semiHidden/>
    <w:rsid w:val="00986ADC"/>
    <w:rPr>
      <w:lang w:eastAsia="en-US"/>
    </w:rPr>
  </w:style>
  <w:style w:type="paragraph" w:styleId="CommentSubject">
    <w:name w:val="annotation subject"/>
    <w:basedOn w:val="CommentText"/>
    <w:next w:val="CommentText"/>
    <w:link w:val="CommentSubjectChar"/>
    <w:uiPriority w:val="99"/>
    <w:semiHidden/>
    <w:unhideWhenUsed/>
    <w:rsid w:val="00986ADC"/>
    <w:rPr>
      <w:b/>
      <w:bCs/>
    </w:rPr>
  </w:style>
  <w:style w:type="character" w:customStyle="1" w:styleId="CommentSubjectChar">
    <w:name w:val="Comment Subject Char"/>
    <w:link w:val="CommentSubject"/>
    <w:uiPriority w:val="99"/>
    <w:semiHidden/>
    <w:rsid w:val="00986ADC"/>
    <w:rPr>
      <w:b/>
      <w:bCs/>
      <w:lang w:eastAsia="en-US"/>
    </w:rPr>
  </w:style>
  <w:style w:type="paragraph" w:styleId="BalloonText">
    <w:name w:val="Balloon Text"/>
    <w:basedOn w:val="Normal"/>
    <w:link w:val="BalloonTextChar"/>
    <w:uiPriority w:val="99"/>
    <w:semiHidden/>
    <w:unhideWhenUsed/>
    <w:rsid w:val="00986AD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86AD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1915</Words>
  <Characters>10921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Kamenova</dc:creator>
  <cp:lastModifiedBy>user</cp:lastModifiedBy>
  <cp:revision>3</cp:revision>
  <cp:lastPrinted>2015-05-14T06:35:00Z</cp:lastPrinted>
  <dcterms:created xsi:type="dcterms:W3CDTF">2015-10-02T11:43:00Z</dcterms:created>
  <dcterms:modified xsi:type="dcterms:W3CDTF">2015-10-02T11:43:00Z</dcterms:modified>
</cp:coreProperties>
</file>