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FB9" w:rsidRPr="00233A67" w:rsidRDefault="00894E37" w:rsidP="00146436">
      <w:pPr>
        <w:pStyle w:val="Heading1"/>
        <w:shd w:val="clear" w:color="auto" w:fill="8DB3E2" w:themeFill="text2" w:themeFillTint="66"/>
        <w:spacing w:before="0" w:after="120"/>
        <w:rPr>
          <w:rFonts w:ascii="Times New Roman" w:hAnsi="Times New Roman" w:cs="Times New Roman"/>
          <w:lang w:val="bg-BG"/>
        </w:rPr>
      </w:pPr>
      <w:r w:rsidRPr="00233A67">
        <w:rPr>
          <w:rFonts w:ascii="Times New Roman" w:hAnsi="Times New Roman" w:cs="Times New Roman"/>
          <w:lang w:val="bg-BG"/>
        </w:rPr>
        <w:t>7.</w:t>
      </w:r>
      <w:r w:rsidR="00B260CA" w:rsidRPr="00233A67">
        <w:rPr>
          <w:rFonts w:ascii="Times New Roman" w:hAnsi="Times New Roman" w:cs="Times New Roman"/>
          <w:lang w:val="bg-BG"/>
        </w:rPr>
        <w:t xml:space="preserve"> </w:t>
      </w:r>
      <w:r w:rsidR="002F32B2" w:rsidRPr="00233A67">
        <w:rPr>
          <w:rFonts w:ascii="Times New Roman" w:hAnsi="Times New Roman" w:cs="Times New Roman"/>
          <w:lang w:val="bg-BG"/>
        </w:rPr>
        <w:t>Оценка на развитието спрямо ситуацията в предходния ПУРБ</w:t>
      </w:r>
    </w:p>
    <w:p w:rsidR="00E772AB" w:rsidRPr="008179A6" w:rsidRDefault="00E772AB" w:rsidP="0014643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E772AB" w:rsidRPr="008179A6" w:rsidRDefault="00E772AB" w:rsidP="00427F1B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 xml:space="preserve">Какво е развитието </w:t>
      </w:r>
      <w:r w:rsidRPr="008179A6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спрямо ситуацията в предходния ПУРБ</w:t>
      </w:r>
      <w:r w:rsidRPr="00817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0D0" w:rsidRPr="008179A6" w:rsidRDefault="00E772AB" w:rsidP="00427F1B">
      <w:pPr>
        <w:pStyle w:val="ListParagraph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 xml:space="preserve">Доколко </w:t>
      </w:r>
      <w:r w:rsidR="00AB1DC7">
        <w:rPr>
          <w:rFonts w:ascii="Times New Roman" w:hAnsi="Times New Roman" w:cs="Times New Roman"/>
          <w:sz w:val="24"/>
          <w:szCs w:val="24"/>
        </w:rPr>
        <w:t>са</w:t>
      </w:r>
      <w:r w:rsidRPr="008179A6">
        <w:rPr>
          <w:rFonts w:ascii="Times New Roman" w:hAnsi="Times New Roman" w:cs="Times New Roman"/>
          <w:sz w:val="24"/>
          <w:szCs w:val="24"/>
        </w:rPr>
        <w:t xml:space="preserve"> се „сбъднали“ направените в предишните ПУРБ прогнози за периода 2008-2012 г. и какви са причините, довели до високо или ниско ниво на точност на прогнозата.</w:t>
      </w:r>
    </w:p>
    <w:p w:rsidR="00E772AB" w:rsidRPr="008179A6" w:rsidRDefault="00E772AB" w:rsidP="00146436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894E37" w:rsidRPr="008B41E8" w:rsidRDefault="002B2CA0" w:rsidP="0014643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B41E8">
        <w:rPr>
          <w:rFonts w:ascii="Times New Roman" w:hAnsi="Times New Roman" w:cs="Times New Roman"/>
          <w:i/>
          <w:sz w:val="24"/>
          <w:szCs w:val="24"/>
          <w:u w:val="single"/>
        </w:rPr>
        <w:t>Оценка на развитието по отношение на з</w:t>
      </w:r>
      <w:r w:rsidR="00894E37" w:rsidRPr="008B41E8">
        <w:rPr>
          <w:rFonts w:ascii="Times New Roman" w:hAnsi="Times New Roman" w:cs="Times New Roman"/>
          <w:i/>
          <w:sz w:val="24"/>
          <w:szCs w:val="24"/>
          <w:u w:val="single"/>
        </w:rPr>
        <w:t>начими</w:t>
      </w:r>
      <w:r w:rsidRPr="008B41E8">
        <w:rPr>
          <w:rFonts w:ascii="Times New Roman" w:hAnsi="Times New Roman" w:cs="Times New Roman"/>
          <w:i/>
          <w:sz w:val="24"/>
          <w:szCs w:val="24"/>
          <w:u w:val="single"/>
        </w:rPr>
        <w:t>те</w:t>
      </w:r>
      <w:r w:rsidR="00894E37" w:rsidRPr="008B41E8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водоползватели </w:t>
      </w:r>
    </w:p>
    <w:p w:rsidR="00E3408C" w:rsidRPr="00252D53" w:rsidRDefault="00E3408C" w:rsidP="00E340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3408C">
        <w:rPr>
          <w:rFonts w:ascii="Times New Roman" w:hAnsi="Times New Roman" w:cs="Times New Roman"/>
          <w:sz w:val="24"/>
          <w:szCs w:val="24"/>
        </w:rPr>
        <w:t xml:space="preserve">В четири от </w:t>
      </w:r>
      <w:r w:rsidR="00405142">
        <w:rPr>
          <w:rFonts w:ascii="Times New Roman" w:hAnsi="Times New Roman" w:cs="Times New Roman"/>
          <w:sz w:val="24"/>
          <w:szCs w:val="24"/>
        </w:rPr>
        <w:t xml:space="preserve">речни </w:t>
      </w:r>
      <w:r w:rsidR="00405142" w:rsidRPr="00E3408C">
        <w:rPr>
          <w:rFonts w:ascii="Times New Roman" w:hAnsi="Times New Roman" w:cs="Times New Roman"/>
          <w:sz w:val="24"/>
          <w:szCs w:val="24"/>
        </w:rPr>
        <w:t>басейн</w:t>
      </w:r>
      <w:r w:rsidR="006A5E3C">
        <w:rPr>
          <w:rFonts w:ascii="Times New Roman" w:hAnsi="Times New Roman" w:cs="Times New Roman"/>
          <w:sz w:val="24"/>
          <w:szCs w:val="24"/>
        </w:rPr>
        <w:t>и</w:t>
      </w:r>
      <w:r w:rsidR="00405142" w:rsidRPr="00E3408C">
        <w:rPr>
          <w:rFonts w:ascii="Times New Roman" w:hAnsi="Times New Roman" w:cs="Times New Roman"/>
          <w:sz w:val="24"/>
          <w:szCs w:val="24"/>
        </w:rPr>
        <w:t xml:space="preserve"> </w:t>
      </w:r>
      <w:r w:rsidRPr="00E3408C">
        <w:rPr>
          <w:rFonts w:ascii="Times New Roman" w:hAnsi="Times New Roman" w:cs="Times New Roman"/>
          <w:sz w:val="24"/>
          <w:szCs w:val="24"/>
        </w:rPr>
        <w:t>на ЧРБУВ има промяна в статута на водоползвателите през 2008-2013 г. спрямо 2003-2007 г.</w:t>
      </w:r>
      <w:r>
        <w:rPr>
          <w:rFonts w:ascii="Times New Roman" w:hAnsi="Times New Roman" w:cs="Times New Roman"/>
          <w:sz w:val="24"/>
          <w:szCs w:val="24"/>
        </w:rPr>
        <w:t>, както е представено по-долу:</w:t>
      </w:r>
      <w:r w:rsidRPr="00252D5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39" w:type="dxa"/>
        <w:jc w:val="center"/>
        <w:tblInd w:w="3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896"/>
        <w:gridCol w:w="896"/>
        <w:gridCol w:w="896"/>
        <w:gridCol w:w="897"/>
        <w:gridCol w:w="896"/>
        <w:gridCol w:w="896"/>
        <w:gridCol w:w="896"/>
        <w:gridCol w:w="897"/>
      </w:tblGrid>
      <w:tr w:rsidR="00256652" w:rsidRPr="00AD1A5D" w:rsidTr="00256652">
        <w:trPr>
          <w:trHeight w:val="255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  <w:hideMark/>
          </w:tcPr>
          <w:p w:rsidR="002F1BDA" w:rsidRPr="00AD1A5D" w:rsidRDefault="002F1BDA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79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2F1BDA" w:rsidRPr="00AD1A5D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79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2F1BDA" w:rsidRPr="00AD1A5D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79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2F1BDA" w:rsidRPr="00AD1A5D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79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bottom"/>
            <w:hideMark/>
          </w:tcPr>
          <w:p w:rsidR="002F1BDA" w:rsidRPr="00AD1A5D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</w:tr>
      <w:tr w:rsidR="002F1BDA" w:rsidRPr="00AD1A5D" w:rsidTr="00256652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AD1A5D" w:rsidRDefault="002F1BDA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2F1BDA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7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</w:tr>
      <w:tr w:rsidR="002F1BDA" w:rsidRPr="00AD1A5D" w:rsidTr="006B053D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  <w:hideMark/>
          </w:tcPr>
          <w:p w:rsidR="002F1BDA" w:rsidRPr="00AD1A5D" w:rsidRDefault="009B188C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ЧЕРНОМОРСКИ РАЙОН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FC0A5D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FC0A5D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FC0A5D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2F1BDA" w:rsidRPr="00AD1A5D" w:rsidTr="004058FA">
        <w:trPr>
          <w:trHeight w:val="437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2F1BDA" w:rsidRPr="00AD1A5D" w:rsidRDefault="00091E1B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Черноморски добруджански реки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2F1BDA" w:rsidRPr="004058FA" w:rsidRDefault="0085141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6E3BC" w:themeFill="accent3" w:themeFillTint="66"/>
            <w:vAlign w:val="bottom"/>
          </w:tcPr>
          <w:p w:rsidR="002F1BDA" w:rsidRPr="004058F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2F1BDA" w:rsidRPr="004058F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6E3BC" w:themeFill="accent3" w:themeFillTint="66"/>
            <w:vAlign w:val="bottom"/>
          </w:tcPr>
          <w:p w:rsidR="002F1BDA" w:rsidRPr="004058F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85141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85141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</w:tr>
      <w:tr w:rsidR="002F1BDA" w:rsidRPr="00AD1A5D" w:rsidTr="004058FA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2F1BDA" w:rsidRPr="00AD1A5D" w:rsidRDefault="00091E1B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Провадийска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76634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F1BDA" w:rsidRPr="002F1BDA" w:rsidRDefault="002F1BD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2F1BDA" w:rsidRPr="004058FA" w:rsidRDefault="0076634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2F1BDA" w:rsidRPr="004058FA" w:rsidRDefault="00091E1B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256652" w:rsidRPr="00AD1A5D" w:rsidTr="00AE1531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256652" w:rsidRPr="00AD1A5D" w:rsidRDefault="00091E1B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Камчия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256652" w:rsidRPr="00AD1A5D" w:rsidTr="00A4440D">
        <w:trPr>
          <w:trHeight w:val="51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256652" w:rsidRPr="00AD1A5D" w:rsidRDefault="00AE1531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Севернобургаски реки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256652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256652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256652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6652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AE1531" w:rsidRPr="00AD1A5D" w:rsidTr="00A4440D">
        <w:trPr>
          <w:trHeight w:val="51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AE1531" w:rsidRPr="00AD1A5D" w:rsidRDefault="00AE1531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Мандренски реки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AE1531" w:rsidRPr="00AD1A5D" w:rsidTr="00A4440D">
        <w:trPr>
          <w:trHeight w:val="51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AE1531" w:rsidRPr="00AD1A5D" w:rsidRDefault="00AE1531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Южнобургаски реки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AE1531" w:rsidRPr="00AD1A5D" w:rsidTr="004058FA">
        <w:trPr>
          <w:trHeight w:val="51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AE1531" w:rsidRPr="00AD1A5D" w:rsidRDefault="00AE1531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Велека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AE1531" w:rsidRPr="004058F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6E3BC" w:themeFill="accent3" w:themeFillTint="66"/>
            <w:vAlign w:val="bottom"/>
          </w:tcPr>
          <w:p w:rsidR="00AE1531" w:rsidRPr="004058F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AE1531" w:rsidRPr="004058F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AE1531" w:rsidRPr="004058F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405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</w:tr>
      <w:tr w:rsidR="00AE1531" w:rsidRPr="00AD1A5D" w:rsidTr="00A4440D">
        <w:trPr>
          <w:trHeight w:val="51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AE1531" w:rsidRPr="00AD1A5D" w:rsidRDefault="00AE1531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Резовска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4058FA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AE1531" w:rsidRPr="00AD1A5D" w:rsidTr="004058FA">
        <w:trPr>
          <w:trHeight w:val="51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AE1531" w:rsidRPr="000401AB" w:rsidRDefault="00AE1531" w:rsidP="008D3918">
            <w:pPr>
              <w:tabs>
                <w:tab w:val="left" w:pos="40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Дерета Приселци - Черноморец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6E3BC" w:themeFill="accent3" w:themeFillTint="66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bottom"/>
          </w:tcPr>
          <w:p w:rsidR="00AE1531" w:rsidRPr="000401AB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2F1BDA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531" w:rsidRPr="000401AB" w:rsidRDefault="00AE1531" w:rsidP="008D3918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40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</w:tbl>
    <w:p w:rsidR="00091E1B" w:rsidRDefault="00091E1B" w:rsidP="00303CF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652" w:rsidRDefault="00256652" w:rsidP="005455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BDA" w:rsidRPr="002F1BDA" w:rsidRDefault="002F1BDA" w:rsidP="005455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9F1" w:rsidRDefault="003519F1" w:rsidP="00146436">
      <w:pPr>
        <w:spacing w:after="120" w:line="240" w:lineRule="auto"/>
      </w:pPr>
    </w:p>
    <w:p w:rsidR="00975076" w:rsidRDefault="00975076" w:rsidP="00DC0C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75076" w:rsidSect="0017031E">
          <w:footerReference w:type="default" r:id="rId9"/>
          <w:pgSz w:w="11906" w:h="16838"/>
          <w:pgMar w:top="1417" w:right="1417" w:bottom="1417" w:left="1417" w:header="708" w:footer="708" w:gutter="0"/>
          <w:pgNumType w:start="283"/>
          <w:cols w:space="708"/>
          <w:docGrid w:linePitch="360"/>
        </w:sectPr>
      </w:pPr>
    </w:p>
    <w:p w:rsidR="00996936" w:rsidRPr="00996936" w:rsidRDefault="00996936" w:rsidP="00996936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използваните води </w:t>
      </w:r>
    </w:p>
    <w:p w:rsidR="00996936" w:rsidRDefault="00996936" w:rsidP="009969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използваните води </w:t>
      </w:r>
      <w:r>
        <w:rPr>
          <w:rFonts w:ascii="Times New Roman" w:hAnsi="Times New Roman" w:cs="Times New Roman"/>
          <w:sz w:val="24"/>
          <w:szCs w:val="24"/>
        </w:rPr>
        <w:t xml:space="preserve">в периода 2008-2013 г. спрямо ситуацията в предишните ПУРБ е представена общо за </w:t>
      </w:r>
      <w:r w:rsidR="007E0AD5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РБУВ и </w:t>
      </w:r>
      <w:r w:rsidR="00405142">
        <w:rPr>
          <w:rFonts w:ascii="Times New Roman" w:hAnsi="Times New Roman" w:cs="Times New Roman"/>
          <w:sz w:val="24"/>
          <w:szCs w:val="24"/>
        </w:rPr>
        <w:t>речните басейн</w:t>
      </w:r>
      <w:r w:rsidR="006A5E3C">
        <w:rPr>
          <w:rFonts w:ascii="Times New Roman" w:hAnsi="Times New Roman" w:cs="Times New Roman"/>
          <w:sz w:val="24"/>
          <w:szCs w:val="24"/>
        </w:rPr>
        <w:t>и</w:t>
      </w:r>
      <w:r w:rsidR="00405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табличен вид по-долу. За по-добра визуализация е използвано цветово обозначение на промените – в синьо за оцветени тенденциите, при които няма промяна</w:t>
      </w:r>
      <w:r w:rsidRPr="006B7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през 2008-2013 </w:t>
      </w:r>
      <w:r w:rsidR="00B904CA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спрямо 2003-2007</w:t>
      </w:r>
      <w:r w:rsidR="00B904CA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, а в зелено – тенденциите, при които е регистрирана промяна. </w:t>
      </w:r>
    </w:p>
    <w:tbl>
      <w:tblPr>
        <w:tblStyle w:val="TableGrid"/>
        <w:tblW w:w="5501" w:type="pct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1312"/>
        <w:gridCol w:w="1434"/>
        <w:gridCol w:w="1433"/>
        <w:gridCol w:w="1433"/>
        <w:gridCol w:w="1433"/>
        <w:gridCol w:w="1433"/>
        <w:gridCol w:w="1433"/>
        <w:gridCol w:w="1433"/>
        <w:gridCol w:w="1433"/>
        <w:gridCol w:w="1433"/>
        <w:gridCol w:w="1433"/>
      </w:tblGrid>
      <w:tr w:rsidR="008F02DC" w:rsidRPr="00AB22B7" w:rsidTr="008F02DC">
        <w:trPr>
          <w:tblHeader/>
          <w:jc w:val="center"/>
        </w:trPr>
        <w:tc>
          <w:tcPr>
            <w:tcW w:w="419" w:type="pct"/>
            <w:shd w:val="clear" w:color="auto" w:fill="A6A6A6" w:themeFill="background1" w:themeFillShade="A6"/>
          </w:tcPr>
          <w:p w:rsidR="003B58D8" w:rsidRPr="005F4D89" w:rsidRDefault="005F4D89" w:rsidP="00F90615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F4D8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3B58D8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>ЧРБУВ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Черноморски добруджански реки и дерета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Провадийска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Камчия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Севернобургаски реки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Мандренски реки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Южнобургаски реки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Велека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Резовска</w:t>
            </w:r>
          </w:p>
        </w:tc>
        <w:tc>
          <w:tcPr>
            <w:tcW w:w="458" w:type="pct"/>
            <w:shd w:val="clear" w:color="auto" w:fill="A6A6A6" w:themeFill="background1" w:themeFillShade="A6"/>
          </w:tcPr>
          <w:p w:rsidR="003B58D8" w:rsidRPr="00AB22B7" w:rsidRDefault="00405142" w:rsidP="003B58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3B58D8" w:rsidRPr="00AB22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Дерета Приселци-Черноморец</w:t>
            </w:r>
          </w:p>
        </w:tc>
      </w:tr>
      <w:tr w:rsidR="008F02DC" w:rsidRPr="00AB22B7" w:rsidTr="008F02DC">
        <w:trPr>
          <w:trHeight w:val="750"/>
          <w:jc w:val="center"/>
        </w:trPr>
        <w:tc>
          <w:tcPr>
            <w:tcW w:w="419" w:type="pct"/>
            <w:vMerge w:val="restart"/>
          </w:tcPr>
          <w:p w:rsidR="003B58D8" w:rsidRPr="00AB22B7" w:rsidRDefault="003B58D8" w:rsidP="00F90615">
            <w:p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Дял на водопотреблението на района към общото потребление на страната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B58D8" w:rsidRPr="00AB22B7" w:rsidRDefault="003B58D8" w:rsidP="003B5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 охлаждане 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- намаление от 11% на 9,1% </w:t>
            </w: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02DC" w:rsidRPr="00AB22B7" w:rsidTr="008F02DC">
        <w:trPr>
          <w:trHeight w:val="750"/>
          <w:jc w:val="center"/>
        </w:trPr>
        <w:tc>
          <w:tcPr>
            <w:tcW w:w="419" w:type="pct"/>
            <w:vMerge/>
          </w:tcPr>
          <w:p w:rsidR="003B58D8" w:rsidRPr="00AB22B7" w:rsidRDefault="003B58D8" w:rsidP="00F9061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6E3BC" w:themeFill="accent3" w:themeFillTint="66"/>
          </w:tcPr>
          <w:p w:rsidR="003B58D8" w:rsidRPr="00AB22B7" w:rsidRDefault="003B58D8" w:rsidP="003B58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- намаление от 12,4% на 10,8% </w:t>
            </w: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3B58D8" w:rsidRPr="00AB22B7" w:rsidRDefault="003B58D8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02DC" w:rsidRPr="00AB22B7" w:rsidTr="008F02DC">
        <w:trPr>
          <w:trHeight w:val="697"/>
          <w:jc w:val="center"/>
        </w:trPr>
        <w:tc>
          <w:tcPr>
            <w:tcW w:w="419" w:type="pct"/>
            <w:vMerge w:val="restart"/>
          </w:tcPr>
          <w:p w:rsidR="00381599" w:rsidRPr="00AB22B7" w:rsidRDefault="00381599" w:rsidP="004051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Дял на  водопотреблението на </w:t>
            </w:r>
            <w:r w:rsidR="004051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речния басейн</w:t>
            </w:r>
            <w:r w:rsidR="00405142" w:rsidRPr="00AB2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към общото потребление на района 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381599" w:rsidRPr="00AB22B7" w:rsidRDefault="00381599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AB22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увеличение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,4%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407B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–намаление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%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80,7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9219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от 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%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30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от 8,9% на 10,3%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8F02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от </w:t>
            </w:r>
            <w:r w:rsidR="008F02DC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 на 1,3%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0F161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от 0,6% на 1,1%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E31C0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от 0,0% на 0,2%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38159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(под 0,0%)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052087" w:rsidP="009854B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С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(под 0,0%)</w:t>
            </w:r>
          </w:p>
        </w:tc>
      </w:tr>
      <w:tr w:rsidR="008F02DC" w:rsidRPr="00AB22B7" w:rsidTr="008F02DC">
        <w:trPr>
          <w:trHeight w:val="126"/>
          <w:jc w:val="center"/>
        </w:trPr>
        <w:tc>
          <w:tcPr>
            <w:tcW w:w="419" w:type="pct"/>
            <w:vMerge/>
          </w:tcPr>
          <w:p w:rsidR="00381599" w:rsidRPr="00AB22B7" w:rsidRDefault="00381599" w:rsidP="00F906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</w:tcPr>
          <w:p w:rsidR="00381599" w:rsidRPr="00AB22B7" w:rsidRDefault="00381599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AB22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- увеличение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%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4A46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слабо увеличение 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%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797E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увеличение 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11,1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%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9854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намаление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32,9% на 28,8%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E31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от 2,1% на 3,0%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E31C0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от 2,6% на 3,4%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FB7F0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намаление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0,2% на 0,6%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05208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052087">
              <w:rPr>
                <w:rFonts w:ascii="Times New Roman" w:hAnsi="Times New Roman" w:cs="Times New Roman"/>
                <w:sz w:val="18"/>
                <w:szCs w:val="18"/>
              </w:rPr>
              <w:t>увеличение (под 0,0%)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381599" w:rsidRPr="00AB22B7" w:rsidRDefault="00052087" w:rsidP="0005208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Без охлаждане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запазване на дела</w:t>
            </w:r>
            <w:r w:rsidR="0091256E">
              <w:rPr>
                <w:rFonts w:ascii="Times New Roman" w:hAnsi="Times New Roman" w:cs="Times New Roman"/>
                <w:sz w:val="18"/>
                <w:szCs w:val="18"/>
              </w:rPr>
              <w:t xml:space="preserve"> от 0,11%</w:t>
            </w:r>
          </w:p>
        </w:tc>
      </w:tr>
      <w:tr w:rsidR="008F02DC" w:rsidRPr="00AB22B7" w:rsidTr="008F02DC">
        <w:trPr>
          <w:trHeight w:val="801"/>
          <w:jc w:val="center"/>
        </w:trPr>
        <w:tc>
          <w:tcPr>
            <w:tcW w:w="419" w:type="pct"/>
          </w:tcPr>
          <w:p w:rsidR="00381599" w:rsidRPr="00AB22B7" w:rsidRDefault="00381599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Общо водопотребление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407B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Намаление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– от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584 814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/год. на 447323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/год.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AB22B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 w:rsidR="00EC3842">
              <w:rPr>
                <w:rFonts w:ascii="Times New Roman" w:hAnsi="Times New Roman" w:cs="Times New Roman"/>
                <w:i/>
                <w:sz w:val="18"/>
                <w:szCs w:val="18"/>
              </w:rPr>
              <w:t>– от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8048 хил.м3/год. на 8142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407B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Силно намаление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502175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367856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9219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15704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17783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30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Намаление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51922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 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43904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7F39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2987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4044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/г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0F16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3504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4468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/г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E31C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224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828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/г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81599" w:rsidP="003815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78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109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/г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381599" w:rsidRPr="00AB22B7" w:rsidRDefault="0033639F" w:rsidP="000D1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Намаление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– от </w:t>
            </w:r>
            <w:r w:rsidR="000D1460">
              <w:rPr>
                <w:rFonts w:ascii="Times New Roman" w:hAnsi="Times New Roman" w:cs="Times New Roman"/>
                <w:i/>
                <w:sz w:val="18"/>
                <w:szCs w:val="18"/>
              </w:rPr>
              <w:t>152 х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/год. на </w:t>
            </w:r>
            <w:r w:rsidR="000D1460">
              <w:rPr>
                <w:rFonts w:ascii="Times New Roman" w:hAnsi="Times New Roman" w:cs="Times New Roman"/>
                <w:i/>
                <w:sz w:val="18"/>
                <w:szCs w:val="18"/>
              </w:rPr>
              <w:t>150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хил.м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3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/г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од</w:t>
            </w:r>
            <w:r w:rsidRPr="00AB22B7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C12BA7" w:rsidRPr="00AB22B7" w:rsidTr="003010CD">
        <w:trPr>
          <w:jc w:val="center"/>
        </w:trPr>
        <w:tc>
          <w:tcPr>
            <w:tcW w:w="419" w:type="pct"/>
          </w:tcPr>
          <w:p w:rsidR="00C12BA7" w:rsidRPr="00AB22B7" w:rsidRDefault="00C12BA7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Води за охлаждане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C12BA7" w:rsidRPr="00C12BA7" w:rsidRDefault="00C12BA7" w:rsidP="00C12B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2BA7">
              <w:rPr>
                <w:rFonts w:ascii="Times New Roman" w:hAnsi="Times New Roman" w:cs="Times New Roman"/>
                <w:sz w:val="18"/>
                <w:szCs w:val="18"/>
              </w:rPr>
              <w:t xml:space="preserve">Висок, но намаляващ дял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C12BA7" w:rsidRPr="00C12BA7" w:rsidRDefault="00C12BA7" w:rsidP="00C12B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2BA7">
              <w:rPr>
                <w:rFonts w:ascii="Times New Roman" w:hAnsi="Times New Roman" w:cs="Times New Roman"/>
                <w:sz w:val="18"/>
                <w:szCs w:val="18"/>
              </w:rPr>
              <w:t xml:space="preserve">Изкл. малки количества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C12BA7" w:rsidRPr="00C12BA7" w:rsidRDefault="00C12BA7" w:rsidP="00C93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12BA7">
              <w:rPr>
                <w:rFonts w:ascii="Times New Roman" w:hAnsi="Times New Roman" w:cs="Times New Roman"/>
                <w:sz w:val="18"/>
                <w:szCs w:val="18"/>
              </w:rPr>
              <w:t xml:space="preserve">Висок, но намаляващ дял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C12BA7" w:rsidRPr="00C81560" w:rsidRDefault="00CC7FFC" w:rsidP="00CC7F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1560">
              <w:rPr>
                <w:rFonts w:ascii="Times New Roman" w:hAnsi="Times New Roman" w:cs="Times New Roman"/>
                <w:sz w:val="18"/>
                <w:szCs w:val="18"/>
              </w:rPr>
              <w:t>Нисък, но у</w:t>
            </w:r>
            <w:r w:rsidR="00C12BA7" w:rsidRPr="00C81560">
              <w:rPr>
                <w:rFonts w:ascii="Times New Roman" w:hAnsi="Times New Roman" w:cs="Times New Roman"/>
                <w:sz w:val="18"/>
                <w:szCs w:val="18"/>
              </w:rPr>
              <w:t xml:space="preserve">величаващ се дял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C12BA7" w:rsidRPr="003010CD" w:rsidRDefault="00C81560" w:rsidP="00C815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10CD">
              <w:rPr>
                <w:rFonts w:ascii="Times New Roman" w:hAnsi="Times New Roman" w:cs="Times New Roman"/>
                <w:sz w:val="18"/>
                <w:szCs w:val="18"/>
              </w:rPr>
              <w:t xml:space="preserve">Сравнително нисък, </w:t>
            </w:r>
            <w:r w:rsidR="00BD5338" w:rsidRPr="003010CD">
              <w:rPr>
                <w:rFonts w:ascii="Times New Roman" w:hAnsi="Times New Roman" w:cs="Times New Roman"/>
                <w:sz w:val="18"/>
                <w:szCs w:val="18"/>
              </w:rPr>
              <w:t xml:space="preserve">но </w:t>
            </w:r>
            <w:r w:rsidRPr="003010C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C12BA7" w:rsidRPr="003010CD">
              <w:rPr>
                <w:rFonts w:ascii="Times New Roman" w:hAnsi="Times New Roman" w:cs="Times New Roman"/>
                <w:sz w:val="18"/>
                <w:szCs w:val="18"/>
              </w:rPr>
              <w:t>амаляващ дял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C12BA7" w:rsidRPr="003010CD" w:rsidRDefault="003010C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10CD">
              <w:rPr>
                <w:rFonts w:ascii="Times New Roman" w:hAnsi="Times New Roman" w:cs="Times New Roman"/>
                <w:sz w:val="18"/>
                <w:szCs w:val="18"/>
              </w:rPr>
              <w:t>Много нисък и намаляващ дял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C12BA7" w:rsidRPr="00AB22B7" w:rsidRDefault="00C12BA7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Няма води за охлаждане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C12BA7" w:rsidRDefault="00C12BA7">
            <w:r w:rsidRPr="002F414C">
              <w:rPr>
                <w:rFonts w:ascii="Times New Roman" w:hAnsi="Times New Roman" w:cs="Times New Roman"/>
                <w:sz w:val="18"/>
                <w:szCs w:val="18"/>
              </w:rPr>
              <w:t>Няма води за охлаждане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C12BA7" w:rsidRDefault="00C12BA7">
            <w:r w:rsidRPr="002F414C">
              <w:rPr>
                <w:rFonts w:ascii="Times New Roman" w:hAnsi="Times New Roman" w:cs="Times New Roman"/>
                <w:sz w:val="18"/>
                <w:szCs w:val="18"/>
              </w:rPr>
              <w:t>Няма води за охлаждане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C12BA7" w:rsidRDefault="00C12BA7">
            <w:r w:rsidRPr="002F414C">
              <w:rPr>
                <w:rFonts w:ascii="Times New Roman" w:hAnsi="Times New Roman" w:cs="Times New Roman"/>
                <w:sz w:val="18"/>
                <w:szCs w:val="18"/>
              </w:rPr>
              <w:t>Няма води за охлаждане</w:t>
            </w:r>
          </w:p>
        </w:tc>
      </w:tr>
      <w:tr w:rsidR="00004C1D" w:rsidRPr="00AB22B7" w:rsidTr="00004C1D">
        <w:trPr>
          <w:jc w:val="center"/>
        </w:trPr>
        <w:tc>
          <w:tcPr>
            <w:tcW w:w="419" w:type="pct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Подреждане на секторите в структурата на водопотреблението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Default="00004C1D" w:rsidP="00D13EDB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Няма промяна:</w:t>
            </w:r>
          </w:p>
          <w:p w:rsidR="00004C1D" w:rsidRDefault="00004C1D" w:rsidP="00D13ED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 Индустрия</w:t>
            </w:r>
          </w:p>
          <w:p w:rsidR="00004C1D" w:rsidRDefault="00004C1D" w:rsidP="00D13ED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2. Домакинства</w:t>
            </w:r>
          </w:p>
          <w:p w:rsidR="00004C1D" w:rsidRDefault="00004C1D" w:rsidP="00D13ED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Услуги</w:t>
            </w:r>
            <w:r w:rsidRPr="0022776A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004C1D" w:rsidRPr="0022776A" w:rsidRDefault="00004C1D" w:rsidP="008A7F8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4. Селско стопанство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Default="00004C1D" w:rsidP="00137FEB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Няма промяна:</w:t>
            </w:r>
          </w:p>
          <w:p w:rsidR="00004C1D" w:rsidRDefault="00004C1D" w:rsidP="00137FE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 Услуги</w:t>
            </w:r>
          </w:p>
          <w:p w:rsidR="00004C1D" w:rsidRDefault="00004C1D" w:rsidP="00137FE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2. Селско стопанство</w:t>
            </w:r>
          </w:p>
          <w:p w:rsidR="00004C1D" w:rsidRDefault="00004C1D" w:rsidP="00137FE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Домакинства</w:t>
            </w:r>
          </w:p>
          <w:p w:rsidR="00004C1D" w:rsidRPr="008E0DB6" w:rsidRDefault="00004C1D" w:rsidP="008E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</w:rPr>
              <w:t>4. Индустрия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Default="00004C1D" w:rsidP="0047051C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Няма промяна:</w:t>
            </w:r>
          </w:p>
          <w:p w:rsidR="00004C1D" w:rsidRDefault="00004C1D" w:rsidP="0047051C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 Индустрия</w:t>
            </w:r>
          </w:p>
          <w:p w:rsidR="00004C1D" w:rsidRDefault="00004C1D" w:rsidP="0047051C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2. Домакинства</w:t>
            </w:r>
          </w:p>
          <w:p w:rsidR="00004C1D" w:rsidRDefault="00004C1D" w:rsidP="0047051C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Услуги</w:t>
            </w:r>
            <w:r w:rsidRPr="0022776A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004C1D" w:rsidRPr="009A56F5" w:rsidRDefault="00004C1D" w:rsidP="0047051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</w:rPr>
              <w:t>4. Селско стопанство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Default="00004C1D" w:rsidP="00DE5937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Няма промяна:</w:t>
            </w:r>
          </w:p>
          <w:p w:rsidR="00004C1D" w:rsidRPr="00FC20AE" w:rsidRDefault="00004C1D" w:rsidP="00FC20A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</w:t>
            </w:r>
            <w:r w:rsidRPr="00FC20AE">
              <w:rPr>
                <w:rFonts w:ascii="Times New Roman" w:hAnsi="Times New Roman" w:cs="Times New Roman"/>
                <w:sz w:val="18"/>
              </w:rPr>
              <w:t>Домакинства</w:t>
            </w:r>
          </w:p>
          <w:p w:rsidR="00004C1D" w:rsidRPr="00FC20AE" w:rsidRDefault="00004C1D" w:rsidP="00FC20A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2.</w:t>
            </w:r>
            <w:r w:rsidRPr="00FC20AE">
              <w:rPr>
                <w:rFonts w:ascii="Times New Roman" w:hAnsi="Times New Roman" w:cs="Times New Roman"/>
                <w:sz w:val="18"/>
              </w:rPr>
              <w:t>Индустрия</w:t>
            </w:r>
          </w:p>
          <w:p w:rsidR="00004C1D" w:rsidRDefault="00004C1D" w:rsidP="00DE5937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Услуги</w:t>
            </w:r>
            <w:r w:rsidRPr="0022776A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004C1D" w:rsidRPr="009A56F5" w:rsidRDefault="00004C1D" w:rsidP="00DE593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</w:rPr>
              <w:t>4. Селско стопанство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Default="00004C1D" w:rsidP="00D13EDB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Няма промяна:</w:t>
            </w:r>
          </w:p>
          <w:p w:rsidR="00004C1D" w:rsidRDefault="00004C1D" w:rsidP="00D13ED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 Индустрия</w:t>
            </w:r>
          </w:p>
          <w:p w:rsidR="00004C1D" w:rsidRDefault="00004C1D" w:rsidP="00D13ED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2. Домакинства</w:t>
            </w:r>
          </w:p>
          <w:p w:rsidR="00004C1D" w:rsidRDefault="00004C1D" w:rsidP="00D13ED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Услуги</w:t>
            </w:r>
            <w:r w:rsidRPr="0022776A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004C1D" w:rsidRPr="009A56F5" w:rsidRDefault="00004C1D" w:rsidP="00D13ED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</w:rPr>
              <w:t>4. Селско стопанство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C321CC" w:rsidRDefault="00004C1D" w:rsidP="00312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Няма промяна при водещите ползватели индустрия и домакинства – с над 93% от общото количество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Default="00004C1D" w:rsidP="00575E43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2003-2007: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 Домакинства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2. Услуги 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Селско стопанство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4. Индустрия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2008-2013: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 Домакинства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2. Услуги </w:t>
            </w:r>
          </w:p>
          <w:p w:rsidR="00004C1D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>3. Индустрия</w:t>
            </w:r>
          </w:p>
          <w:p w:rsidR="00004C1D" w:rsidRPr="00D34862" w:rsidRDefault="00004C1D" w:rsidP="00575E43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4. Селско стопанство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Default="00004C1D" w:rsidP="004D71CA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>2003-2007:</w:t>
            </w:r>
          </w:p>
          <w:p w:rsidR="00004C1D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 Домакинства</w:t>
            </w:r>
          </w:p>
          <w:p w:rsidR="00004C1D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2. Услуги </w:t>
            </w:r>
          </w:p>
          <w:p w:rsidR="00004C1D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Селско стопанство</w:t>
            </w:r>
          </w:p>
          <w:p w:rsidR="00004C1D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4. Индустрия</w:t>
            </w:r>
          </w:p>
          <w:p w:rsidR="00004C1D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</w:p>
          <w:p w:rsidR="00004C1D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2008-2013:</w:t>
            </w:r>
          </w:p>
          <w:p w:rsidR="001B250F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1. </w:t>
            </w:r>
            <w:r w:rsidR="001B250F">
              <w:rPr>
                <w:rFonts w:ascii="Times New Roman" w:hAnsi="Times New Roman" w:cs="Times New Roman"/>
                <w:sz w:val="18"/>
              </w:rPr>
              <w:t xml:space="preserve">Селско стопанство  </w:t>
            </w:r>
          </w:p>
          <w:p w:rsidR="00004C1D" w:rsidRDefault="001B250F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 xml:space="preserve">2. </w:t>
            </w:r>
            <w:r w:rsidR="00004C1D">
              <w:rPr>
                <w:rFonts w:ascii="Times New Roman" w:hAnsi="Times New Roman" w:cs="Times New Roman"/>
                <w:sz w:val="18"/>
              </w:rPr>
              <w:t>Домакинства</w:t>
            </w:r>
          </w:p>
          <w:p w:rsidR="00004C1D" w:rsidRDefault="00004C1D" w:rsidP="004D71C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2. Услуги </w:t>
            </w:r>
          </w:p>
          <w:p w:rsidR="00004C1D" w:rsidRPr="00D34862" w:rsidRDefault="00004C1D" w:rsidP="001B250F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3. Индустрия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Default="003C2E9E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Няма промяна: </w:t>
            </w:r>
          </w:p>
          <w:p w:rsidR="003C2E9E" w:rsidRPr="00AB22B7" w:rsidRDefault="003C2E9E" w:rsidP="00D83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Домакинства и услуги (</w:t>
            </w:r>
            <w:r w:rsidR="00D83EBB">
              <w:rPr>
                <w:rFonts w:ascii="Times New Roman" w:hAnsi="Times New Roman" w:cs="Times New Roman"/>
                <w:sz w:val="18"/>
                <w:szCs w:val="18"/>
              </w:rPr>
              <w:t>над 95%</w:t>
            </w:r>
            <w:r w:rsidR="00450005">
              <w:rPr>
                <w:rFonts w:ascii="Times New Roman" w:hAnsi="Times New Roman" w:cs="Times New Roman"/>
                <w:sz w:val="18"/>
                <w:szCs w:val="18"/>
              </w:rPr>
              <w:t xml:space="preserve"> от общото потребление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427F1B" w:rsidRDefault="00427F1B" w:rsidP="007D34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2003-2007: </w:t>
            </w: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</w:t>
            </w:r>
            <w:r w:rsidRPr="00427F1B">
              <w:rPr>
                <w:rFonts w:ascii="Times New Roman" w:hAnsi="Times New Roman" w:cs="Times New Roman"/>
                <w:sz w:val="18"/>
              </w:rPr>
              <w:t>Домакинства</w:t>
            </w: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2. Услуги</w:t>
            </w: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Индустрия</w:t>
            </w: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2008-2013: </w:t>
            </w: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</w:t>
            </w:r>
            <w:r w:rsidRPr="00427F1B">
              <w:rPr>
                <w:rFonts w:ascii="Times New Roman" w:hAnsi="Times New Roman" w:cs="Times New Roman"/>
                <w:sz w:val="18"/>
              </w:rPr>
              <w:t>Домакинства</w:t>
            </w: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2. Индустрия </w:t>
            </w:r>
          </w:p>
          <w:p w:rsidR="00427F1B" w:rsidRDefault="00427F1B" w:rsidP="00427F1B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3. Услуги</w:t>
            </w:r>
          </w:p>
          <w:p w:rsidR="00427F1B" w:rsidRPr="00427F1B" w:rsidRDefault="00427F1B" w:rsidP="00427F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7F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04C1D" w:rsidRPr="00427F1B" w:rsidRDefault="00427F1B" w:rsidP="00427F1B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F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Няма използвана вода от селск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ото стопанство и в двата периода.</w:t>
            </w:r>
          </w:p>
        </w:tc>
      </w:tr>
      <w:tr w:rsidR="00004C1D" w:rsidRPr="00AB22B7" w:rsidTr="008F02DC">
        <w:trPr>
          <w:trHeight w:val="945"/>
          <w:jc w:val="center"/>
        </w:trPr>
        <w:tc>
          <w:tcPr>
            <w:tcW w:w="419" w:type="pct"/>
            <w:vMerge w:val="restart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Използвани количества вода от секторите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9A56F5" w:rsidRDefault="00004C1D" w:rsidP="004705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>Слабо увеличение - домакинства и селско стопанство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9A56F5" w:rsidRDefault="00004C1D" w:rsidP="008E0D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>Слабо увеличение - индустрия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4705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– индустрия, </w:t>
            </w: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>домакинства и селско стопанство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FC20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– индустрия и </w:t>
            </w: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 xml:space="preserve">домакинства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A916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– домакинства и услуги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0E7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– индустрия и селско стопанство</w:t>
            </w:r>
          </w:p>
        </w:tc>
        <w:tc>
          <w:tcPr>
            <w:tcW w:w="458" w:type="pct"/>
            <w:vMerge w:val="restart"/>
            <w:shd w:val="clear" w:color="auto" w:fill="D6E3BC" w:themeFill="accent3" w:themeFillTint="66"/>
          </w:tcPr>
          <w:p w:rsidR="00004C1D" w:rsidRPr="00AB22B7" w:rsidRDefault="00004C1D" w:rsidP="00A916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при всички сектори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1B250F" w:rsidP="001B2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– селско и услуги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170F62" w:rsidP="00A916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Увеличение във всички сектор</w:t>
            </w:r>
            <w:r w:rsidR="003A680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EE2968" w:rsidRDefault="00EE2968" w:rsidP="00EE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2968">
              <w:rPr>
                <w:rFonts w:ascii="Times New Roman" w:hAnsi="Times New Roman" w:cs="Times New Roman"/>
                <w:sz w:val="18"/>
                <w:szCs w:val="18"/>
              </w:rPr>
              <w:t>Увеличение - домакинства и индустрия</w:t>
            </w:r>
          </w:p>
        </w:tc>
      </w:tr>
      <w:tr w:rsidR="00004C1D" w:rsidRPr="00AB22B7" w:rsidTr="008F02DC">
        <w:trPr>
          <w:trHeight w:val="945"/>
          <w:jc w:val="center"/>
        </w:trPr>
        <w:tc>
          <w:tcPr>
            <w:tcW w:w="419" w:type="pct"/>
            <w:vMerge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9A56F5" w:rsidRDefault="00004C1D" w:rsidP="009A5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 xml:space="preserve">Слабо намаление -индустрия и услуги    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9A56F5" w:rsidRDefault="00004C1D" w:rsidP="008E0D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 xml:space="preserve">Слабо намаление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 xml:space="preserve">     домакинства и селско стопанство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CB02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Намаление - услуги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FC20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 xml:space="preserve">Намаление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>и селско стопанство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CD3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 xml:space="preserve">Намаление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–индустрия </w:t>
            </w:r>
            <w:r w:rsidRPr="009A56F5">
              <w:rPr>
                <w:rFonts w:ascii="Times New Roman" w:hAnsi="Times New Roman" w:cs="Times New Roman"/>
                <w:sz w:val="18"/>
                <w:szCs w:val="18"/>
              </w:rPr>
              <w:t>и селско стопанство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877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– услуги и домакинства </w:t>
            </w:r>
          </w:p>
        </w:tc>
        <w:tc>
          <w:tcPr>
            <w:tcW w:w="458" w:type="pct"/>
            <w:vMerge/>
            <w:shd w:val="clear" w:color="auto" w:fill="D6E3BC" w:themeFill="accent3" w:themeFillTint="66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1B250F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Намаление – домакинства и индустрия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EE2968" w:rsidRDefault="00EE2968" w:rsidP="00EE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2968">
              <w:rPr>
                <w:rFonts w:ascii="Times New Roman" w:hAnsi="Times New Roman" w:cs="Times New Roman"/>
                <w:sz w:val="18"/>
                <w:szCs w:val="18"/>
              </w:rPr>
              <w:t>Намаление-  услуги</w:t>
            </w:r>
          </w:p>
        </w:tc>
      </w:tr>
      <w:tr w:rsidR="00004C1D" w:rsidRPr="00AB22B7" w:rsidTr="00312036">
        <w:trPr>
          <w:jc w:val="center"/>
        </w:trPr>
        <w:tc>
          <w:tcPr>
            <w:tcW w:w="419" w:type="pct"/>
          </w:tcPr>
          <w:p w:rsidR="00004C1D" w:rsidRPr="00AB22B7" w:rsidRDefault="00004C1D" w:rsidP="00FF24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Водещ доставчик и тенденция при дела му в структурата на доставчиците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A13A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Собствено водоснабдяване, но с намаляващ дял </w:t>
            </w: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8D3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Обществено водоснабдяване – постоянен дял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183907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Собствено водоснабдяване, с намаляващ дял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FC20AE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FC20AE">
              <w:rPr>
                <w:rFonts w:ascii="Times New Roman" w:hAnsi="Times New Roman" w:cs="Times New Roman"/>
                <w:sz w:val="18"/>
                <w:szCs w:val="18"/>
              </w:rPr>
              <w:t xml:space="preserve">Общественото водоснабдяване, с намаляващ  дял 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Default="00004C1D" w:rsidP="006F0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2003-2007: Собствено </w:t>
            </w:r>
            <w:r w:rsidRPr="00620694">
              <w:rPr>
                <w:rFonts w:ascii="Times New Roman" w:hAnsi="Times New Roman" w:cs="Times New Roman"/>
                <w:sz w:val="17"/>
                <w:szCs w:val="17"/>
              </w:rPr>
              <w:t xml:space="preserve">водоснабдяване </w:t>
            </w:r>
          </w:p>
          <w:p w:rsidR="00004C1D" w:rsidRPr="00AB22B7" w:rsidRDefault="00004C1D" w:rsidP="006F0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2008-2013: Обществено </w:t>
            </w:r>
            <w:r w:rsidRPr="00620694">
              <w:rPr>
                <w:rFonts w:ascii="Times New Roman" w:hAnsi="Times New Roman" w:cs="Times New Roman"/>
                <w:sz w:val="17"/>
                <w:szCs w:val="17"/>
              </w:rPr>
              <w:t>водоснабдяване</w:t>
            </w:r>
          </w:p>
        </w:tc>
        <w:tc>
          <w:tcPr>
            <w:tcW w:w="458" w:type="pct"/>
            <w:shd w:val="clear" w:color="auto" w:fill="D6E3BC" w:themeFill="accent3" w:themeFillTint="66"/>
          </w:tcPr>
          <w:p w:rsidR="00004C1D" w:rsidRPr="00AB22B7" w:rsidRDefault="00004C1D" w:rsidP="006F0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Значителни колебания, вкл. и поради промяна в начина на събиране на данни от НСИ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1C5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20AE">
              <w:rPr>
                <w:rFonts w:ascii="Times New Roman" w:hAnsi="Times New Roman" w:cs="Times New Roman"/>
                <w:sz w:val="18"/>
                <w:szCs w:val="18"/>
              </w:rPr>
              <w:t xml:space="preserve">Общественото водоснабдяване,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 слабо</w:t>
            </w:r>
            <w:r w:rsidRPr="00FC20AE">
              <w:rPr>
                <w:rFonts w:ascii="Times New Roman" w:hAnsi="Times New Roman" w:cs="Times New Roman"/>
                <w:sz w:val="18"/>
                <w:szCs w:val="18"/>
              </w:rPr>
              <w:t xml:space="preserve"> намаляващ  дял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Default="00004C1D" w:rsidP="005007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2003-2007: Обществено </w:t>
            </w:r>
            <w:r w:rsidRPr="00620694">
              <w:rPr>
                <w:rFonts w:ascii="Times New Roman" w:hAnsi="Times New Roman" w:cs="Times New Roman"/>
                <w:sz w:val="17"/>
                <w:szCs w:val="17"/>
              </w:rPr>
              <w:t xml:space="preserve">водоснабдяване </w:t>
            </w:r>
          </w:p>
          <w:p w:rsidR="00004C1D" w:rsidRPr="00AB22B7" w:rsidRDefault="00004C1D" w:rsidP="005007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2008-2013: Собствено </w:t>
            </w:r>
            <w:r w:rsidRPr="00620694">
              <w:rPr>
                <w:rFonts w:ascii="Times New Roman" w:hAnsi="Times New Roman" w:cs="Times New Roman"/>
                <w:sz w:val="17"/>
                <w:szCs w:val="17"/>
              </w:rPr>
              <w:t>водоснабдяване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A96F1E" w:rsidP="001B2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Обществено водоснабдяване – 100%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EE2968" w:rsidP="006F0D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Обществено водоснабдяване – 100%</w:t>
            </w:r>
          </w:p>
        </w:tc>
      </w:tr>
      <w:tr w:rsidR="00004C1D" w:rsidRPr="00AB22B7" w:rsidTr="008F02DC">
        <w:trPr>
          <w:jc w:val="center"/>
        </w:trPr>
        <w:tc>
          <w:tcPr>
            <w:tcW w:w="419" w:type="pct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Дял на използваната вода от друго водоснабдяване и повторно използваната вода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Незначителни в двата периода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8D3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 xml:space="preserve">Незначителни в двата периода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Незначителни в двата периода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1A4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2B7">
              <w:rPr>
                <w:rFonts w:ascii="Times New Roman" w:hAnsi="Times New Roman" w:cs="Times New Roman"/>
                <w:sz w:val="18"/>
                <w:szCs w:val="18"/>
              </w:rPr>
              <w:t>Незначителни в двата периода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5027A7" w:rsidRDefault="00004C1D" w:rsidP="000D6920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5027A7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на използваната вода от друго </w:t>
            </w:r>
            <w:r w:rsidRPr="005027A7">
              <w:rPr>
                <w:rFonts w:ascii="Times New Roman" w:hAnsi="Times New Roman" w:cs="Times New Roman"/>
                <w:sz w:val="17"/>
                <w:szCs w:val="17"/>
              </w:rPr>
              <w:t>водоснабдяване</w:t>
            </w:r>
            <w:r w:rsidRPr="005027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04C1D" w:rsidRPr="00AB22B7" w:rsidRDefault="00004C1D" w:rsidP="000D6920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5027A7">
              <w:rPr>
                <w:rFonts w:ascii="Times New Roman" w:hAnsi="Times New Roman" w:cs="Times New Roman"/>
                <w:sz w:val="18"/>
                <w:szCs w:val="18"/>
              </w:rPr>
              <w:t xml:space="preserve">Изключително малки количества  повторно използвана вода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се използват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8248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се използват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004C1D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се използват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D16615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се използват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004C1D" w:rsidRPr="00AB22B7" w:rsidRDefault="00170F62" w:rsidP="00F906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се използват</w:t>
            </w:r>
          </w:p>
        </w:tc>
      </w:tr>
    </w:tbl>
    <w:p w:rsidR="00EE4C4E" w:rsidRDefault="00EE4C4E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12C7A" w:rsidRDefault="00F12C7A" w:rsidP="00FC2986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936" w:rsidRDefault="0099693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F90615" w:rsidRPr="00996936" w:rsidRDefault="00F90615" w:rsidP="00F90615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иззетите води </w:t>
      </w:r>
    </w:p>
    <w:p w:rsidR="00F90615" w:rsidRDefault="00F90615" w:rsidP="00F9061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>
        <w:rPr>
          <w:rFonts w:ascii="Times New Roman" w:hAnsi="Times New Roman" w:cs="Times New Roman"/>
          <w:sz w:val="24"/>
          <w:szCs w:val="24"/>
        </w:rPr>
        <w:t>иззетите</w:t>
      </w:r>
      <w:r w:rsidRPr="000E2545">
        <w:rPr>
          <w:rFonts w:ascii="Times New Roman" w:hAnsi="Times New Roman" w:cs="Times New Roman"/>
          <w:sz w:val="24"/>
          <w:szCs w:val="24"/>
        </w:rPr>
        <w:t xml:space="preserve"> води </w:t>
      </w:r>
      <w:r>
        <w:rPr>
          <w:rFonts w:ascii="Times New Roman" w:hAnsi="Times New Roman" w:cs="Times New Roman"/>
          <w:sz w:val="24"/>
          <w:szCs w:val="24"/>
        </w:rPr>
        <w:t>в периода 2008-2013 г. спрямо ситуацията е предиш</w:t>
      </w:r>
      <w:r w:rsidR="00916798">
        <w:rPr>
          <w:rFonts w:ascii="Times New Roman" w:hAnsi="Times New Roman" w:cs="Times New Roman"/>
          <w:sz w:val="24"/>
          <w:szCs w:val="24"/>
        </w:rPr>
        <w:t>ните ПУРБ е представена общо за Ч</w:t>
      </w:r>
      <w:r>
        <w:rPr>
          <w:rFonts w:ascii="Times New Roman" w:hAnsi="Times New Roman" w:cs="Times New Roman"/>
          <w:sz w:val="24"/>
          <w:szCs w:val="24"/>
        </w:rPr>
        <w:t xml:space="preserve">РБУВ и </w:t>
      </w:r>
      <w:r w:rsidR="00405142">
        <w:rPr>
          <w:rFonts w:ascii="Times New Roman" w:hAnsi="Times New Roman" w:cs="Times New Roman"/>
          <w:sz w:val="24"/>
          <w:szCs w:val="24"/>
        </w:rPr>
        <w:t>речните басейн</w:t>
      </w:r>
      <w:r w:rsidR="006A5E3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в табличен вид по-долу. </w:t>
      </w:r>
      <w:r w:rsidR="00996936">
        <w:rPr>
          <w:rFonts w:ascii="Times New Roman" w:hAnsi="Times New Roman" w:cs="Times New Roman"/>
          <w:sz w:val="24"/>
          <w:szCs w:val="24"/>
        </w:rPr>
        <w:t>За по-добра визуализация е използвано цветово обозначение на промените – в синьо за оцветени тенденциите, при които няма промяна</w:t>
      </w:r>
      <w:r w:rsidR="00996936" w:rsidRPr="006B793D">
        <w:rPr>
          <w:rFonts w:ascii="Times New Roman" w:hAnsi="Times New Roman" w:cs="Times New Roman"/>
          <w:sz w:val="24"/>
          <w:szCs w:val="24"/>
        </w:rPr>
        <w:t xml:space="preserve"> </w:t>
      </w:r>
      <w:r w:rsidR="00996936">
        <w:rPr>
          <w:rFonts w:ascii="Times New Roman" w:hAnsi="Times New Roman" w:cs="Times New Roman"/>
          <w:sz w:val="24"/>
          <w:szCs w:val="24"/>
        </w:rPr>
        <w:t xml:space="preserve">през 2008-2013 </w:t>
      </w:r>
      <w:r w:rsidR="00FB3D61">
        <w:rPr>
          <w:rFonts w:ascii="Times New Roman" w:hAnsi="Times New Roman" w:cs="Times New Roman"/>
          <w:sz w:val="24"/>
          <w:szCs w:val="24"/>
        </w:rPr>
        <w:t xml:space="preserve">г. </w:t>
      </w:r>
      <w:r w:rsidR="00996936">
        <w:rPr>
          <w:rFonts w:ascii="Times New Roman" w:hAnsi="Times New Roman" w:cs="Times New Roman"/>
          <w:sz w:val="24"/>
          <w:szCs w:val="24"/>
        </w:rPr>
        <w:t>спрямо 2003-2007</w:t>
      </w:r>
      <w:r w:rsidR="00FB3D61">
        <w:rPr>
          <w:rFonts w:ascii="Times New Roman" w:hAnsi="Times New Roman" w:cs="Times New Roman"/>
          <w:sz w:val="24"/>
          <w:szCs w:val="24"/>
        </w:rPr>
        <w:t xml:space="preserve"> г.</w:t>
      </w:r>
      <w:r w:rsidR="00996936">
        <w:rPr>
          <w:rFonts w:ascii="Times New Roman" w:hAnsi="Times New Roman" w:cs="Times New Roman"/>
          <w:sz w:val="24"/>
          <w:szCs w:val="24"/>
        </w:rPr>
        <w:t>, а в зелено – тенденциите, при които е регистрирана промяна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15808" w:type="dxa"/>
        <w:jc w:val="center"/>
        <w:tblInd w:w="-1375" w:type="dxa"/>
        <w:tblLayout w:type="fixed"/>
        <w:tblLook w:val="04A0" w:firstRow="1" w:lastRow="0" w:firstColumn="1" w:lastColumn="0" w:noHBand="0" w:noVBand="1"/>
      </w:tblPr>
      <w:tblGrid>
        <w:gridCol w:w="1437"/>
        <w:gridCol w:w="1437"/>
        <w:gridCol w:w="1437"/>
        <w:gridCol w:w="1437"/>
        <w:gridCol w:w="1437"/>
        <w:gridCol w:w="1437"/>
        <w:gridCol w:w="1437"/>
        <w:gridCol w:w="1437"/>
        <w:gridCol w:w="1437"/>
        <w:gridCol w:w="1437"/>
        <w:gridCol w:w="1438"/>
      </w:tblGrid>
      <w:tr w:rsidR="00916798" w:rsidRPr="00916798" w:rsidTr="005F4040">
        <w:trPr>
          <w:tblHeader/>
          <w:jc w:val="center"/>
        </w:trPr>
        <w:tc>
          <w:tcPr>
            <w:tcW w:w="1437" w:type="dxa"/>
            <w:shd w:val="clear" w:color="auto" w:fill="A6A6A6" w:themeFill="background1" w:themeFillShade="A6"/>
          </w:tcPr>
          <w:p w:rsidR="00916798" w:rsidRPr="005F4D89" w:rsidRDefault="005F4D89" w:rsidP="008D391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5F4D89">
              <w:rPr>
                <w:rFonts w:ascii="Times New Roman" w:hAnsi="Times New Roman" w:cs="Times New Roman"/>
                <w:b/>
                <w:color w:val="000000"/>
                <w:sz w:val="18"/>
              </w:rPr>
              <w:t>Показатели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916798" w:rsidP="008D3918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916798">
              <w:rPr>
                <w:rFonts w:ascii="Times New Roman" w:hAnsi="Times New Roman" w:cs="Times New Roman"/>
                <w:b/>
                <w:sz w:val="18"/>
              </w:rPr>
              <w:t>ЧРБУВ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CD503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Черноморски добруджански реки и дерета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8D3918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р. Провадийска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8D3918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р. Камчия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CD503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Севернобургаски реки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CD503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 Мандренски реки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CD503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Южнобургаски реки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916798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р. </w:t>
            </w:r>
            <w:r w:rsidR="00916798">
              <w:rPr>
                <w:rFonts w:ascii="Times New Roman" w:hAnsi="Times New Roman" w:cs="Times New Roman"/>
                <w:b/>
                <w:sz w:val="18"/>
              </w:rPr>
              <w:t>Велека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916798" w:rsidRPr="00916798" w:rsidRDefault="00405142" w:rsidP="00916798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р. </w:t>
            </w:r>
            <w:r w:rsidR="00916798">
              <w:rPr>
                <w:rFonts w:ascii="Times New Roman" w:hAnsi="Times New Roman" w:cs="Times New Roman"/>
                <w:b/>
                <w:sz w:val="18"/>
              </w:rPr>
              <w:t>Резовска</w:t>
            </w:r>
          </w:p>
        </w:tc>
        <w:tc>
          <w:tcPr>
            <w:tcW w:w="1438" w:type="dxa"/>
            <w:shd w:val="clear" w:color="auto" w:fill="A6A6A6" w:themeFill="background1" w:themeFillShade="A6"/>
          </w:tcPr>
          <w:p w:rsidR="00916798" w:rsidRPr="00916798" w:rsidRDefault="00405142" w:rsidP="00CD503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РБ</w:t>
            </w:r>
            <w:r w:rsidR="00916798" w:rsidRPr="00916798">
              <w:rPr>
                <w:rFonts w:ascii="Times New Roman" w:hAnsi="Times New Roman" w:cs="Times New Roman"/>
                <w:b/>
                <w:sz w:val="18"/>
              </w:rPr>
              <w:t xml:space="preserve"> на Дерета Приселци-Черноморец</w:t>
            </w:r>
          </w:p>
        </w:tc>
      </w:tr>
      <w:tr w:rsidR="00916798" w:rsidRPr="00916798" w:rsidTr="005F4040">
        <w:trPr>
          <w:trHeight w:val="750"/>
          <w:jc w:val="center"/>
        </w:trPr>
        <w:tc>
          <w:tcPr>
            <w:tcW w:w="1437" w:type="dxa"/>
            <w:vMerge w:val="restart"/>
          </w:tcPr>
          <w:p w:rsidR="00916798" w:rsidRPr="005F4040" w:rsidRDefault="00916798" w:rsidP="00F55390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Дял на иззетата вода на района към общо иззетата вода в страната 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5416C4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С охлаждане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– </w:t>
            </w:r>
            <w:r w:rsidR="005416C4"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от 11,6% на 10,3%</w:t>
            </w:r>
          </w:p>
        </w:tc>
        <w:tc>
          <w:tcPr>
            <w:tcW w:w="1437" w:type="dxa"/>
            <w:shd w:val="clear" w:color="auto" w:fill="auto"/>
          </w:tcPr>
          <w:p w:rsidR="00916798" w:rsidRPr="005F4040" w:rsidRDefault="00916798" w:rsidP="0095025F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auto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auto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8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916798" w:rsidRPr="00916798" w:rsidTr="005F4040">
        <w:trPr>
          <w:trHeight w:val="750"/>
          <w:jc w:val="center"/>
        </w:trPr>
        <w:tc>
          <w:tcPr>
            <w:tcW w:w="1437" w:type="dxa"/>
            <w:vMerge/>
          </w:tcPr>
          <w:p w:rsidR="00916798" w:rsidRPr="005F4040" w:rsidRDefault="00916798" w:rsidP="008D391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5416C4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5416C4" w:rsidRPr="005F4040">
              <w:rPr>
                <w:rFonts w:ascii="Times New Roman" w:hAnsi="Times New Roman" w:cs="Times New Roman"/>
                <w:sz w:val="17"/>
                <w:szCs w:val="17"/>
              </w:rPr>
              <w:t>–</w:t>
            </w: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</w:t>
            </w:r>
            <w:r w:rsidR="005416C4" w:rsidRPr="005F4040">
              <w:rPr>
                <w:rFonts w:ascii="Times New Roman" w:hAnsi="Times New Roman" w:cs="Times New Roman"/>
                <w:sz w:val="17"/>
                <w:szCs w:val="17"/>
              </w:rPr>
              <w:t>слабо намаление от 14,5% на 14,1%</w:t>
            </w:r>
          </w:p>
        </w:tc>
        <w:tc>
          <w:tcPr>
            <w:tcW w:w="1437" w:type="dxa"/>
            <w:shd w:val="clear" w:color="auto" w:fill="auto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auto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auto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916798" w:rsidRPr="00916798" w:rsidTr="005F4040">
        <w:trPr>
          <w:trHeight w:val="697"/>
          <w:jc w:val="center"/>
        </w:trPr>
        <w:tc>
          <w:tcPr>
            <w:tcW w:w="1437" w:type="dxa"/>
            <w:vMerge w:val="restart"/>
          </w:tcPr>
          <w:p w:rsidR="00916798" w:rsidRPr="005F4040" w:rsidRDefault="00916798" w:rsidP="00F55390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Дял на  иззетата вода в </w:t>
            </w:r>
            <w:r w:rsidR="0040514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речния басейн</w:t>
            </w:r>
            <w:r w:rsidRPr="005F404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към общо иззетата вода в района </w:t>
            </w:r>
          </w:p>
        </w:tc>
        <w:tc>
          <w:tcPr>
            <w:tcW w:w="1437" w:type="dxa"/>
            <w:vMerge w:val="restart"/>
            <w:shd w:val="clear" w:color="auto" w:fill="auto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45369B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С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45369B"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от 7,3% на 9,0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821DA0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С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от 58,9% на 48,8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% 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821DA0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С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от 27,6% на 35,4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45369B" w:rsidP="00781696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С охлаждане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намаление от 4,5% на 3,0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45369B" w:rsidP="00821DA0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С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от 0,4% на 1,9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45369B" w:rsidP="00821DA0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С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от 1,2% на 1,8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916798" w:rsidRPr="005F4040" w:rsidRDefault="00821DA0" w:rsidP="00781696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Запазва се рамките на 0,1%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6798" w:rsidRPr="005F4040" w:rsidRDefault="00821DA0" w:rsidP="00781696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Запазва се рамките на 0,1%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6798" w:rsidRPr="005F4040" w:rsidRDefault="00821DA0" w:rsidP="00781696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Запазва се рамките на 0,1%</w:t>
            </w:r>
          </w:p>
        </w:tc>
      </w:tr>
      <w:tr w:rsidR="00916798" w:rsidRPr="00916798" w:rsidTr="005F4040">
        <w:trPr>
          <w:trHeight w:val="126"/>
          <w:jc w:val="center"/>
        </w:trPr>
        <w:tc>
          <w:tcPr>
            <w:tcW w:w="1437" w:type="dxa"/>
            <w:vMerge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37" w:type="dxa"/>
            <w:vMerge/>
            <w:shd w:val="clear" w:color="auto" w:fill="auto"/>
          </w:tcPr>
          <w:p w:rsidR="00916798" w:rsidRPr="005F4040" w:rsidRDefault="00916798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C2433B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слабо намаление от 15,9% на 1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,3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821DA0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от 13,6% и 12,9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916798" w:rsidP="00821DA0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от 59,6% на 61,4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45369B" w:rsidP="00781696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намаление от 7,5% на 4,6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45369B" w:rsidP="00821DA0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от 0,9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 на 2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,3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45369B" w:rsidP="00821DA0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от 2,5% на 3,1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45369B" w:rsidP="00821DA0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Без охлаждане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– </w:t>
            </w:r>
            <w:r w:rsidR="00821DA0" w:rsidRPr="005F4040">
              <w:rPr>
                <w:rFonts w:ascii="Times New Roman" w:hAnsi="Times New Roman" w:cs="Times New Roman"/>
                <w:sz w:val="17"/>
                <w:szCs w:val="17"/>
              </w:rPr>
              <w:t>слабо увеличение от 0,1% на 0,3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%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6798" w:rsidRPr="005F4040" w:rsidRDefault="00821DA0" w:rsidP="00781696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Запазва се по 0,1%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6798" w:rsidRPr="005F4040" w:rsidRDefault="00821DA0" w:rsidP="00781696">
            <w:pPr>
              <w:spacing w:after="120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i/>
                <w:sz w:val="17"/>
                <w:szCs w:val="17"/>
              </w:rPr>
              <w:t>Запазва се по 0,1%</w:t>
            </w:r>
          </w:p>
        </w:tc>
      </w:tr>
      <w:tr w:rsidR="00916798" w:rsidRPr="00916798" w:rsidTr="005F4040">
        <w:trPr>
          <w:trHeight w:val="801"/>
          <w:jc w:val="center"/>
        </w:trPr>
        <w:tc>
          <w:tcPr>
            <w:tcW w:w="1437" w:type="dxa"/>
          </w:tcPr>
          <w:p w:rsidR="00916798" w:rsidRPr="005F4040" w:rsidRDefault="00916798" w:rsidP="006928B9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Общо иззета вода 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16798" w:rsidRPr="005F4040" w:rsidRDefault="005416C4" w:rsidP="00C05CEE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Намалява с 18</w:t>
            </w:r>
            <w:r w:rsidR="00916798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% с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охлаждане и с 1,6</w:t>
            </w:r>
            <w:r w:rsidR="00916798" w:rsidRPr="005F4040">
              <w:rPr>
                <w:rFonts w:ascii="Times New Roman" w:hAnsi="Times New Roman" w:cs="Times New Roman"/>
                <w:sz w:val="17"/>
                <w:szCs w:val="17"/>
              </w:rPr>
              <w:t>% без охлаждане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16798" w:rsidRPr="005F4040" w:rsidRDefault="00182A61" w:rsidP="00C2433B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с 5,8% както с, така и без охлаждане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16798" w:rsidRPr="005F4040" w:rsidRDefault="00182A61" w:rsidP="00182A61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с 29</w:t>
            </w:r>
            <w:r w:rsidR="00916798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%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с включено охлаждане и с 4,3% без охлаждане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16798" w:rsidRPr="005F4040" w:rsidRDefault="00182A61" w:rsidP="00AB5B7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с 1,0% както с, така и без охлаждане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16798" w:rsidRPr="005F4040" w:rsidRDefault="00182A61" w:rsidP="00AB5B7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с 40,7% с включено охлаждане и с 37,7% без охлаждане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16798" w:rsidRPr="005F4040" w:rsidRDefault="00182A61" w:rsidP="00182A61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с 197% с включено охлаждане и с 153,9% без охлаждане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182A61" w:rsidP="00AB5B7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с 19,8% както с, така и без охлаждане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182A61" w:rsidP="00AB5B7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с 223,7% както с, така и без охлаждане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916798" w:rsidRPr="005F4040" w:rsidRDefault="00182A61" w:rsidP="00AB5B7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Близки до нулеви стойности, без изразена тенденция на изменение</w:t>
            </w:r>
          </w:p>
        </w:tc>
        <w:tc>
          <w:tcPr>
            <w:tcW w:w="1438" w:type="dxa"/>
            <w:shd w:val="clear" w:color="auto" w:fill="C6D9F1" w:themeFill="text2" w:themeFillTint="33"/>
          </w:tcPr>
          <w:p w:rsidR="00916798" w:rsidRPr="005F4040" w:rsidRDefault="00182A61" w:rsidP="00AB5B7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Близки до нулеви стойности, без изразена тенденция на изменение</w:t>
            </w:r>
          </w:p>
        </w:tc>
      </w:tr>
      <w:tr w:rsidR="000F0E3A" w:rsidRPr="00916798" w:rsidTr="005F4040">
        <w:trPr>
          <w:jc w:val="center"/>
        </w:trPr>
        <w:tc>
          <w:tcPr>
            <w:tcW w:w="1437" w:type="dxa"/>
          </w:tcPr>
          <w:p w:rsidR="000F0E3A" w:rsidRPr="005F4040" w:rsidRDefault="000F0E3A" w:rsidP="00407684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Количества иззета вода за охлаждане 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0F0E3A" w:rsidRPr="005F4040" w:rsidRDefault="000F0E3A" w:rsidP="005416C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Нисък, но нарастващ дял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0F0E3A" w:rsidRPr="005F4040" w:rsidRDefault="000F0E3A" w:rsidP="008D391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0F0E3A" w:rsidRPr="005F4040" w:rsidRDefault="000F0E3A" w:rsidP="008D391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Висок и нарастващ дял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0F0E3A" w:rsidRPr="005F4040" w:rsidRDefault="000F0E3A" w:rsidP="008D391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Нисък и относително постоянен дял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0F0E3A" w:rsidRPr="005F4040" w:rsidRDefault="000F0E3A" w:rsidP="008D391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Нисък и намаляващ дял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0F0E3A" w:rsidRPr="005F4040" w:rsidRDefault="000F0E3A" w:rsidP="008D391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Нисък, но нарастващ дял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0F0E3A" w:rsidRPr="005F4040" w:rsidRDefault="000F0E3A">
            <w:pPr>
              <w:rPr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0F0E3A" w:rsidRPr="005F4040" w:rsidRDefault="000F0E3A">
            <w:pPr>
              <w:rPr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0F0E3A" w:rsidRPr="005F4040" w:rsidRDefault="000F0E3A">
            <w:pPr>
              <w:rPr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</w:t>
            </w:r>
          </w:p>
        </w:tc>
        <w:tc>
          <w:tcPr>
            <w:tcW w:w="1438" w:type="dxa"/>
            <w:shd w:val="clear" w:color="auto" w:fill="C6D9F1" w:themeFill="text2" w:themeFillTint="33"/>
          </w:tcPr>
          <w:p w:rsidR="000F0E3A" w:rsidRPr="005F4040" w:rsidRDefault="000F0E3A">
            <w:pPr>
              <w:rPr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</w:t>
            </w:r>
          </w:p>
        </w:tc>
      </w:tr>
      <w:tr w:rsidR="00916798" w:rsidRPr="00916798" w:rsidTr="005F4040">
        <w:trPr>
          <w:jc w:val="center"/>
        </w:trPr>
        <w:tc>
          <w:tcPr>
            <w:tcW w:w="1437" w:type="dxa"/>
          </w:tcPr>
          <w:p w:rsidR="00916798" w:rsidRPr="005F4040" w:rsidRDefault="00916798" w:rsidP="00E65800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Подреждане на секторите по дял в иззетата вода 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1F067D" w:rsidRPr="005F4040" w:rsidRDefault="001F067D" w:rsidP="001F067D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 промяна: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1. </w:t>
            </w:r>
            <w:r w:rsidR="001F067D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ВиК 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2. </w:t>
            </w:r>
            <w:r w:rsidR="001F067D" w:rsidRPr="005F4040">
              <w:rPr>
                <w:rFonts w:ascii="Times New Roman" w:hAnsi="Times New Roman" w:cs="Times New Roman"/>
                <w:sz w:val="17"/>
                <w:szCs w:val="17"/>
              </w:rPr>
              <w:t>Напоителни системи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3. </w:t>
            </w:r>
            <w:r w:rsidR="001F067D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Индустрия 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4. </w:t>
            </w:r>
            <w:r w:rsidR="001F067D" w:rsidRPr="005F4040">
              <w:rPr>
                <w:rFonts w:ascii="Times New Roman" w:hAnsi="Times New Roman" w:cs="Times New Roman"/>
                <w:sz w:val="17"/>
                <w:szCs w:val="17"/>
              </w:rPr>
              <w:t>Селско стопанство</w:t>
            </w:r>
          </w:p>
          <w:p w:rsidR="001F067D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5. </w:t>
            </w:r>
            <w:r w:rsidR="001F067D" w:rsidRPr="005F4040">
              <w:rPr>
                <w:rFonts w:ascii="Times New Roman" w:hAnsi="Times New Roman" w:cs="Times New Roman"/>
                <w:sz w:val="17"/>
                <w:szCs w:val="17"/>
              </w:rPr>
              <w:t>Услуги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916798" w:rsidRPr="005F4040" w:rsidRDefault="008C166A" w:rsidP="008C166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 промяна:</w:t>
            </w:r>
          </w:p>
          <w:p w:rsidR="008C166A" w:rsidRPr="005F4040" w:rsidRDefault="008C166A" w:rsidP="00427F1B">
            <w:pPr>
              <w:pStyle w:val="ListParagraph"/>
              <w:numPr>
                <w:ilvl w:val="0"/>
                <w:numId w:val="2"/>
              </w:numPr>
              <w:spacing w:after="120"/>
              <w:ind w:left="246" w:hanging="246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ВиК сектора представлява около 90% от общото водовземане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2130FD" w:rsidP="00B6010B">
            <w:pPr>
              <w:spacing w:after="120"/>
              <w:ind w:left="45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Промяна:</w:t>
            </w:r>
          </w:p>
          <w:p w:rsidR="002130FD" w:rsidRPr="005F4040" w:rsidRDefault="002130FD" w:rsidP="002130FD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 периода 2008-2012 г. индустриалния сектор заема челна позиция (изпреварвайки ВиК сектора)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22776A" w:rsidRPr="005F4040" w:rsidRDefault="0022776A" w:rsidP="0022776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 промяна: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1. ВиК 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2. Напоителни системи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3. Индустрия </w:t>
            </w:r>
          </w:p>
          <w:p w:rsidR="0022776A" w:rsidRPr="005F4040" w:rsidRDefault="0022776A" w:rsidP="0022776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4. Услуги</w:t>
            </w:r>
          </w:p>
          <w:p w:rsidR="0022776A" w:rsidRPr="005F4040" w:rsidRDefault="0022776A" w:rsidP="0022776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5. Селско стопанство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22776A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Промяна:</w:t>
            </w:r>
          </w:p>
          <w:p w:rsidR="0022776A" w:rsidRPr="005F4040" w:rsidRDefault="0022776A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В периода 2008-2012 г. индустрията губи водещата си позиция; тя бива заета от сектор Напоителни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системи, следван от сектор ВиК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916798" w:rsidRPr="005F4040" w:rsidRDefault="00043585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Промяна:</w:t>
            </w:r>
          </w:p>
          <w:p w:rsidR="00043585" w:rsidRPr="005F4040" w:rsidRDefault="00043585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В края на периода 2008-2012 </w:t>
            </w:r>
            <w:r w:rsidR="00D15273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г.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индустрията задминава ВиК сектора и заема челната позиция в структурата на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водовземането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916798" w:rsidRPr="005F4040" w:rsidRDefault="00F62BB7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Няма промяна:</w:t>
            </w:r>
          </w:p>
          <w:p w:rsidR="00F62BB7" w:rsidRPr="005F4040" w:rsidRDefault="00F62BB7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ВиК сектора представлява преобладаващия дял в секторната структура на водовземането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D15273" w:rsidRPr="005F4040" w:rsidRDefault="00D15273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Промяна:</w:t>
            </w:r>
          </w:p>
          <w:p w:rsidR="00916798" w:rsidRPr="005F4040" w:rsidRDefault="00D15273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 периода 2008-2012 г. ВиК сектора губи водещата си позиция за сметка на аграрния сектор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6798" w:rsidRPr="005F4040" w:rsidRDefault="00D15273" w:rsidP="00D15273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Незначителни количества иззета вода; невъзможност да бъдат откроени тенденции или изменения в структурно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отношение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6798" w:rsidRPr="005F4040" w:rsidRDefault="00D15273" w:rsidP="0038338C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 xml:space="preserve">Незначителни количества иззета вода; невъзможност да бъдат откроени тенденции или изменения в структурно 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отношение</w:t>
            </w:r>
          </w:p>
        </w:tc>
      </w:tr>
      <w:tr w:rsidR="00313665" w:rsidRPr="00916798" w:rsidTr="005F4040">
        <w:trPr>
          <w:jc w:val="center"/>
        </w:trPr>
        <w:tc>
          <w:tcPr>
            <w:tcW w:w="1437" w:type="dxa"/>
          </w:tcPr>
          <w:p w:rsidR="00313665" w:rsidRPr="005F4040" w:rsidRDefault="00313665" w:rsidP="000948AD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Иззета вода от секторите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313665" w:rsidRPr="005F4040" w:rsidRDefault="00020344" w:rsidP="0069317C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при селското стопанство, индустрията и сектор напоителни системи</w:t>
            </w:r>
          </w:p>
          <w:p w:rsidR="00020344" w:rsidRPr="005F4040" w:rsidRDefault="00020344" w:rsidP="0069317C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20344" w:rsidRPr="005F4040" w:rsidRDefault="00020344" w:rsidP="0069317C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при сектор услуги и ВиК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313665" w:rsidRPr="005F4040" w:rsidRDefault="009A1243" w:rsidP="00C2433B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при селското стопанство, индустрията и ВиК</w:t>
            </w:r>
          </w:p>
          <w:p w:rsidR="009A1243" w:rsidRPr="005F4040" w:rsidRDefault="009A1243" w:rsidP="00C2433B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9A1243" w:rsidRPr="005F4040" w:rsidRDefault="009A1243" w:rsidP="00C2433B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при услугите, ВиК и сектор напоителни системи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313665" w:rsidRPr="005F4040" w:rsidRDefault="002F513B" w:rsidP="00A97BF7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при селското стопанство, индустрията и сектор напоителни системи</w:t>
            </w:r>
          </w:p>
          <w:p w:rsidR="002F513B" w:rsidRPr="005F4040" w:rsidRDefault="002F513B" w:rsidP="00A97BF7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F513B" w:rsidRPr="005F4040" w:rsidRDefault="002F513B" w:rsidP="00A97BF7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Намаление във ВиК сектора, услугите и 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313665" w:rsidRPr="005F4040" w:rsidRDefault="00AA5720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при индустрията, услугите и сектор напоителни системи</w:t>
            </w:r>
          </w:p>
          <w:p w:rsidR="00AA5720" w:rsidRPr="005F4040" w:rsidRDefault="00AA5720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AA5720" w:rsidRPr="005F4040" w:rsidRDefault="00AA5720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при селското стопанство и ВиК сектора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313665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при услугите и сектор напоителни системи</w:t>
            </w:r>
          </w:p>
          <w:p w:rsidR="00AE727A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AE727A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при индустрията, селското стопанство и ВиК сектора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313665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Увеличение в индустриалния сектор и селското стопанство</w:t>
            </w:r>
          </w:p>
          <w:p w:rsidR="00AE727A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AE727A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Намаление при услугите и секторите ВиК и напоителни системи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313665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 промяна:</w:t>
            </w:r>
          </w:p>
          <w:p w:rsidR="00AE727A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ВиК сектора представлява около 90% от водовземането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AE727A" w:rsidRPr="005F4040" w:rsidRDefault="00AE727A" w:rsidP="0099283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Съществено увеличение в аграрния сектор за сметка на съществено намаление във ВиК сектора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313665" w:rsidRPr="005F4040" w:rsidRDefault="00313665" w:rsidP="00AA62A7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Незначителни количества иззета вода; невъзможност да бъдат откроени тенденции или изменения </w:t>
            </w:r>
          </w:p>
        </w:tc>
        <w:tc>
          <w:tcPr>
            <w:tcW w:w="1438" w:type="dxa"/>
            <w:shd w:val="clear" w:color="auto" w:fill="C6D9F1" w:themeFill="text2" w:themeFillTint="33"/>
          </w:tcPr>
          <w:p w:rsidR="00313665" w:rsidRPr="005F4040" w:rsidRDefault="00313665" w:rsidP="00AA62A7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 иззета вода; невъзможност да бъдат откроени тенденции или изменения</w:t>
            </w:r>
          </w:p>
        </w:tc>
      </w:tr>
      <w:tr w:rsidR="00AA62A7" w:rsidRPr="00916798" w:rsidTr="005F4040">
        <w:trPr>
          <w:trHeight w:val="1900"/>
          <w:jc w:val="center"/>
        </w:trPr>
        <w:tc>
          <w:tcPr>
            <w:tcW w:w="1437" w:type="dxa"/>
          </w:tcPr>
          <w:p w:rsidR="00AA62A7" w:rsidRPr="005F4040" w:rsidRDefault="00AA62A7" w:rsidP="005F4D89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Водещ вид водовземане  и тенденция при дела му в структурата водовземан</w:t>
            </w:r>
            <w:r w:rsidR="005F4D89" w:rsidRPr="005F4040">
              <w:rPr>
                <w:rFonts w:ascii="Times New Roman" w:hAnsi="Times New Roman" w:cs="Times New Roman"/>
                <w:sz w:val="17"/>
                <w:szCs w:val="17"/>
              </w:rPr>
              <w:t>ето</w:t>
            </w: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5F4040" w:rsidRDefault="00AA62A7" w:rsidP="008A4F9C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Водоснабдяване: </w:t>
            </w:r>
            <w:r w:rsidR="000B427B" w:rsidRPr="005F4040">
              <w:rPr>
                <w:rFonts w:ascii="Times New Roman" w:hAnsi="Times New Roman" w:cs="Times New Roman"/>
                <w:sz w:val="17"/>
                <w:szCs w:val="17"/>
              </w:rPr>
              <w:t>преобладаващ, но на</w:t>
            </w:r>
            <w:r w:rsidR="004F26E5" w:rsidRPr="005F4040">
              <w:rPr>
                <w:rFonts w:ascii="Times New Roman" w:hAnsi="Times New Roman" w:cs="Times New Roman"/>
                <w:sz w:val="17"/>
                <w:szCs w:val="17"/>
              </w:rPr>
              <w:t>маляващ</w:t>
            </w:r>
            <w:r w:rsidR="000B427B"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 на водоснабдя-ването</w:t>
            </w:r>
          </w:p>
          <w:p w:rsidR="00AA62A7" w:rsidRPr="005F4040" w:rsidRDefault="00AA62A7" w:rsidP="008A4F9C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AA62A7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Водоснабдяване:</w:t>
            </w:r>
          </w:p>
          <w:p w:rsidR="00AA62A7" w:rsidRPr="005F4040" w:rsidRDefault="00AA62A7" w:rsidP="00AA62A7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относително постоянен дял от над 90%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E703A4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Собствено водоснабдяване:</w:t>
            </w:r>
          </w:p>
          <w:p w:rsidR="00AA62A7" w:rsidRPr="005F4040" w:rsidRDefault="00AA62A7" w:rsidP="00E703A4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относително постоянен дял от около 95%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Водоснабдяване: нарастващ дял на водоснабдя-ването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Водоснабдяване: нарастващ дял на водоснабдя-ването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Водоснабдяване: нарастващ дял на водоснабдя-ването 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Водоснабдяване: през целия анализиран период почти цялото иззето количество прясна вода се използва за водоснабдяване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 xml:space="preserve">Водоснабдяване: относително постоянен дял от около 95% 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AA62A7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 иззета вода; невъзможност да бъдат откроени тенденции или изменения</w:t>
            </w:r>
          </w:p>
        </w:tc>
        <w:tc>
          <w:tcPr>
            <w:tcW w:w="1438" w:type="dxa"/>
            <w:shd w:val="clear" w:color="auto" w:fill="C6D9F1" w:themeFill="text2" w:themeFillTint="33"/>
          </w:tcPr>
          <w:p w:rsidR="00AA62A7" w:rsidRPr="005F4040" w:rsidRDefault="00AA62A7" w:rsidP="00AA62A7">
            <w:pPr>
              <w:spacing w:after="12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Незначителни количества иззета вода; невъзможност да бъдат откроени тенденции или изменения</w:t>
            </w:r>
          </w:p>
        </w:tc>
      </w:tr>
      <w:tr w:rsidR="00AA62A7" w:rsidRPr="00916798" w:rsidTr="002479F5">
        <w:trPr>
          <w:trHeight w:val="671"/>
          <w:jc w:val="center"/>
        </w:trPr>
        <w:tc>
          <w:tcPr>
            <w:tcW w:w="1437" w:type="dxa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Иззети количества непрясна вода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8A4F9C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Единствен район в страната с регистрирани иззети количества непрясна вода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0B427B" w:rsidP="0030190B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5F4040" w:rsidRDefault="00AA62A7" w:rsidP="00E703A4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Преобладаващ, но рязко намаляващ (в периода 2008-2012 г.) дял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0B427B" w:rsidP="00F209B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5F4040" w:rsidRDefault="00AA62A7" w:rsidP="00F209BA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Малък, но нарастващ дял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</w:t>
            </w:r>
          </w:p>
        </w:tc>
        <w:tc>
          <w:tcPr>
            <w:tcW w:w="1438" w:type="dxa"/>
            <w:shd w:val="clear" w:color="auto" w:fill="C6D9F1" w:themeFill="text2" w:themeFillTint="33"/>
          </w:tcPr>
          <w:p w:rsidR="00AA62A7" w:rsidRPr="005F4040" w:rsidRDefault="00AA62A7" w:rsidP="008D3918">
            <w:pPr>
              <w:spacing w:after="120"/>
              <w:rPr>
                <w:rFonts w:ascii="Times New Roman" w:hAnsi="Times New Roman" w:cs="Times New Roman"/>
                <w:sz w:val="17"/>
                <w:szCs w:val="17"/>
              </w:rPr>
            </w:pPr>
            <w:r w:rsidRPr="005F4040">
              <w:rPr>
                <w:rFonts w:ascii="Times New Roman" w:hAnsi="Times New Roman" w:cs="Times New Roman"/>
                <w:sz w:val="17"/>
                <w:szCs w:val="17"/>
              </w:rPr>
              <w:t>Няма</w:t>
            </w:r>
          </w:p>
        </w:tc>
      </w:tr>
      <w:tr w:rsidR="00AA62A7" w:rsidRPr="00916798" w:rsidTr="002479F5">
        <w:trPr>
          <w:trHeight w:val="1073"/>
          <w:jc w:val="center"/>
        </w:trPr>
        <w:tc>
          <w:tcPr>
            <w:tcW w:w="1437" w:type="dxa"/>
          </w:tcPr>
          <w:p w:rsidR="00AA62A7" w:rsidRPr="00916798" w:rsidRDefault="00AA62A7" w:rsidP="00FF2493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 w:rsidRPr="00916798">
              <w:rPr>
                <w:rFonts w:ascii="Times New Roman" w:hAnsi="Times New Roman" w:cs="Times New Roman"/>
                <w:sz w:val="18"/>
                <w:szCs w:val="24"/>
              </w:rPr>
              <w:t>Иззети възвърнати води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916798" w:rsidRDefault="00AA62A7" w:rsidP="008A4F9C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Бързо нарастващ (и преобладаващ в периода 2008-2012 г.) дял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916798" w:rsidRDefault="00AA62A7" w:rsidP="0030190B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Нисък, но нарастващ дял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916798" w:rsidRDefault="00AA62A7" w:rsidP="00E703A4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Бързо нарастващ (и преобладаващ в периода 2008-2012 г.) дял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916798" w:rsidRDefault="00AA62A7" w:rsidP="00F209BA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 w:rsidRPr="00916798">
              <w:rPr>
                <w:rFonts w:ascii="Times New Roman" w:hAnsi="Times New Roman" w:cs="Times New Roman"/>
                <w:sz w:val="18"/>
              </w:rPr>
              <w:t>Няма</w:t>
            </w:r>
          </w:p>
        </w:tc>
        <w:tc>
          <w:tcPr>
            <w:tcW w:w="1437" w:type="dxa"/>
            <w:shd w:val="clear" w:color="auto" w:fill="D6E3BC" w:themeFill="accent3" w:themeFillTint="66"/>
          </w:tcPr>
          <w:p w:rsidR="00AA62A7" w:rsidRPr="00916798" w:rsidRDefault="00AA62A7" w:rsidP="00F209BA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Бързо нарастващ (и преобладаващ в периода 2008-2012 г.) дял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916798" w:rsidRDefault="00AA62A7" w:rsidP="008D3918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 w:rsidRPr="00916798">
              <w:rPr>
                <w:rFonts w:ascii="Times New Roman" w:hAnsi="Times New Roman" w:cs="Times New Roman"/>
                <w:sz w:val="18"/>
              </w:rPr>
              <w:t>Няма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916798" w:rsidRDefault="00AA62A7" w:rsidP="008D3918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 w:rsidRPr="00916798">
              <w:rPr>
                <w:rFonts w:ascii="Times New Roman" w:hAnsi="Times New Roman" w:cs="Times New Roman"/>
                <w:sz w:val="18"/>
              </w:rPr>
              <w:t>Няма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916798" w:rsidRDefault="00AA62A7" w:rsidP="008D3918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 w:rsidRPr="00916798">
              <w:rPr>
                <w:rFonts w:ascii="Times New Roman" w:hAnsi="Times New Roman" w:cs="Times New Roman"/>
                <w:sz w:val="18"/>
              </w:rPr>
              <w:t>Няма</w:t>
            </w:r>
          </w:p>
        </w:tc>
        <w:tc>
          <w:tcPr>
            <w:tcW w:w="1437" w:type="dxa"/>
            <w:shd w:val="clear" w:color="auto" w:fill="C6D9F1" w:themeFill="text2" w:themeFillTint="33"/>
          </w:tcPr>
          <w:p w:rsidR="00AA62A7" w:rsidRPr="00916798" w:rsidRDefault="00AA62A7" w:rsidP="008D3918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 w:rsidRPr="00916798">
              <w:rPr>
                <w:rFonts w:ascii="Times New Roman" w:hAnsi="Times New Roman" w:cs="Times New Roman"/>
                <w:sz w:val="18"/>
              </w:rPr>
              <w:t>Няма</w:t>
            </w:r>
          </w:p>
        </w:tc>
        <w:tc>
          <w:tcPr>
            <w:tcW w:w="1438" w:type="dxa"/>
            <w:shd w:val="clear" w:color="auto" w:fill="C6D9F1" w:themeFill="text2" w:themeFillTint="33"/>
          </w:tcPr>
          <w:p w:rsidR="00AA62A7" w:rsidRPr="00916798" w:rsidRDefault="00AA62A7" w:rsidP="008D3918">
            <w:pPr>
              <w:spacing w:after="120"/>
              <w:rPr>
                <w:rFonts w:ascii="Times New Roman" w:hAnsi="Times New Roman" w:cs="Times New Roman"/>
                <w:sz w:val="18"/>
              </w:rPr>
            </w:pPr>
            <w:r w:rsidRPr="00916798">
              <w:rPr>
                <w:rFonts w:ascii="Times New Roman" w:hAnsi="Times New Roman" w:cs="Times New Roman"/>
                <w:sz w:val="18"/>
              </w:rPr>
              <w:t>Няма</w:t>
            </w:r>
          </w:p>
        </w:tc>
      </w:tr>
    </w:tbl>
    <w:p w:rsidR="00B54EA5" w:rsidRDefault="00B54EA5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C622B3" w:rsidRPr="00996936" w:rsidRDefault="00C622B3" w:rsidP="005F4040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Оценка на развитието по о</w:t>
      </w: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t>сновни показатели за водоснабдяване, канализация и пречистване на питейни и отпадъчни води, загуби по водопреносните мрежи, режим на водоснабдяване</w:t>
      </w:r>
    </w:p>
    <w:p w:rsidR="00F133BA" w:rsidRDefault="00F133BA" w:rsidP="00F133B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Сравнителният анализ на средногодишните стойности на основните показатели за оценка на ВиК инфраструктурата в страната, ЧРБУВ и 9</w:t>
      </w:r>
      <w:r w:rsidR="004051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 w:rsidR="00405142">
        <w:rPr>
          <w:rFonts w:ascii="Times New Roman" w:hAnsi="Times New Roman" w:cs="Times New Roman"/>
          <w:sz w:val="24"/>
          <w:szCs w:val="24"/>
        </w:rPr>
        <w:t>речни басейн</w:t>
      </w:r>
      <w:r w:rsidR="006A5E3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 двата периода 2003-2007 г. и 2008-2013 г. е направено графично. </w:t>
      </w:r>
      <w:r w:rsidR="00405142">
        <w:rPr>
          <w:rFonts w:ascii="Times New Roman" w:hAnsi="Times New Roman" w:cs="Times New Roman"/>
          <w:sz w:val="24"/>
          <w:szCs w:val="24"/>
        </w:rPr>
        <w:t>РБ</w:t>
      </w:r>
      <w:r>
        <w:rPr>
          <w:rFonts w:ascii="Times New Roman" w:hAnsi="Times New Roman" w:cs="Times New Roman"/>
          <w:sz w:val="24"/>
          <w:szCs w:val="24"/>
        </w:rPr>
        <w:t>, в които няма изградена посочената ВиК инфраструктура, не са отразени на графиките.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9"/>
        <w:gridCol w:w="28"/>
        <w:gridCol w:w="7121"/>
      </w:tblGrid>
      <w:tr w:rsidR="0028257E" w:rsidTr="001202E3">
        <w:trPr>
          <w:trHeight w:val="20"/>
          <w:jc w:val="center"/>
        </w:trPr>
        <w:tc>
          <w:tcPr>
            <w:tcW w:w="7073" w:type="dxa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Доставена вода от ВиК, л/ден./чов.</w:t>
            </w:r>
          </w:p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5" w:type="dxa"/>
            <w:gridSpan w:val="2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Загуби при транспорт на вода, %</w:t>
            </w:r>
          </w:p>
        </w:tc>
      </w:tr>
      <w:tr w:rsidR="0028257E" w:rsidTr="001202E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073" w:type="dxa"/>
          </w:tcPr>
          <w:p w:rsidR="0028257E" w:rsidRPr="005674FE" w:rsidRDefault="0028257E" w:rsidP="00D13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BC7DF8D" wp14:editId="7DD7EF86">
                  <wp:extent cx="4343400" cy="2076450"/>
                  <wp:effectExtent l="0" t="0" r="0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7145" w:type="dxa"/>
            <w:gridSpan w:val="2"/>
          </w:tcPr>
          <w:p w:rsidR="0028257E" w:rsidRPr="005674FE" w:rsidRDefault="0028257E" w:rsidP="00D13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00CD692" wp14:editId="679098A5">
                  <wp:extent cx="3838575" cy="1933575"/>
                  <wp:effectExtent l="0" t="0" r="0" b="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8257E" w:rsidTr="001202E3">
        <w:trPr>
          <w:trHeight w:val="20"/>
          <w:jc w:val="center"/>
        </w:trPr>
        <w:tc>
          <w:tcPr>
            <w:tcW w:w="7073" w:type="dxa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 на режим, %</w:t>
            </w:r>
          </w:p>
        </w:tc>
        <w:tc>
          <w:tcPr>
            <w:tcW w:w="7145" w:type="dxa"/>
            <w:gridSpan w:val="2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319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Население, свързано с ПСПВ, %</w:t>
            </w:r>
          </w:p>
        </w:tc>
      </w:tr>
      <w:tr w:rsidR="0028257E" w:rsidTr="001202E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073" w:type="dxa"/>
          </w:tcPr>
          <w:p w:rsidR="0028257E" w:rsidRDefault="0028257E" w:rsidP="00D13EDB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313CEA94" wp14:editId="08FFF42E">
                  <wp:extent cx="4572000" cy="2562225"/>
                  <wp:effectExtent l="0" t="0" r="0" b="0"/>
                  <wp:docPr id="16" name="Chart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7145" w:type="dxa"/>
            <w:gridSpan w:val="2"/>
          </w:tcPr>
          <w:p w:rsidR="0028257E" w:rsidRDefault="0028257E" w:rsidP="00D13EDB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5E4735F7" wp14:editId="6CEE39D7">
                  <wp:extent cx="4619625" cy="2428875"/>
                  <wp:effectExtent l="0" t="0" r="0" b="0"/>
                  <wp:docPr id="17" name="Chart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28257E" w:rsidRPr="00EB6E6C" w:rsidTr="001202E3">
        <w:trPr>
          <w:trHeight w:val="20"/>
          <w:jc w:val="center"/>
        </w:trPr>
        <w:tc>
          <w:tcPr>
            <w:tcW w:w="7109" w:type="dxa"/>
            <w:gridSpan w:val="2"/>
          </w:tcPr>
          <w:p w:rsidR="0028257E" w:rsidRPr="00DF3A0E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Население, свързано с канализация, %</w:t>
            </w:r>
          </w:p>
        </w:tc>
        <w:tc>
          <w:tcPr>
            <w:tcW w:w="7109" w:type="dxa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Население, свързано с ПСОВ, %</w:t>
            </w:r>
          </w:p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28257E" w:rsidRPr="005674FE" w:rsidTr="001202E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109" w:type="dxa"/>
            <w:gridSpan w:val="2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A2DE9A4" wp14:editId="1E68E7B6">
                  <wp:extent cx="4572000" cy="2743200"/>
                  <wp:effectExtent l="0" t="0" r="0" b="0"/>
                  <wp:docPr id="18" name="Chart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7109" w:type="dxa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398DEE42" wp14:editId="14FA3C36">
                  <wp:extent cx="4572000" cy="2743200"/>
                  <wp:effectExtent l="0" t="0" r="0" b="0"/>
                  <wp:docPr id="19" name="Chart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28257E" w:rsidRPr="007543EC" w:rsidTr="001202E3">
        <w:trPr>
          <w:trHeight w:val="20"/>
          <w:jc w:val="center"/>
        </w:trPr>
        <w:tc>
          <w:tcPr>
            <w:tcW w:w="7109" w:type="dxa"/>
            <w:gridSpan w:val="2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Проектно</w:t>
            </w:r>
            <w:proofErr w:type="spellEnd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натоварване</w:t>
            </w:r>
            <w:proofErr w:type="spellEnd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БПК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ПСОВ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, 1000 </w:t>
            </w:r>
            <w:proofErr w:type="spellStart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кг</w:t>
            </w:r>
            <w:proofErr w:type="spellEnd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О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ден</w:t>
            </w:r>
            <w:proofErr w:type="spellEnd"/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7109" w:type="dxa"/>
          </w:tcPr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Фактическо натоварване по БПК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ПСОВ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1000 кг О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 w:rsidRPr="004D33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/ден.</w:t>
            </w:r>
          </w:p>
          <w:p w:rsidR="0028257E" w:rsidRPr="004D3319" w:rsidRDefault="0028257E" w:rsidP="00D13E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57E" w:rsidTr="001202E3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109" w:type="dxa"/>
            <w:gridSpan w:val="2"/>
          </w:tcPr>
          <w:p w:rsidR="0028257E" w:rsidRPr="004D3319" w:rsidRDefault="0028257E" w:rsidP="00D13EDB">
            <w:pPr>
              <w:jc w:val="center"/>
              <w:rPr>
                <w:b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5EE49C1D" wp14:editId="0345DCBB">
                  <wp:extent cx="4572000" cy="2743200"/>
                  <wp:effectExtent l="0" t="0" r="0" b="0"/>
                  <wp:docPr id="20" name="Chart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7109" w:type="dxa"/>
          </w:tcPr>
          <w:p w:rsidR="0028257E" w:rsidRPr="004D3319" w:rsidRDefault="0028257E" w:rsidP="00D13EDB">
            <w:pPr>
              <w:jc w:val="center"/>
              <w:rPr>
                <w:b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2A319D65" wp14:editId="4C6FECA8">
                  <wp:extent cx="4572000" cy="2743200"/>
                  <wp:effectExtent l="0" t="0" r="0" b="0"/>
                  <wp:docPr id="21" name="Chart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:rsidR="0028257E" w:rsidRDefault="0028257E" w:rsidP="00F133BA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sectPr w:rsidR="0028257E" w:rsidSect="002479F5">
          <w:pgSz w:w="16838" w:h="11906" w:orient="landscape"/>
          <w:pgMar w:top="907" w:right="1418" w:bottom="907" w:left="1418" w:header="709" w:footer="709" w:gutter="0"/>
          <w:cols w:space="708"/>
          <w:docGrid w:linePitch="360"/>
        </w:sectPr>
      </w:pPr>
    </w:p>
    <w:p w:rsidR="00594135" w:rsidRPr="00C70761" w:rsidRDefault="00594135" w:rsidP="005F4040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7076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Оценка на развитието по отношение на отпадъчни води по сектори и степен на пречистване</w:t>
      </w:r>
    </w:p>
    <w:p w:rsidR="00FA11B8" w:rsidRPr="007B1BAB" w:rsidRDefault="00FA11B8" w:rsidP="00FA11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Сравнението между средногодишните стойности на отведените отпадъчни води и образуваните от точкови източници в ЧРБУВ и 9</w:t>
      </w:r>
      <w:r w:rsidR="0040514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те </w:t>
      </w:r>
      <w:r w:rsidR="00405142">
        <w:rPr>
          <w:rFonts w:ascii="Times New Roman" w:hAnsi="Times New Roman" w:cs="Times New Roman"/>
        </w:rPr>
        <w:t>речни басейн</w:t>
      </w:r>
      <w:r w:rsidR="006A5E3C">
        <w:rPr>
          <w:rFonts w:ascii="Times New Roman" w:hAnsi="Times New Roman" w:cs="Times New Roman"/>
        </w:rPr>
        <w:t>и</w:t>
      </w:r>
      <w:r w:rsidR="004051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двата разглеждани периода 2003-2007 г. и 2008-2013 г. е направено графично. </w:t>
      </w:r>
      <w:r w:rsidR="00405142">
        <w:rPr>
          <w:rFonts w:ascii="Times New Roman" w:hAnsi="Times New Roman" w:cs="Times New Roman"/>
        </w:rPr>
        <w:t>РБ</w:t>
      </w:r>
      <w:r>
        <w:rPr>
          <w:rFonts w:ascii="Times New Roman" w:hAnsi="Times New Roman" w:cs="Times New Roman"/>
        </w:rPr>
        <w:t>, в които не се отвеждат отпадъчни води, не са посочени на графиките.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Допълнително, са показани и отведените води от охлаждащите процеси във водни обекти.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910"/>
      </w:tblGrid>
      <w:tr w:rsidR="008B1579" w:rsidTr="00D13EDB">
        <w:tc>
          <w:tcPr>
            <w:tcW w:w="4535" w:type="dxa"/>
          </w:tcPr>
          <w:p w:rsidR="008B1579" w:rsidRDefault="008B1579" w:rsidP="00D13EDB">
            <w:pPr>
              <w:jc w:val="center"/>
              <w:rPr>
                <w:rFonts w:ascii="Times New Roman" w:hAnsi="Times New Roman" w:cs="Times New Roman"/>
              </w:rPr>
            </w:pPr>
            <w:r w:rsidRPr="00B04B8B">
              <w:rPr>
                <w:rFonts w:ascii="Times New Roman" w:hAnsi="Times New Roman" w:cs="Times New Roman"/>
                <w:b/>
                <w:sz w:val="24"/>
                <w:szCs w:val="24"/>
              </w:rPr>
              <w:t>Отведени отпадъчни води във водни обекти, хил.м</w:t>
            </w:r>
            <w:r w:rsidRPr="00B04B8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sz w:val="24"/>
                <w:szCs w:val="24"/>
              </w:rPr>
              <w:t>/г.</w:t>
            </w:r>
          </w:p>
        </w:tc>
        <w:tc>
          <w:tcPr>
            <w:tcW w:w="4753" w:type="dxa"/>
          </w:tcPr>
          <w:p w:rsidR="008B1579" w:rsidRDefault="008B1579" w:rsidP="00D13EDB">
            <w:pPr>
              <w:jc w:val="center"/>
              <w:rPr>
                <w:rFonts w:ascii="Times New Roman" w:hAnsi="Times New Roman" w:cs="Times New Roman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отпадъчни води във водни обекти от ПСОВ, хил.м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8B1579" w:rsidTr="00D13EDB">
        <w:tblPrEx>
          <w:tblCellMar>
            <w:left w:w="70" w:type="dxa"/>
            <w:right w:w="70" w:type="dxa"/>
          </w:tblCellMar>
        </w:tblPrEx>
        <w:tc>
          <w:tcPr>
            <w:tcW w:w="4535" w:type="dxa"/>
          </w:tcPr>
          <w:p w:rsidR="008B1579" w:rsidRDefault="008B1579" w:rsidP="00D13E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5C4CD934" wp14:editId="0B359981">
                  <wp:extent cx="2962275" cy="2619375"/>
                  <wp:effectExtent l="0" t="0" r="0" b="0"/>
                  <wp:docPr id="22" name="Chart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  <w:tc>
          <w:tcPr>
            <w:tcW w:w="4753" w:type="dxa"/>
          </w:tcPr>
          <w:p w:rsidR="008B1579" w:rsidRDefault="008B1579" w:rsidP="00D13E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224E95C6" wp14:editId="3BD49157">
                  <wp:extent cx="3028950" cy="2733675"/>
                  <wp:effectExtent l="0" t="0" r="0" b="0"/>
                  <wp:docPr id="23" name="Chart 2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8B1579" w:rsidTr="00D13EDB">
        <w:tc>
          <w:tcPr>
            <w:tcW w:w="4535" w:type="dxa"/>
          </w:tcPr>
          <w:p w:rsidR="008B1579" w:rsidRDefault="008B1579" w:rsidP="00D13EDB">
            <w:pPr>
              <w:jc w:val="center"/>
              <w:rPr>
                <w:rFonts w:ascii="Times New Roman" w:hAnsi="Times New Roman" w:cs="Times New Roman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Образувани отпадъчни води от точкови източници, хил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  <w:tc>
          <w:tcPr>
            <w:tcW w:w="4753" w:type="dxa"/>
          </w:tcPr>
          <w:p w:rsidR="008B1579" w:rsidRPr="00B04B8B" w:rsidRDefault="008B1579" w:rsidP="00D13E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Отведени води от охлаждащи процеси във водни обекти, хил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04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/г.</w:t>
            </w:r>
          </w:p>
        </w:tc>
      </w:tr>
      <w:tr w:rsidR="008B1579" w:rsidTr="00D13EDB">
        <w:tblPrEx>
          <w:tblCellMar>
            <w:left w:w="70" w:type="dxa"/>
            <w:right w:w="70" w:type="dxa"/>
          </w:tblCellMar>
        </w:tblPrEx>
        <w:tc>
          <w:tcPr>
            <w:tcW w:w="4535" w:type="dxa"/>
          </w:tcPr>
          <w:p w:rsidR="008B1579" w:rsidRDefault="008B1579" w:rsidP="00D13E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4D88A39" wp14:editId="623BA1D1">
                  <wp:extent cx="2914650" cy="2905125"/>
                  <wp:effectExtent l="0" t="0" r="0" b="0"/>
                  <wp:docPr id="3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  <w:tc>
          <w:tcPr>
            <w:tcW w:w="4753" w:type="dxa"/>
          </w:tcPr>
          <w:p w:rsidR="008B1579" w:rsidRDefault="008B1579" w:rsidP="00D13E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24BBCB75" wp14:editId="53791CFF">
                  <wp:extent cx="2381250" cy="3086100"/>
                  <wp:effectExtent l="0" t="0" r="19050" b="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</w:tbl>
    <w:p w:rsidR="008B1579" w:rsidRDefault="008B1579" w:rsidP="009E2AE7">
      <w:pPr>
        <w:sectPr w:rsidR="008B1579" w:rsidSect="008B1579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18"/>
      </w:tblGrid>
      <w:tr w:rsidR="008B1579" w:rsidTr="00D13EDB">
        <w:tc>
          <w:tcPr>
            <w:tcW w:w="14220" w:type="dxa"/>
          </w:tcPr>
          <w:tbl>
            <w:tblPr>
              <w:tblStyle w:val="TableGrid"/>
              <w:tblW w:w="14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02"/>
              <w:gridCol w:w="7002"/>
            </w:tblGrid>
            <w:tr w:rsidR="008B1579" w:rsidTr="00D13EDB">
              <w:tc>
                <w:tcPr>
                  <w:tcW w:w="7002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Отведени отп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води във водни обекти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от общ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канализация и ПСОВ, хил.м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7002" w:type="dxa"/>
                </w:tcPr>
                <w:p w:rsidR="008B1579" w:rsidRPr="009857D7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Отведени отп. води във водни обекти след първично пречистване, 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хил.м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8B1579" w:rsidTr="00D13EDB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002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685A4624" wp14:editId="6A41B54F">
                        <wp:extent cx="4248150" cy="2495550"/>
                        <wp:effectExtent l="0" t="0" r="0" b="0"/>
                        <wp:docPr id="24" name="Chart 2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02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75D5768E" wp14:editId="19322424">
                        <wp:extent cx="4010025" cy="2419350"/>
                        <wp:effectExtent l="0" t="0" r="0" b="0"/>
                        <wp:docPr id="25" name="Chart 2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3"/>
                          </a:graphicData>
                        </a:graphic>
                      </wp:inline>
                    </w:drawing>
                  </w:r>
                </w:p>
              </w:tc>
            </w:tr>
            <w:tr w:rsidR="008B1579" w:rsidTr="00D13EDB">
              <w:tc>
                <w:tcPr>
                  <w:tcW w:w="7002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Отведени отп. води във водни обекти след вторично пречистване, 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хил.м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7002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Отведени отп. води във водни обекти след третично пречистване, 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хил.м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EC0A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8B1579" w:rsidTr="00D13EDB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002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33A14AFA" wp14:editId="4DC620C0">
                        <wp:extent cx="4029075" cy="2457450"/>
                        <wp:effectExtent l="0" t="0" r="0" b="0"/>
                        <wp:docPr id="26" name="Chart 2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4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02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44E34DFA" wp14:editId="5F333CB2">
                        <wp:extent cx="3981450" cy="2343150"/>
                        <wp:effectExtent l="0" t="0" r="0" b="0"/>
                        <wp:docPr id="27" name="Chart 2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5"/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B1579" w:rsidRPr="00AD5C34" w:rsidRDefault="008B1579" w:rsidP="00D13E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1579" w:rsidTr="00D13EDB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4220" w:type="dxa"/>
          </w:tcPr>
          <w:p w:rsidR="0093692D" w:rsidRDefault="0093692D">
            <w:pPr>
              <w:rPr>
                <w:lang w:val="en-US"/>
              </w:rPr>
            </w:pPr>
          </w:p>
          <w:p w:rsidR="0093692D" w:rsidRPr="0093692D" w:rsidRDefault="0093692D">
            <w:pPr>
              <w:rPr>
                <w:lang w:val="en-US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16"/>
              <w:gridCol w:w="6654"/>
            </w:tblGrid>
            <w:tr w:rsidR="008B1579" w:rsidTr="00D13EDB">
              <w:tc>
                <w:tcPr>
                  <w:tcW w:w="7416" w:type="dxa"/>
                </w:tcPr>
                <w:p w:rsidR="008B1579" w:rsidRPr="0029485F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Отведени отп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.</w:t>
                  </w: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води във водни обекти от индустрията, хил.м</w:t>
                  </w: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6654" w:type="dxa"/>
                </w:tcPr>
                <w:p w:rsidR="008B1579" w:rsidRPr="0029485F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Отведени отп</w:t>
                  </w: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  <w:t>.</w:t>
                  </w: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води във водни обекти от домакинства, хил.м</w:t>
                  </w: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29485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8B1579" w:rsidTr="00D13EDB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416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4BAC6070" wp14:editId="2EFC987B">
                        <wp:extent cx="3324225" cy="2066925"/>
                        <wp:effectExtent l="0" t="0" r="0" b="0"/>
                        <wp:docPr id="10" name="Chart 1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6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654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2B7280D3" wp14:editId="62C4E5D5">
                        <wp:extent cx="2847975" cy="1981200"/>
                        <wp:effectExtent l="0" t="0" r="0" b="0"/>
                        <wp:docPr id="13" name="Chart 1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7"/>
                          </a:graphicData>
                        </a:graphic>
                      </wp:inline>
                    </w:drawing>
                  </w:r>
                </w:p>
              </w:tc>
            </w:tr>
            <w:tr w:rsidR="008B1579" w:rsidTr="00D13EDB">
              <w:tc>
                <w:tcPr>
                  <w:tcW w:w="7416" w:type="dxa"/>
                </w:tcPr>
                <w:p w:rsidR="008B1579" w:rsidRPr="00DC3F5A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 w:rsidRPr="00DC3F5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Отведени отпадъчни води във водни обекти от услуги, хил.м</w:t>
                  </w:r>
                  <w:r w:rsidRPr="00DC3F5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DC3F5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6654" w:type="dxa"/>
                </w:tcPr>
                <w:p w:rsidR="008B1579" w:rsidRPr="00DC3F5A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 w:rsidRPr="00DC3F5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Отведени отпадъчни води във водни обекти от селско, горско и рибно стопанство, хил.м</w:t>
                  </w:r>
                  <w:r w:rsidRPr="00DC3F5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DC3F5A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8B1579" w:rsidTr="00D13EDB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416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36B20BA6" wp14:editId="6775AF07">
                        <wp:extent cx="3533775" cy="2657475"/>
                        <wp:effectExtent l="0" t="0" r="0" b="0"/>
                        <wp:docPr id="14" name="Chart 1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8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654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28C88393" wp14:editId="2F6C64B0">
                        <wp:extent cx="3657600" cy="2724150"/>
                        <wp:effectExtent l="0" t="0" r="0" b="0"/>
                        <wp:docPr id="28" name="Chart 2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9"/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B1579" w:rsidRPr="002208BD" w:rsidRDefault="008B1579" w:rsidP="00D13ED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39"/>
              <w:gridCol w:w="7039"/>
            </w:tblGrid>
            <w:tr w:rsidR="008B1579" w:rsidTr="00D13EDB">
              <w:tc>
                <w:tcPr>
                  <w:tcW w:w="7040" w:type="dxa"/>
                </w:tcPr>
                <w:p w:rsidR="008B1579" w:rsidRDefault="008B1579" w:rsidP="00D13EDB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40" w:type="dxa"/>
                </w:tcPr>
                <w:p w:rsidR="008B1579" w:rsidRPr="002208BD" w:rsidRDefault="008B1579" w:rsidP="00D13ED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B1579" w:rsidTr="00D13EDB">
              <w:tblPrEx>
                <w:tblCellMar>
                  <w:left w:w="108" w:type="dxa"/>
                  <w:right w:w="108" w:type="dxa"/>
                </w:tblCellMar>
              </w:tblPrEx>
              <w:tc>
                <w:tcPr>
                  <w:tcW w:w="7040" w:type="dxa"/>
                </w:tcPr>
                <w:p w:rsidR="0093692D" w:rsidRDefault="0093692D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lang w:val="en-US"/>
                    </w:rPr>
                  </w:pPr>
                </w:p>
                <w:p w:rsidR="008B1579" w:rsidRPr="00680F72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lastRenderedPageBreak/>
                    <w:t>Отведени отп. води от точкови източници от индустрията, хил.м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  <w:vertAlign w:val="superscript"/>
                    </w:rPr>
                    <w:t>3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t>/г.</w:t>
                  </w:r>
                </w:p>
              </w:tc>
              <w:tc>
                <w:tcPr>
                  <w:tcW w:w="7040" w:type="dxa"/>
                </w:tcPr>
                <w:p w:rsidR="0093692D" w:rsidRDefault="0093692D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lang w:val="en-US"/>
                    </w:rPr>
                  </w:pPr>
                </w:p>
                <w:p w:rsidR="008B1579" w:rsidRPr="00680F72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lastRenderedPageBreak/>
                    <w:t>Отведени отп. води от точкови източници от домакинства, хил.м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  <w:vertAlign w:val="superscript"/>
                    </w:rPr>
                    <w:t>3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t>/г.</w:t>
                  </w:r>
                </w:p>
              </w:tc>
            </w:tr>
            <w:tr w:rsidR="008B1579" w:rsidTr="00D13EDB">
              <w:tc>
                <w:tcPr>
                  <w:tcW w:w="7040" w:type="dxa"/>
                </w:tcPr>
                <w:p w:rsidR="008B1579" w:rsidRPr="00680F72" w:rsidRDefault="008B1579" w:rsidP="00D13EDB">
                  <w:pPr>
                    <w:tabs>
                      <w:tab w:val="left" w:pos="1305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noProof/>
                      <w:lang w:eastAsia="bg-BG"/>
                    </w:rPr>
                    <w:lastRenderedPageBreak/>
                    <w:drawing>
                      <wp:inline distT="0" distB="0" distL="0" distR="0" wp14:anchorId="6C5F75F2" wp14:editId="253CC618">
                        <wp:extent cx="4067175" cy="2419350"/>
                        <wp:effectExtent l="0" t="0" r="0" b="0"/>
                        <wp:docPr id="29" name="Chart 29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0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40" w:type="dxa"/>
                </w:tcPr>
                <w:p w:rsidR="008B1579" w:rsidRPr="00680F72" w:rsidRDefault="008B1579" w:rsidP="00D13EDB">
                  <w:pPr>
                    <w:tabs>
                      <w:tab w:val="left" w:pos="1305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27883FE4" wp14:editId="3107D802">
                        <wp:extent cx="4010025" cy="2524125"/>
                        <wp:effectExtent l="0" t="0" r="0" b="0"/>
                        <wp:docPr id="30" name="Chart 30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1"/>
                          </a:graphicData>
                        </a:graphic>
                      </wp:inline>
                    </w:drawing>
                  </w:r>
                </w:p>
              </w:tc>
            </w:tr>
            <w:tr w:rsidR="008B1579" w:rsidTr="00D13EDB">
              <w:tblPrEx>
                <w:tblCellMar>
                  <w:left w:w="108" w:type="dxa"/>
                  <w:right w:w="108" w:type="dxa"/>
                </w:tblCellMar>
              </w:tblPrEx>
              <w:tc>
                <w:tcPr>
                  <w:tcW w:w="7040" w:type="dxa"/>
                </w:tcPr>
                <w:p w:rsidR="008B1579" w:rsidRPr="00680F72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Отведени отп. 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води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от точкови източници от горско, селско и рибно стопанство, хил.м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  <w:vertAlign w:val="superscript"/>
                    </w:rPr>
                    <w:t>3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t>/г.</w:t>
                  </w:r>
                </w:p>
              </w:tc>
              <w:tc>
                <w:tcPr>
                  <w:tcW w:w="7040" w:type="dxa"/>
                </w:tcPr>
                <w:p w:rsidR="008B1579" w:rsidRPr="00680F72" w:rsidRDefault="008B1579" w:rsidP="00D13EDB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t>Отведени отп. води от точкови източници от услуги, хил.м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  <w:vertAlign w:val="superscript"/>
                    </w:rPr>
                    <w:t>3</w:t>
                  </w:r>
                  <w:r w:rsidRPr="00680F72">
                    <w:rPr>
                      <w:rFonts w:ascii="Times New Roman" w:hAnsi="Times New Roman" w:cs="Times New Roman"/>
                      <w:b/>
                      <w:color w:val="000000"/>
                    </w:rPr>
                    <w:t>/г.</w:t>
                  </w:r>
                </w:p>
                <w:p w:rsidR="008B1579" w:rsidRPr="00680F72" w:rsidRDefault="008B1579" w:rsidP="00D13EDB">
                  <w:pPr>
                    <w:tabs>
                      <w:tab w:val="left" w:pos="1305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8B1579" w:rsidTr="00D13EDB">
              <w:tc>
                <w:tcPr>
                  <w:tcW w:w="7040" w:type="dxa"/>
                </w:tcPr>
                <w:p w:rsidR="008B1579" w:rsidRDefault="008B1579" w:rsidP="00D13EDB">
                  <w:pPr>
                    <w:tabs>
                      <w:tab w:val="left" w:pos="130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14F697D3" wp14:editId="532B3DFC">
                        <wp:extent cx="4095750" cy="2419350"/>
                        <wp:effectExtent l="0" t="0" r="0" b="0"/>
                        <wp:docPr id="31" name="Chart 3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2"/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40" w:type="dxa"/>
                </w:tcPr>
                <w:p w:rsidR="008B1579" w:rsidRDefault="008B1579" w:rsidP="00D13EDB">
                  <w:pPr>
                    <w:tabs>
                      <w:tab w:val="left" w:pos="1305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3CF5DF90" wp14:editId="3F8E6A2F">
                        <wp:extent cx="4019550" cy="2466975"/>
                        <wp:effectExtent l="0" t="0" r="0" b="0"/>
                        <wp:docPr id="32" name="Chart 3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3"/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B1579" w:rsidRPr="00EC0A0E" w:rsidRDefault="008B1579" w:rsidP="00D13EDB">
            <w:pPr>
              <w:tabs>
                <w:tab w:val="left" w:pos="130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A0124" w:rsidRDefault="003A0124" w:rsidP="009E2AE7"/>
    <w:p w:rsidR="003A0124" w:rsidRDefault="003A0124" w:rsidP="009E2AE7"/>
    <w:p w:rsidR="003A0124" w:rsidRDefault="003A0124" w:rsidP="009E2AE7">
      <w:pPr>
        <w:sectPr w:rsidR="003A0124" w:rsidSect="008B1579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460858" w:rsidRPr="00880F85" w:rsidRDefault="00460858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93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Оценка на развитието по отношение на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социалното и икономическото значение на водоползването </w:t>
      </w:r>
    </w:p>
    <w:p w:rsidR="00594135" w:rsidRDefault="00460858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 w:rsidRPr="00880F85">
        <w:rPr>
          <w:rFonts w:ascii="Times New Roman" w:hAnsi="Times New Roman" w:cs="Times New Roman"/>
          <w:sz w:val="24"/>
          <w:szCs w:val="24"/>
        </w:rPr>
        <w:t>социалното и икономическото значение на водоползването</w:t>
      </w:r>
      <w:r>
        <w:rPr>
          <w:rFonts w:ascii="Times New Roman" w:hAnsi="Times New Roman" w:cs="Times New Roman"/>
          <w:sz w:val="24"/>
          <w:szCs w:val="24"/>
        </w:rPr>
        <w:t xml:space="preserve"> в периода 2008-2013 г. спрямо ситуацията </w:t>
      </w:r>
      <w:r w:rsidR="00AB1DC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предишните ПУРБ е представена общо за </w:t>
      </w:r>
      <w:r w:rsidR="00686D08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РБУВ и </w:t>
      </w:r>
      <w:r w:rsidR="00405142">
        <w:rPr>
          <w:rFonts w:ascii="Times New Roman" w:hAnsi="Times New Roman" w:cs="Times New Roman"/>
          <w:sz w:val="24"/>
          <w:szCs w:val="24"/>
        </w:rPr>
        <w:t>речните басейн</w:t>
      </w:r>
      <w:r w:rsidR="006A5E3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в табличен вид по-долу</w:t>
      </w:r>
      <w:r w:rsidR="00D4219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1573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1430"/>
        <w:gridCol w:w="1430"/>
        <w:gridCol w:w="1431"/>
        <w:gridCol w:w="1430"/>
        <w:gridCol w:w="1431"/>
        <w:gridCol w:w="1430"/>
        <w:gridCol w:w="1431"/>
        <w:gridCol w:w="1430"/>
        <w:gridCol w:w="1431"/>
        <w:gridCol w:w="1430"/>
        <w:gridCol w:w="1431"/>
      </w:tblGrid>
      <w:tr w:rsidR="008E7A7B" w:rsidRPr="00932A25" w:rsidTr="005F4040">
        <w:trPr>
          <w:cantSplit/>
          <w:tblHeader/>
        </w:trPr>
        <w:tc>
          <w:tcPr>
            <w:tcW w:w="1430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B143A" w:rsidRDefault="00686D08" w:rsidP="008E7A7B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143A" w:rsidRPr="009B143A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</w:t>
            </w:r>
          </w:p>
        </w:tc>
        <w:tc>
          <w:tcPr>
            <w:tcW w:w="1430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686D08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>ЧРБУВ</w:t>
            </w:r>
          </w:p>
        </w:tc>
        <w:tc>
          <w:tcPr>
            <w:tcW w:w="1431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Черноморски добруджански реки</w:t>
            </w:r>
          </w:p>
        </w:tc>
        <w:tc>
          <w:tcPr>
            <w:tcW w:w="1430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Провадийска</w:t>
            </w:r>
          </w:p>
        </w:tc>
        <w:tc>
          <w:tcPr>
            <w:tcW w:w="1431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Камчия</w:t>
            </w:r>
          </w:p>
        </w:tc>
        <w:tc>
          <w:tcPr>
            <w:tcW w:w="1430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Северно-бургаски реки</w:t>
            </w:r>
          </w:p>
        </w:tc>
        <w:tc>
          <w:tcPr>
            <w:tcW w:w="1431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Мандренски реки</w:t>
            </w:r>
          </w:p>
        </w:tc>
        <w:tc>
          <w:tcPr>
            <w:tcW w:w="1430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Южно-бургаски реки</w:t>
            </w:r>
          </w:p>
        </w:tc>
        <w:tc>
          <w:tcPr>
            <w:tcW w:w="1431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Велека</w:t>
            </w:r>
          </w:p>
        </w:tc>
        <w:tc>
          <w:tcPr>
            <w:tcW w:w="1430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Резовска</w:t>
            </w:r>
          </w:p>
        </w:tc>
        <w:tc>
          <w:tcPr>
            <w:tcW w:w="1431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932A25" w:rsidRDefault="00405142" w:rsidP="008E7A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Дерета Приселци - Черноморец</w:t>
            </w:r>
          </w:p>
        </w:tc>
      </w:tr>
      <w:tr w:rsidR="00686D08" w:rsidRPr="00932A25" w:rsidTr="005F4040">
        <w:trPr>
          <w:cantSplit/>
          <w:trHeight w:val="422"/>
        </w:trPr>
        <w:tc>
          <w:tcPr>
            <w:tcW w:w="15735" w:type="dxa"/>
            <w:gridSpan w:val="11"/>
            <w:shd w:val="clear" w:color="auto" w:fill="CCC0D9" w:themeFill="accent4" w:themeFillTint="66"/>
            <w:tcMar>
              <w:left w:w="57" w:type="dxa"/>
              <w:right w:w="57" w:type="dxa"/>
            </w:tcMar>
          </w:tcPr>
          <w:p w:rsidR="00686D08" w:rsidRPr="00932A25" w:rsidRDefault="00686D08" w:rsidP="008E7A7B">
            <w:pPr>
              <w:spacing w:after="12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Водоползване </w:t>
            </w:r>
            <w:r w:rsidRPr="00932A25">
              <w:rPr>
                <w:rFonts w:ascii="Times New Roman" w:hAnsi="Times New Roman" w:cs="Times New Roman"/>
                <w:i/>
                <w:sz w:val="18"/>
                <w:szCs w:val="18"/>
              </w:rPr>
              <w:t>(на база средногодишните стойности на показателите за двата периода)</w:t>
            </w:r>
          </w:p>
        </w:tc>
      </w:tr>
      <w:tr w:rsidR="008E7A7B" w:rsidRPr="00932A25" w:rsidTr="005F4040">
        <w:trPr>
          <w:cantSplit/>
          <w:trHeight w:val="801"/>
        </w:trPr>
        <w:tc>
          <w:tcPr>
            <w:tcW w:w="1430" w:type="dxa"/>
            <w:shd w:val="clear" w:color="auto" w:fill="E5DFEC" w:themeFill="accent4" w:themeFillTint="33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sz w:val="18"/>
                <w:szCs w:val="18"/>
              </w:rPr>
              <w:t xml:space="preserve">Използвана вода на 1000 лв. произведена БДС </w:t>
            </w:r>
          </w:p>
        </w:tc>
        <w:tc>
          <w:tcPr>
            <w:tcW w:w="1430" w:type="dxa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Подобряване на показателя при индустрията и услугите</w:t>
            </w:r>
          </w:p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Показателят за селското стопанство остава почти без промяна</w:t>
            </w:r>
          </w:p>
        </w:tc>
        <w:tc>
          <w:tcPr>
            <w:tcW w:w="1431" w:type="dxa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Влошаване на показателя при индустрията, и подобрение на стойностите му при селското стопанство и услугите</w:t>
            </w:r>
          </w:p>
        </w:tc>
        <w:tc>
          <w:tcPr>
            <w:tcW w:w="1430" w:type="dxa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Подобряване на показателя при индустрията и услугите и слабо влошаване на стойностите му при селското стопанство</w:t>
            </w:r>
          </w:p>
        </w:tc>
        <w:tc>
          <w:tcPr>
            <w:tcW w:w="1431" w:type="dxa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Влошаване на показателя при индустрията, и подобрение на стойностите му при селското стопанство и услугите</w:t>
            </w:r>
          </w:p>
        </w:tc>
        <w:tc>
          <w:tcPr>
            <w:tcW w:w="1430" w:type="dxa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1431" w:type="dxa"/>
            <w:shd w:val="clear" w:color="auto" w:fill="auto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Подобряване на показателя при индустрията и услугите и слабо влошаване на стойностите му при селското стопанство</w:t>
            </w:r>
          </w:p>
        </w:tc>
        <w:tc>
          <w:tcPr>
            <w:tcW w:w="1430" w:type="dxa"/>
            <w:shd w:val="clear" w:color="auto" w:fill="auto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Значително влошаване на показателя при индустрията и селското стопанство и подобрение на стойностите му при услугите</w:t>
            </w:r>
          </w:p>
        </w:tc>
        <w:tc>
          <w:tcPr>
            <w:tcW w:w="1431" w:type="dxa"/>
            <w:shd w:val="clear" w:color="auto" w:fill="auto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Подобряване на стойностите на показателя през 2008-2013 г. спрямо 2003-2007</w:t>
            </w: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 индустрията и услугите, а при селското стопанство има сериозно влошаване</w:t>
            </w:r>
          </w:p>
        </w:tc>
        <w:tc>
          <w:tcPr>
            <w:tcW w:w="1430" w:type="dxa"/>
            <w:shd w:val="clear" w:color="auto" w:fill="auto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Подобряване на стойностите на показателя за услугите</w:t>
            </w:r>
          </w:p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Влошаване на показателя за селското стопанство през 2012 г. спрямо 2010 г. (няма използвана вода в предишните години)</w:t>
            </w:r>
          </w:p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Няма използвана вода в индустрията</w:t>
            </w:r>
          </w:p>
        </w:tc>
        <w:tc>
          <w:tcPr>
            <w:tcW w:w="1431" w:type="dxa"/>
            <w:tcMar>
              <w:left w:w="57" w:type="dxa"/>
              <w:right w:w="57" w:type="dxa"/>
            </w:tcMar>
          </w:tcPr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Влошаване на показателя за индустрията, и подобрение на стойностите му за услугите</w:t>
            </w:r>
          </w:p>
          <w:p w:rsidR="00AB1DC7" w:rsidRPr="00932A25" w:rsidRDefault="00AB1DC7" w:rsidP="008E7A7B">
            <w:pPr>
              <w:spacing w:after="12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Няма използвана вода в селското стопанство</w:t>
            </w:r>
          </w:p>
        </w:tc>
      </w:tr>
      <w:tr w:rsidR="008E7A7B" w:rsidRPr="00932A25" w:rsidTr="005F4040">
        <w:trPr>
          <w:cantSplit/>
        </w:trPr>
        <w:tc>
          <w:tcPr>
            <w:tcW w:w="1430" w:type="dxa"/>
            <w:shd w:val="clear" w:color="auto" w:fill="E5DFEC" w:themeFill="accent4" w:themeFillTint="33"/>
            <w:tcMar>
              <w:left w:w="57" w:type="dxa"/>
              <w:right w:w="57" w:type="dxa"/>
            </w:tcMar>
          </w:tcPr>
          <w:p w:rsidR="008E7A7B" w:rsidRPr="00932A25" w:rsidRDefault="008E7A7B" w:rsidP="008E7A7B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sz w:val="18"/>
                <w:szCs w:val="18"/>
              </w:rPr>
              <w:t xml:space="preserve">Брой персонал на единица използвана вода  </w:t>
            </w:r>
          </w:p>
        </w:tc>
        <w:tc>
          <w:tcPr>
            <w:tcW w:w="1430" w:type="dxa"/>
            <w:tcMar>
              <w:left w:w="57" w:type="dxa"/>
              <w:right w:w="57" w:type="dxa"/>
            </w:tcMar>
          </w:tcPr>
          <w:p w:rsidR="008E7A7B" w:rsidRPr="00932A25" w:rsidRDefault="008E7A7B" w:rsidP="008E7A7B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Увеличение на стойностите на показателя за индустрията и услугите, докато при селското стопанство</w:t>
            </w:r>
            <w:r w:rsidR="008D3918"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има намаление</w:t>
            </w:r>
          </w:p>
        </w:tc>
        <w:tc>
          <w:tcPr>
            <w:tcW w:w="1431" w:type="dxa"/>
            <w:tcMar>
              <w:left w:w="57" w:type="dxa"/>
              <w:right w:w="57" w:type="dxa"/>
            </w:tcMar>
          </w:tcPr>
          <w:p w:rsidR="008E7A7B" w:rsidRPr="00932A25" w:rsidRDefault="008E7A7B" w:rsidP="008E7A7B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Намаление на стойностите на показателя за индустрията и увеличение за селското стопанство и услугите</w:t>
            </w:r>
          </w:p>
        </w:tc>
        <w:tc>
          <w:tcPr>
            <w:tcW w:w="1430" w:type="dxa"/>
            <w:tcMar>
              <w:left w:w="57" w:type="dxa"/>
              <w:right w:w="57" w:type="dxa"/>
            </w:tcMar>
          </w:tcPr>
          <w:p w:rsidR="008E7A7B" w:rsidRPr="00932A25" w:rsidRDefault="008E7A7B" w:rsidP="008D3918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Увеличение на стойностите на показателя за индустрията и услугите, докато при селското стопанство</w:t>
            </w:r>
            <w:r w:rsidR="008D3918"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има намаление</w:t>
            </w:r>
          </w:p>
        </w:tc>
        <w:tc>
          <w:tcPr>
            <w:tcW w:w="1431" w:type="dxa"/>
            <w:tcMar>
              <w:left w:w="57" w:type="dxa"/>
              <w:right w:w="57" w:type="dxa"/>
            </w:tcMar>
          </w:tcPr>
          <w:p w:rsidR="008E7A7B" w:rsidRPr="00932A25" w:rsidRDefault="008E7A7B" w:rsidP="008E7A7B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Намаление на стойностите на показателя за индустрията и селското стопанство и увеличение за услугите</w:t>
            </w:r>
          </w:p>
        </w:tc>
        <w:tc>
          <w:tcPr>
            <w:tcW w:w="1430" w:type="dxa"/>
            <w:tcMar>
              <w:left w:w="57" w:type="dxa"/>
              <w:right w:w="57" w:type="dxa"/>
            </w:tcMar>
          </w:tcPr>
          <w:p w:rsidR="008E7A7B" w:rsidRPr="00932A25" w:rsidRDefault="008E7A7B" w:rsidP="008E7A7B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Увеличение на стойностите на показателя през 2008-2013 г. спрямо предходния период за </w:t>
            </w:r>
            <w:r w:rsidR="008D3918"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всички сектори</w:t>
            </w:r>
          </w:p>
        </w:tc>
        <w:tc>
          <w:tcPr>
            <w:tcW w:w="1431" w:type="dxa"/>
            <w:shd w:val="clear" w:color="auto" w:fill="auto"/>
            <w:tcMar>
              <w:left w:w="57" w:type="dxa"/>
              <w:right w:w="57" w:type="dxa"/>
            </w:tcMar>
          </w:tcPr>
          <w:p w:rsidR="008E7A7B" w:rsidRPr="00932A25" w:rsidRDefault="008E7A7B" w:rsidP="008E7A7B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Увеличение на стойностите на показателя за индустрията и услугите и намаление за селското стопанство</w:t>
            </w:r>
          </w:p>
        </w:tc>
        <w:tc>
          <w:tcPr>
            <w:tcW w:w="1430" w:type="dxa"/>
            <w:shd w:val="clear" w:color="auto" w:fill="auto"/>
            <w:tcMar>
              <w:left w:w="57" w:type="dxa"/>
              <w:right w:w="57" w:type="dxa"/>
            </w:tcMar>
          </w:tcPr>
          <w:p w:rsidR="008E7A7B" w:rsidRPr="00932A25" w:rsidRDefault="008E7A7B" w:rsidP="008D391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Намаление на стойностите на показателя през 2008-2013 г. спрямо предходния период за </w:t>
            </w:r>
            <w:r w:rsidR="008D3918"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всички сектори</w:t>
            </w:r>
          </w:p>
        </w:tc>
        <w:tc>
          <w:tcPr>
            <w:tcW w:w="1431" w:type="dxa"/>
            <w:shd w:val="clear" w:color="auto" w:fill="auto"/>
            <w:tcMar>
              <w:left w:w="57" w:type="dxa"/>
              <w:right w:w="57" w:type="dxa"/>
            </w:tcMar>
          </w:tcPr>
          <w:p w:rsidR="008E7A7B" w:rsidRPr="00932A25" w:rsidRDefault="008E7A7B" w:rsidP="008E7A7B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Увеличение на стойностите на показателя за индустрията и намаление за селското стопанство и услугите</w:t>
            </w:r>
          </w:p>
        </w:tc>
        <w:tc>
          <w:tcPr>
            <w:tcW w:w="1430" w:type="dxa"/>
            <w:shd w:val="clear" w:color="auto" w:fill="auto"/>
            <w:tcMar>
              <w:left w:w="57" w:type="dxa"/>
              <w:right w:w="57" w:type="dxa"/>
            </w:tcMar>
          </w:tcPr>
          <w:p w:rsidR="008D3918" w:rsidRPr="00932A25" w:rsidRDefault="008D3918" w:rsidP="008E7A7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Намаление на стойностите на показателя за селското стопанство през 2013 г. спрямо 2010 г. </w:t>
            </w:r>
          </w:p>
          <w:p w:rsidR="008D3918" w:rsidRPr="00932A25" w:rsidRDefault="008D3918" w:rsidP="008E7A7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Намаление на стойностите на показателя за услугите</w:t>
            </w:r>
          </w:p>
          <w:p w:rsidR="008E7A7B" w:rsidRPr="00932A25" w:rsidRDefault="008D3918" w:rsidP="008E7A7B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Няма използвана вода в индустрията</w:t>
            </w:r>
          </w:p>
        </w:tc>
        <w:tc>
          <w:tcPr>
            <w:tcW w:w="1431" w:type="dxa"/>
            <w:tcMar>
              <w:left w:w="57" w:type="dxa"/>
              <w:right w:w="57" w:type="dxa"/>
            </w:tcMar>
          </w:tcPr>
          <w:p w:rsidR="008D3918" w:rsidRPr="00932A25" w:rsidRDefault="008D3918" w:rsidP="008D391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Намаление на стойностите на показателя за индустрията и увеличение за услугите</w:t>
            </w:r>
          </w:p>
          <w:p w:rsidR="008E7A7B" w:rsidRPr="00932A25" w:rsidRDefault="008D3918" w:rsidP="008D391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2A25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Няма използвана вода в селското стопанство</w:t>
            </w:r>
          </w:p>
        </w:tc>
      </w:tr>
    </w:tbl>
    <w:p w:rsidR="00686D08" w:rsidRPr="008D3918" w:rsidRDefault="00686D08">
      <w:pPr>
        <w:rPr>
          <w:sz w:val="4"/>
          <w:szCs w:val="4"/>
        </w:rPr>
      </w:pPr>
      <w:r w:rsidRPr="008D3918">
        <w:rPr>
          <w:sz w:val="4"/>
          <w:szCs w:val="4"/>
        </w:rPr>
        <w:br w:type="page"/>
      </w:r>
    </w:p>
    <w:tbl>
      <w:tblPr>
        <w:tblStyle w:val="TableGrid"/>
        <w:tblW w:w="15920" w:type="dxa"/>
        <w:tblLook w:val="04A0" w:firstRow="1" w:lastRow="0" w:firstColumn="1" w:lastColumn="0" w:noHBand="0" w:noVBand="1"/>
      </w:tblPr>
      <w:tblGrid>
        <w:gridCol w:w="1477"/>
        <w:gridCol w:w="1444"/>
        <w:gridCol w:w="1444"/>
        <w:gridCol w:w="1444"/>
        <w:gridCol w:w="1445"/>
        <w:gridCol w:w="1444"/>
        <w:gridCol w:w="1444"/>
        <w:gridCol w:w="1445"/>
        <w:gridCol w:w="1444"/>
        <w:gridCol w:w="1444"/>
        <w:gridCol w:w="1445"/>
      </w:tblGrid>
      <w:tr w:rsidR="00686D08" w:rsidRPr="00686D08" w:rsidTr="00686D08">
        <w:trPr>
          <w:cantSplit/>
          <w:tblHeader/>
        </w:trPr>
        <w:tc>
          <w:tcPr>
            <w:tcW w:w="1477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686D08" w:rsidP="008D3918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6D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444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686D08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>ЧРБУВ</w:t>
            </w:r>
          </w:p>
        </w:tc>
        <w:tc>
          <w:tcPr>
            <w:tcW w:w="1444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Черноморски добруджански реки</w:t>
            </w:r>
          </w:p>
        </w:tc>
        <w:tc>
          <w:tcPr>
            <w:tcW w:w="1444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Провадийска</w:t>
            </w:r>
          </w:p>
        </w:tc>
        <w:tc>
          <w:tcPr>
            <w:tcW w:w="1445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Камчия</w:t>
            </w:r>
          </w:p>
        </w:tc>
        <w:tc>
          <w:tcPr>
            <w:tcW w:w="1444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Северно-бургаски реки</w:t>
            </w:r>
          </w:p>
        </w:tc>
        <w:tc>
          <w:tcPr>
            <w:tcW w:w="1444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Мандренски реки</w:t>
            </w:r>
          </w:p>
        </w:tc>
        <w:tc>
          <w:tcPr>
            <w:tcW w:w="1445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Южно-бургаски реки</w:t>
            </w:r>
          </w:p>
        </w:tc>
        <w:tc>
          <w:tcPr>
            <w:tcW w:w="1444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Велека</w:t>
            </w:r>
          </w:p>
        </w:tc>
        <w:tc>
          <w:tcPr>
            <w:tcW w:w="1444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р. Резовска</w:t>
            </w:r>
          </w:p>
        </w:tc>
        <w:tc>
          <w:tcPr>
            <w:tcW w:w="1445" w:type="dxa"/>
            <w:shd w:val="clear" w:color="auto" w:fill="A6A6A6" w:themeFill="background1" w:themeFillShade="A6"/>
            <w:tcMar>
              <w:left w:w="57" w:type="dxa"/>
              <w:right w:w="57" w:type="dxa"/>
            </w:tcMar>
          </w:tcPr>
          <w:p w:rsidR="00686D08" w:rsidRPr="00686D08" w:rsidRDefault="00405142" w:rsidP="008D3918">
            <w:pPr>
              <w:spacing w:after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РБ</w:t>
            </w:r>
            <w:r w:rsidR="00686D08"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Дерета Приселци - Черноморец</w:t>
            </w:r>
          </w:p>
        </w:tc>
      </w:tr>
      <w:tr w:rsidR="00686D08" w:rsidRPr="00686D08" w:rsidTr="00686D08">
        <w:trPr>
          <w:cantSplit/>
        </w:trPr>
        <w:tc>
          <w:tcPr>
            <w:tcW w:w="15920" w:type="dxa"/>
            <w:gridSpan w:val="11"/>
            <w:shd w:val="clear" w:color="auto" w:fill="CCC0D9" w:themeFill="accent4" w:themeFillTint="66"/>
            <w:tcMar>
              <w:left w:w="57" w:type="dxa"/>
              <w:right w:w="57" w:type="dxa"/>
            </w:tcMar>
          </w:tcPr>
          <w:p w:rsidR="00686D08" w:rsidRPr="00686D08" w:rsidRDefault="00686D08" w:rsidP="00686D08">
            <w:pPr>
              <w:spacing w:after="1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6D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Заустване </w:t>
            </w:r>
            <w:r w:rsidRPr="00686D08">
              <w:rPr>
                <w:rFonts w:ascii="Times New Roman" w:hAnsi="Times New Roman" w:cs="Times New Roman"/>
                <w:i/>
                <w:sz w:val="18"/>
                <w:szCs w:val="18"/>
              </w:rPr>
              <w:t>(на база средногодишните стойности на показателите за двата периода)</w:t>
            </w:r>
          </w:p>
        </w:tc>
      </w:tr>
      <w:tr w:rsidR="009304A8" w:rsidRPr="009304A8" w:rsidTr="00686D08">
        <w:trPr>
          <w:cantSplit/>
        </w:trPr>
        <w:tc>
          <w:tcPr>
            <w:tcW w:w="1477" w:type="dxa"/>
            <w:tcMar>
              <w:left w:w="57" w:type="dxa"/>
              <w:right w:w="57" w:type="dxa"/>
            </w:tcMar>
          </w:tcPr>
          <w:p w:rsidR="009304A8" w:rsidRPr="009304A8" w:rsidRDefault="009304A8" w:rsidP="00686D0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Заустена вода на 1000 лв. произведена БДС </w:t>
            </w:r>
          </w:p>
        </w:tc>
        <w:tc>
          <w:tcPr>
            <w:tcW w:w="1444" w:type="dxa"/>
            <w:tcMar>
              <w:left w:w="57" w:type="dxa"/>
              <w:right w:w="57" w:type="dxa"/>
            </w:tcMar>
          </w:tcPr>
          <w:p w:rsidR="009304A8" w:rsidRPr="009304A8" w:rsidRDefault="009304A8" w:rsidP="008D3918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Подобряване на стойностите на показателя за индустрията и услугите</w:t>
            </w:r>
          </w:p>
          <w:p w:rsidR="009304A8" w:rsidRPr="009304A8" w:rsidRDefault="009304A8" w:rsidP="008D391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 селското стопанство има влошаване на стойностите на показателя</w:t>
            </w:r>
          </w:p>
        </w:tc>
        <w:tc>
          <w:tcPr>
            <w:tcW w:w="1444" w:type="dxa"/>
            <w:tcMar>
              <w:left w:w="57" w:type="dxa"/>
              <w:right w:w="57" w:type="dxa"/>
            </w:tcMar>
          </w:tcPr>
          <w:p w:rsidR="009304A8" w:rsidRPr="009304A8" w:rsidRDefault="009304A8" w:rsidP="008D3918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Влошаване стойностите на показателя за индустрията и селското стопанство и подобряване за сектора на услугите</w:t>
            </w:r>
          </w:p>
        </w:tc>
        <w:tc>
          <w:tcPr>
            <w:tcW w:w="1444" w:type="dxa"/>
            <w:tcMar>
              <w:left w:w="57" w:type="dxa"/>
              <w:right w:w="57" w:type="dxa"/>
            </w:tcMar>
          </w:tcPr>
          <w:p w:rsidR="009304A8" w:rsidRPr="009304A8" w:rsidRDefault="009304A8" w:rsidP="008D391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1445" w:type="dxa"/>
            <w:tcMar>
              <w:left w:w="57" w:type="dxa"/>
              <w:right w:w="57" w:type="dxa"/>
            </w:tcMar>
          </w:tcPr>
          <w:p w:rsidR="009304A8" w:rsidRPr="009304A8" w:rsidRDefault="009304A8" w:rsidP="003B58D8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Влошаване на стойностите на показателя за индустрията и услугите</w:t>
            </w:r>
          </w:p>
          <w:p w:rsidR="009304A8" w:rsidRPr="009304A8" w:rsidRDefault="009304A8" w:rsidP="009304A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 селското стопанство има подобряване на стойностите на показателя</w:t>
            </w:r>
          </w:p>
        </w:tc>
        <w:tc>
          <w:tcPr>
            <w:tcW w:w="1444" w:type="dxa"/>
            <w:tcMar>
              <w:left w:w="57" w:type="dxa"/>
              <w:right w:w="57" w:type="dxa"/>
            </w:tcMar>
          </w:tcPr>
          <w:p w:rsidR="009304A8" w:rsidRPr="009304A8" w:rsidRDefault="009304A8" w:rsidP="003B58D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</w:tcPr>
          <w:p w:rsidR="009304A8" w:rsidRDefault="009304A8" w:rsidP="009304A8">
            <w:pPr>
              <w:spacing w:after="12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Влошаване стойностите на показателя за индустрията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и </w:t>
            </w:r>
            <w:r w:rsidRPr="009304A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подобряване за сектора на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селското стопанство</w:t>
            </w:r>
          </w:p>
          <w:p w:rsidR="009304A8" w:rsidRPr="009304A8" w:rsidRDefault="009304A8" w:rsidP="009304A8">
            <w:pPr>
              <w:spacing w:after="120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Няма заустена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отпадъчна </w:t>
            </w: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вода за сектора услуги</w:t>
            </w:r>
          </w:p>
        </w:tc>
        <w:tc>
          <w:tcPr>
            <w:tcW w:w="1445" w:type="dxa"/>
            <w:shd w:val="clear" w:color="auto" w:fill="auto"/>
            <w:tcMar>
              <w:left w:w="57" w:type="dxa"/>
              <w:right w:w="57" w:type="dxa"/>
            </w:tcMar>
          </w:tcPr>
          <w:p w:rsidR="009304A8" w:rsidRDefault="009304A8" w:rsidP="009304A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Подобряване на стойностите на показателя за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сектора услуги</w:t>
            </w:r>
            <w:r w:rsidRPr="0093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през 2008-2013 г. спрямо предходния период</w:t>
            </w:r>
          </w:p>
          <w:p w:rsidR="009304A8" w:rsidRPr="009304A8" w:rsidRDefault="009304A8" w:rsidP="009304A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Няма заустена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отпадъчна </w:t>
            </w: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вода за сектор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ите</w:t>
            </w: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индустрия и селско стопанство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</w:tcPr>
          <w:p w:rsidR="009304A8" w:rsidRPr="00AB1DC7" w:rsidRDefault="009304A8" w:rsidP="009304A8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Подобряване на показателя за селското стопанство през 2012 г. спрямо 2008 г. (няма заустена вода в предния период)</w:t>
            </w:r>
          </w:p>
          <w:p w:rsidR="009304A8" w:rsidRPr="009304A8" w:rsidRDefault="009304A8" w:rsidP="009304A8">
            <w:pPr>
              <w:spacing w:after="120"/>
              <w:ind w:left="4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Няма заустена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отпадъчна </w:t>
            </w: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вода за сектор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ите</w:t>
            </w: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индустрия и услуги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</w:tcPr>
          <w:p w:rsidR="009304A8" w:rsidRPr="009304A8" w:rsidRDefault="009304A8" w:rsidP="003B58D8">
            <w:pPr>
              <w:spacing w:after="120"/>
              <w:ind w:left="45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Няма заустена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отпадъчна </w:t>
            </w: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вода</w:t>
            </w:r>
          </w:p>
        </w:tc>
        <w:tc>
          <w:tcPr>
            <w:tcW w:w="1445" w:type="dxa"/>
            <w:tcMar>
              <w:left w:w="57" w:type="dxa"/>
              <w:right w:w="57" w:type="dxa"/>
            </w:tcMar>
          </w:tcPr>
          <w:p w:rsidR="009304A8" w:rsidRPr="009304A8" w:rsidRDefault="009304A8" w:rsidP="003B58D8">
            <w:pPr>
              <w:spacing w:after="120"/>
              <w:ind w:left="45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Няма заустена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отпадъчна </w:t>
            </w:r>
            <w:r w:rsidRPr="009304A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вода</w:t>
            </w:r>
          </w:p>
        </w:tc>
      </w:tr>
    </w:tbl>
    <w:p w:rsidR="00880F85" w:rsidRDefault="00880F85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A472C5" w:rsidRDefault="00A472C5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sectPr w:rsidR="00A472C5" w:rsidSect="008D3918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A472C5" w:rsidRPr="00466979" w:rsidRDefault="00A472C5" w:rsidP="00A472C5">
      <w:pPr>
        <w:pStyle w:val="ListParagraph"/>
        <w:suppressAutoHyphens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1B446B" w:rsidRDefault="001B446B" w:rsidP="004349E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1B446B" w:rsidSect="00594135"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D8" w:rsidRDefault="003B58D8" w:rsidP="00621DE3">
      <w:pPr>
        <w:spacing w:after="0" w:line="240" w:lineRule="auto"/>
      </w:pPr>
      <w:r>
        <w:separator/>
      </w:r>
    </w:p>
  </w:endnote>
  <w:endnote w:type="continuationSeparator" w:id="0">
    <w:p w:rsidR="003B58D8" w:rsidRDefault="003B58D8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2736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8852F5" w:rsidRPr="008852F5" w:rsidRDefault="008852F5">
        <w:pPr>
          <w:pStyle w:val="Footer"/>
          <w:jc w:val="center"/>
          <w:rPr>
            <w:rFonts w:ascii="Times New Roman" w:hAnsi="Times New Roman" w:cs="Times New Roman"/>
          </w:rPr>
        </w:pPr>
        <w:r w:rsidRPr="008852F5">
          <w:rPr>
            <w:rFonts w:ascii="Times New Roman" w:hAnsi="Times New Roman" w:cs="Times New Roman"/>
          </w:rPr>
          <w:fldChar w:fldCharType="begin"/>
        </w:r>
        <w:r w:rsidRPr="008852F5">
          <w:rPr>
            <w:rFonts w:ascii="Times New Roman" w:hAnsi="Times New Roman" w:cs="Times New Roman"/>
          </w:rPr>
          <w:instrText xml:space="preserve"> PAGE   \* MERGEFORMAT </w:instrText>
        </w:r>
        <w:r w:rsidRPr="008852F5">
          <w:rPr>
            <w:rFonts w:ascii="Times New Roman" w:hAnsi="Times New Roman" w:cs="Times New Roman"/>
          </w:rPr>
          <w:fldChar w:fldCharType="separate"/>
        </w:r>
        <w:r w:rsidR="00DF0311">
          <w:rPr>
            <w:rFonts w:ascii="Times New Roman" w:hAnsi="Times New Roman" w:cs="Times New Roman"/>
            <w:noProof/>
          </w:rPr>
          <w:t>295</w:t>
        </w:r>
        <w:r w:rsidRPr="008852F5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3B58D8" w:rsidRDefault="003B58D8" w:rsidP="00E55834">
    <w:pPr>
      <w:pStyle w:val="Footer"/>
      <w:tabs>
        <w:tab w:val="left" w:pos="570"/>
        <w:tab w:val="center" w:pos="7001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" w:author="aaa" w:date="2015-04-01T13:16:00Z"/>
  <w:sdt>
    <w:sdtPr>
      <w:id w:val="-10400477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customXmlInsRangeEnd w:id="1"/>
      <w:p w:rsidR="0017031E" w:rsidRPr="008852F5" w:rsidRDefault="0017031E" w:rsidP="0017031E">
        <w:pPr>
          <w:pStyle w:val="Footer"/>
          <w:jc w:val="center"/>
          <w:rPr>
            <w:ins w:id="2" w:author="aaa" w:date="2015-04-01T13:16:00Z"/>
            <w:rFonts w:ascii="Times New Roman" w:hAnsi="Times New Roman" w:cs="Times New Roman"/>
          </w:rPr>
        </w:pPr>
        <w:ins w:id="3" w:author="aaa" w:date="2015-04-01T13:16:00Z">
          <w:r w:rsidRPr="008852F5">
            <w:rPr>
              <w:rFonts w:ascii="Times New Roman" w:hAnsi="Times New Roman" w:cs="Times New Roman"/>
            </w:rPr>
            <w:fldChar w:fldCharType="begin"/>
          </w:r>
          <w:r w:rsidRPr="008852F5">
            <w:rPr>
              <w:rFonts w:ascii="Times New Roman" w:hAnsi="Times New Roman" w:cs="Times New Roman"/>
            </w:rPr>
            <w:instrText xml:space="preserve"> PAGE   \* MERGEFORMAT </w:instrText>
          </w:r>
          <w:r w:rsidRPr="008852F5">
            <w:rPr>
              <w:rFonts w:ascii="Times New Roman" w:hAnsi="Times New Roman" w:cs="Times New Roman"/>
            </w:rPr>
            <w:fldChar w:fldCharType="separate"/>
          </w:r>
        </w:ins>
        <w:r w:rsidR="00DF0311">
          <w:rPr>
            <w:rFonts w:ascii="Times New Roman" w:hAnsi="Times New Roman" w:cs="Times New Roman"/>
            <w:noProof/>
          </w:rPr>
          <w:t>296</w:t>
        </w:r>
        <w:ins w:id="4" w:author="aaa" w:date="2015-04-01T13:16:00Z">
          <w:r w:rsidRPr="008852F5">
            <w:rPr>
              <w:rFonts w:ascii="Times New Roman" w:hAnsi="Times New Roman" w:cs="Times New Roman"/>
              <w:noProof/>
            </w:rPr>
            <w:fldChar w:fldCharType="end"/>
          </w:r>
        </w:ins>
      </w:p>
      <w:customXmlInsRangeStart w:id="5" w:author="aaa" w:date="2015-04-01T13:16:00Z"/>
    </w:sdtContent>
  </w:sdt>
  <w:customXmlInsRangeEnd w:id="5"/>
  <w:p w:rsidR="00DF053B" w:rsidRPr="0017031E" w:rsidRDefault="00DF0311" w:rsidP="001703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D8" w:rsidRDefault="003B58D8" w:rsidP="00621DE3">
      <w:pPr>
        <w:spacing w:after="0" w:line="240" w:lineRule="auto"/>
      </w:pPr>
      <w:r>
        <w:separator/>
      </w:r>
    </w:p>
  </w:footnote>
  <w:footnote w:type="continuationSeparator" w:id="0">
    <w:p w:rsidR="003B58D8" w:rsidRDefault="003B58D8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462B"/>
    <w:multiLevelType w:val="hybridMultilevel"/>
    <w:tmpl w:val="F14A3AF6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963BAE"/>
    <w:multiLevelType w:val="hybridMultilevel"/>
    <w:tmpl w:val="A7947E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4C1D"/>
    <w:rsid w:val="00006978"/>
    <w:rsid w:val="0001118A"/>
    <w:rsid w:val="00011E30"/>
    <w:rsid w:val="00017686"/>
    <w:rsid w:val="00017D6F"/>
    <w:rsid w:val="00020344"/>
    <w:rsid w:val="0002144E"/>
    <w:rsid w:val="0002494F"/>
    <w:rsid w:val="000255ED"/>
    <w:rsid w:val="00035229"/>
    <w:rsid w:val="00041035"/>
    <w:rsid w:val="00043585"/>
    <w:rsid w:val="0005143C"/>
    <w:rsid w:val="00052087"/>
    <w:rsid w:val="00053350"/>
    <w:rsid w:val="00053E2C"/>
    <w:rsid w:val="00054E91"/>
    <w:rsid w:val="000567D4"/>
    <w:rsid w:val="00065C12"/>
    <w:rsid w:val="000668FE"/>
    <w:rsid w:val="000722DF"/>
    <w:rsid w:val="000724F4"/>
    <w:rsid w:val="00074B84"/>
    <w:rsid w:val="000768CA"/>
    <w:rsid w:val="000771DC"/>
    <w:rsid w:val="000830E4"/>
    <w:rsid w:val="000867CC"/>
    <w:rsid w:val="00091E1B"/>
    <w:rsid w:val="000948AD"/>
    <w:rsid w:val="00094B98"/>
    <w:rsid w:val="000964BC"/>
    <w:rsid w:val="00096FEE"/>
    <w:rsid w:val="000A573B"/>
    <w:rsid w:val="000A7492"/>
    <w:rsid w:val="000B427B"/>
    <w:rsid w:val="000B4A69"/>
    <w:rsid w:val="000C0C5A"/>
    <w:rsid w:val="000C39A6"/>
    <w:rsid w:val="000C5604"/>
    <w:rsid w:val="000D1460"/>
    <w:rsid w:val="000D40DB"/>
    <w:rsid w:val="000D6920"/>
    <w:rsid w:val="000E2545"/>
    <w:rsid w:val="000F0E3A"/>
    <w:rsid w:val="000F161A"/>
    <w:rsid w:val="000F6F5E"/>
    <w:rsid w:val="001031D4"/>
    <w:rsid w:val="001037F6"/>
    <w:rsid w:val="0010585A"/>
    <w:rsid w:val="001065FD"/>
    <w:rsid w:val="00106A56"/>
    <w:rsid w:val="00114CCC"/>
    <w:rsid w:val="00114DAA"/>
    <w:rsid w:val="001202E3"/>
    <w:rsid w:val="00120663"/>
    <w:rsid w:val="001215F9"/>
    <w:rsid w:val="00121D58"/>
    <w:rsid w:val="00122209"/>
    <w:rsid w:val="0012401D"/>
    <w:rsid w:val="00132846"/>
    <w:rsid w:val="00135C4E"/>
    <w:rsid w:val="00137FEB"/>
    <w:rsid w:val="00146436"/>
    <w:rsid w:val="001520F7"/>
    <w:rsid w:val="00156002"/>
    <w:rsid w:val="001638EB"/>
    <w:rsid w:val="0016484A"/>
    <w:rsid w:val="00166809"/>
    <w:rsid w:val="0017031E"/>
    <w:rsid w:val="001704FD"/>
    <w:rsid w:val="00170F62"/>
    <w:rsid w:val="001717D9"/>
    <w:rsid w:val="0017215E"/>
    <w:rsid w:val="00174490"/>
    <w:rsid w:val="00176E78"/>
    <w:rsid w:val="00182A61"/>
    <w:rsid w:val="001834CD"/>
    <w:rsid w:val="00183907"/>
    <w:rsid w:val="00183F96"/>
    <w:rsid w:val="001961AD"/>
    <w:rsid w:val="001B250F"/>
    <w:rsid w:val="001B2852"/>
    <w:rsid w:val="001B384B"/>
    <w:rsid w:val="001B446B"/>
    <w:rsid w:val="001B4844"/>
    <w:rsid w:val="001C3A44"/>
    <w:rsid w:val="001C59C0"/>
    <w:rsid w:val="001D308B"/>
    <w:rsid w:val="001D4008"/>
    <w:rsid w:val="001D43A5"/>
    <w:rsid w:val="001D5800"/>
    <w:rsid w:val="001E269F"/>
    <w:rsid w:val="001F067D"/>
    <w:rsid w:val="001F46A3"/>
    <w:rsid w:val="002012EF"/>
    <w:rsid w:val="002042ED"/>
    <w:rsid w:val="002059D1"/>
    <w:rsid w:val="002117BF"/>
    <w:rsid w:val="002130FD"/>
    <w:rsid w:val="00222247"/>
    <w:rsid w:val="00224B04"/>
    <w:rsid w:val="002260E9"/>
    <w:rsid w:val="0022711E"/>
    <w:rsid w:val="0022776A"/>
    <w:rsid w:val="00230892"/>
    <w:rsid w:val="002310F6"/>
    <w:rsid w:val="002315AE"/>
    <w:rsid w:val="00233A67"/>
    <w:rsid w:val="002344C5"/>
    <w:rsid w:val="002479F5"/>
    <w:rsid w:val="00256652"/>
    <w:rsid w:val="00263A72"/>
    <w:rsid w:val="00277584"/>
    <w:rsid w:val="0028257E"/>
    <w:rsid w:val="002A16F4"/>
    <w:rsid w:val="002B2CA0"/>
    <w:rsid w:val="002B4348"/>
    <w:rsid w:val="002C2A40"/>
    <w:rsid w:val="002C6254"/>
    <w:rsid w:val="002D1B94"/>
    <w:rsid w:val="002D38D8"/>
    <w:rsid w:val="002D6CA4"/>
    <w:rsid w:val="002E73EA"/>
    <w:rsid w:val="002F1BDA"/>
    <w:rsid w:val="002F32B2"/>
    <w:rsid w:val="002F513B"/>
    <w:rsid w:val="00300A2B"/>
    <w:rsid w:val="003010CD"/>
    <w:rsid w:val="0030190B"/>
    <w:rsid w:val="00301C35"/>
    <w:rsid w:val="0030254D"/>
    <w:rsid w:val="003025EE"/>
    <w:rsid w:val="00303CF9"/>
    <w:rsid w:val="00304211"/>
    <w:rsid w:val="00304AAE"/>
    <w:rsid w:val="00305510"/>
    <w:rsid w:val="003110D0"/>
    <w:rsid w:val="00312036"/>
    <w:rsid w:val="00313665"/>
    <w:rsid w:val="003158D4"/>
    <w:rsid w:val="00317BCF"/>
    <w:rsid w:val="00321D42"/>
    <w:rsid w:val="003223DF"/>
    <w:rsid w:val="00322B10"/>
    <w:rsid w:val="00327F1C"/>
    <w:rsid w:val="00330617"/>
    <w:rsid w:val="00335AFA"/>
    <w:rsid w:val="0033639F"/>
    <w:rsid w:val="003519F1"/>
    <w:rsid w:val="00356C14"/>
    <w:rsid w:val="00356F6A"/>
    <w:rsid w:val="003639C4"/>
    <w:rsid w:val="0037302E"/>
    <w:rsid w:val="0038016D"/>
    <w:rsid w:val="00381599"/>
    <w:rsid w:val="003824ED"/>
    <w:rsid w:val="0038338C"/>
    <w:rsid w:val="003845BA"/>
    <w:rsid w:val="00386D16"/>
    <w:rsid w:val="003A0124"/>
    <w:rsid w:val="003A3DE5"/>
    <w:rsid w:val="003A680E"/>
    <w:rsid w:val="003B3089"/>
    <w:rsid w:val="003B58D8"/>
    <w:rsid w:val="003C2E9E"/>
    <w:rsid w:val="003C350C"/>
    <w:rsid w:val="003C46A4"/>
    <w:rsid w:val="003C5573"/>
    <w:rsid w:val="003C7B54"/>
    <w:rsid w:val="003E0C34"/>
    <w:rsid w:val="003E7DE1"/>
    <w:rsid w:val="003F48D1"/>
    <w:rsid w:val="003F7703"/>
    <w:rsid w:val="00400D4F"/>
    <w:rsid w:val="00404C06"/>
    <w:rsid w:val="00405142"/>
    <w:rsid w:val="004058FA"/>
    <w:rsid w:val="00407684"/>
    <w:rsid w:val="00407B5A"/>
    <w:rsid w:val="00411469"/>
    <w:rsid w:val="00414642"/>
    <w:rsid w:val="00414D66"/>
    <w:rsid w:val="00416BEA"/>
    <w:rsid w:val="004200B8"/>
    <w:rsid w:val="00425FB9"/>
    <w:rsid w:val="00427F1B"/>
    <w:rsid w:val="00427F2E"/>
    <w:rsid w:val="004349E4"/>
    <w:rsid w:val="00436D96"/>
    <w:rsid w:val="0044542C"/>
    <w:rsid w:val="00450005"/>
    <w:rsid w:val="0045369B"/>
    <w:rsid w:val="00455041"/>
    <w:rsid w:val="00455A97"/>
    <w:rsid w:val="00460858"/>
    <w:rsid w:val="00461416"/>
    <w:rsid w:val="00462433"/>
    <w:rsid w:val="0047051C"/>
    <w:rsid w:val="00480E3A"/>
    <w:rsid w:val="004907C7"/>
    <w:rsid w:val="004914A8"/>
    <w:rsid w:val="0049485B"/>
    <w:rsid w:val="004A4596"/>
    <w:rsid w:val="004A46E1"/>
    <w:rsid w:val="004B05F8"/>
    <w:rsid w:val="004B5F4A"/>
    <w:rsid w:val="004B68CC"/>
    <w:rsid w:val="004C659E"/>
    <w:rsid w:val="004C74A6"/>
    <w:rsid w:val="004D2124"/>
    <w:rsid w:val="004D2F1C"/>
    <w:rsid w:val="004E1035"/>
    <w:rsid w:val="004E42D2"/>
    <w:rsid w:val="004F26E5"/>
    <w:rsid w:val="004F2BCC"/>
    <w:rsid w:val="004F6B10"/>
    <w:rsid w:val="005007F5"/>
    <w:rsid w:val="005027A7"/>
    <w:rsid w:val="00505FEA"/>
    <w:rsid w:val="00506296"/>
    <w:rsid w:val="0051066A"/>
    <w:rsid w:val="005122BB"/>
    <w:rsid w:val="00527E9F"/>
    <w:rsid w:val="005416C4"/>
    <w:rsid w:val="005455AB"/>
    <w:rsid w:val="00546252"/>
    <w:rsid w:val="0054683E"/>
    <w:rsid w:val="00555403"/>
    <w:rsid w:val="0056191E"/>
    <w:rsid w:val="00561C2F"/>
    <w:rsid w:val="00572095"/>
    <w:rsid w:val="00572743"/>
    <w:rsid w:val="00575E43"/>
    <w:rsid w:val="00576C5C"/>
    <w:rsid w:val="00584622"/>
    <w:rsid w:val="00587F53"/>
    <w:rsid w:val="00592052"/>
    <w:rsid w:val="00592556"/>
    <w:rsid w:val="00594135"/>
    <w:rsid w:val="00594CC6"/>
    <w:rsid w:val="00595B70"/>
    <w:rsid w:val="0059658A"/>
    <w:rsid w:val="005A37DC"/>
    <w:rsid w:val="005A3D78"/>
    <w:rsid w:val="005B6CDA"/>
    <w:rsid w:val="005C0118"/>
    <w:rsid w:val="005C0D9D"/>
    <w:rsid w:val="005C5890"/>
    <w:rsid w:val="005D00E9"/>
    <w:rsid w:val="005D4D0D"/>
    <w:rsid w:val="005D6242"/>
    <w:rsid w:val="005E6E4F"/>
    <w:rsid w:val="005F4040"/>
    <w:rsid w:val="005F4D89"/>
    <w:rsid w:val="005F65EB"/>
    <w:rsid w:val="005F7BC9"/>
    <w:rsid w:val="00620694"/>
    <w:rsid w:val="00621DE3"/>
    <w:rsid w:val="00623E7E"/>
    <w:rsid w:val="0063269C"/>
    <w:rsid w:val="00632951"/>
    <w:rsid w:val="00640718"/>
    <w:rsid w:val="006413DC"/>
    <w:rsid w:val="00642DB7"/>
    <w:rsid w:val="006512A1"/>
    <w:rsid w:val="00652406"/>
    <w:rsid w:val="00654183"/>
    <w:rsid w:val="006613CD"/>
    <w:rsid w:val="00667EC8"/>
    <w:rsid w:val="006701F0"/>
    <w:rsid w:val="00686D08"/>
    <w:rsid w:val="00691A12"/>
    <w:rsid w:val="006928B9"/>
    <w:rsid w:val="0069317C"/>
    <w:rsid w:val="0069728B"/>
    <w:rsid w:val="006A2E2C"/>
    <w:rsid w:val="006A5E3C"/>
    <w:rsid w:val="006B053D"/>
    <w:rsid w:val="006B0F8C"/>
    <w:rsid w:val="006B3471"/>
    <w:rsid w:val="006B42F2"/>
    <w:rsid w:val="006B793D"/>
    <w:rsid w:val="006C22EB"/>
    <w:rsid w:val="006D4158"/>
    <w:rsid w:val="006F0DFC"/>
    <w:rsid w:val="00710961"/>
    <w:rsid w:val="00721A75"/>
    <w:rsid w:val="007410CA"/>
    <w:rsid w:val="0074191E"/>
    <w:rsid w:val="007500F9"/>
    <w:rsid w:val="00753D00"/>
    <w:rsid w:val="007548D7"/>
    <w:rsid w:val="00766341"/>
    <w:rsid w:val="00767B5E"/>
    <w:rsid w:val="0077170C"/>
    <w:rsid w:val="007742B5"/>
    <w:rsid w:val="00781696"/>
    <w:rsid w:val="00786B03"/>
    <w:rsid w:val="00797EFB"/>
    <w:rsid w:val="007A3734"/>
    <w:rsid w:val="007B0FBE"/>
    <w:rsid w:val="007B11C5"/>
    <w:rsid w:val="007B11F8"/>
    <w:rsid w:val="007B5DD8"/>
    <w:rsid w:val="007C0A14"/>
    <w:rsid w:val="007C0DFB"/>
    <w:rsid w:val="007D34CF"/>
    <w:rsid w:val="007D3ECD"/>
    <w:rsid w:val="007E0AD5"/>
    <w:rsid w:val="007E1D4F"/>
    <w:rsid w:val="007E4860"/>
    <w:rsid w:val="007F3935"/>
    <w:rsid w:val="008079F3"/>
    <w:rsid w:val="0081108B"/>
    <w:rsid w:val="00813AAC"/>
    <w:rsid w:val="008179A6"/>
    <w:rsid w:val="00821DA0"/>
    <w:rsid w:val="00830D00"/>
    <w:rsid w:val="00831A29"/>
    <w:rsid w:val="008322A6"/>
    <w:rsid w:val="00832F6F"/>
    <w:rsid w:val="00833660"/>
    <w:rsid w:val="00833E77"/>
    <w:rsid w:val="0083737C"/>
    <w:rsid w:val="00844923"/>
    <w:rsid w:val="00851411"/>
    <w:rsid w:val="00853201"/>
    <w:rsid w:val="00856541"/>
    <w:rsid w:val="008617E8"/>
    <w:rsid w:val="00862121"/>
    <w:rsid w:val="00871A3E"/>
    <w:rsid w:val="00873CA6"/>
    <w:rsid w:val="00877373"/>
    <w:rsid w:val="00880F85"/>
    <w:rsid w:val="008841B6"/>
    <w:rsid w:val="008852F5"/>
    <w:rsid w:val="00894E37"/>
    <w:rsid w:val="008A2104"/>
    <w:rsid w:val="008A3E38"/>
    <w:rsid w:val="008A4F9C"/>
    <w:rsid w:val="008A5910"/>
    <w:rsid w:val="008A6313"/>
    <w:rsid w:val="008A7F88"/>
    <w:rsid w:val="008B1579"/>
    <w:rsid w:val="008B41E8"/>
    <w:rsid w:val="008B6025"/>
    <w:rsid w:val="008B7DF7"/>
    <w:rsid w:val="008C166A"/>
    <w:rsid w:val="008C28DB"/>
    <w:rsid w:val="008D1BCE"/>
    <w:rsid w:val="008D3918"/>
    <w:rsid w:val="008E0DB6"/>
    <w:rsid w:val="008E7A7B"/>
    <w:rsid w:val="008F02DC"/>
    <w:rsid w:val="008F631A"/>
    <w:rsid w:val="00910D63"/>
    <w:rsid w:val="0091256E"/>
    <w:rsid w:val="00916798"/>
    <w:rsid w:val="00921364"/>
    <w:rsid w:val="009219F3"/>
    <w:rsid w:val="009304A8"/>
    <w:rsid w:val="0093163E"/>
    <w:rsid w:val="009321D6"/>
    <w:rsid w:val="00932A25"/>
    <w:rsid w:val="00935AC6"/>
    <w:rsid w:val="0093692D"/>
    <w:rsid w:val="00944D05"/>
    <w:rsid w:val="0095025F"/>
    <w:rsid w:val="009552B9"/>
    <w:rsid w:val="00966F5F"/>
    <w:rsid w:val="00975076"/>
    <w:rsid w:val="00977755"/>
    <w:rsid w:val="009854B6"/>
    <w:rsid w:val="00992838"/>
    <w:rsid w:val="00992DDB"/>
    <w:rsid w:val="009939D8"/>
    <w:rsid w:val="00996839"/>
    <w:rsid w:val="00996936"/>
    <w:rsid w:val="00997521"/>
    <w:rsid w:val="009A1243"/>
    <w:rsid w:val="009A56F5"/>
    <w:rsid w:val="009B143A"/>
    <w:rsid w:val="009B188C"/>
    <w:rsid w:val="009C6BD6"/>
    <w:rsid w:val="009D3C4B"/>
    <w:rsid w:val="009E2AE7"/>
    <w:rsid w:val="009E5C16"/>
    <w:rsid w:val="009F196F"/>
    <w:rsid w:val="009F5B26"/>
    <w:rsid w:val="00A005E7"/>
    <w:rsid w:val="00A008ED"/>
    <w:rsid w:val="00A13ACD"/>
    <w:rsid w:val="00A33EDB"/>
    <w:rsid w:val="00A4210A"/>
    <w:rsid w:val="00A435EA"/>
    <w:rsid w:val="00A43C31"/>
    <w:rsid w:val="00A4440D"/>
    <w:rsid w:val="00A44F8E"/>
    <w:rsid w:val="00A45C85"/>
    <w:rsid w:val="00A46879"/>
    <w:rsid w:val="00A472C5"/>
    <w:rsid w:val="00A6131D"/>
    <w:rsid w:val="00A6241C"/>
    <w:rsid w:val="00A65859"/>
    <w:rsid w:val="00A72399"/>
    <w:rsid w:val="00A75B8D"/>
    <w:rsid w:val="00A83DC7"/>
    <w:rsid w:val="00A904AF"/>
    <w:rsid w:val="00A9160A"/>
    <w:rsid w:val="00A96F1E"/>
    <w:rsid w:val="00A97345"/>
    <w:rsid w:val="00A97ABB"/>
    <w:rsid w:val="00A97BF7"/>
    <w:rsid w:val="00AA2C85"/>
    <w:rsid w:val="00AA5720"/>
    <w:rsid w:val="00AA59F1"/>
    <w:rsid w:val="00AA62A7"/>
    <w:rsid w:val="00AA6866"/>
    <w:rsid w:val="00AA7DF5"/>
    <w:rsid w:val="00AB1DC7"/>
    <w:rsid w:val="00AB22B7"/>
    <w:rsid w:val="00AB5540"/>
    <w:rsid w:val="00AB5B7A"/>
    <w:rsid w:val="00AD3DD1"/>
    <w:rsid w:val="00AE1531"/>
    <w:rsid w:val="00AE1C90"/>
    <w:rsid w:val="00AE727A"/>
    <w:rsid w:val="00AF06ED"/>
    <w:rsid w:val="00AF2774"/>
    <w:rsid w:val="00AF2AFC"/>
    <w:rsid w:val="00AF3DF5"/>
    <w:rsid w:val="00AF662F"/>
    <w:rsid w:val="00B21D43"/>
    <w:rsid w:val="00B255B0"/>
    <w:rsid w:val="00B260CA"/>
    <w:rsid w:val="00B302DD"/>
    <w:rsid w:val="00B323C8"/>
    <w:rsid w:val="00B538A1"/>
    <w:rsid w:val="00B53E90"/>
    <w:rsid w:val="00B54EA5"/>
    <w:rsid w:val="00B6010B"/>
    <w:rsid w:val="00B6262D"/>
    <w:rsid w:val="00B647E0"/>
    <w:rsid w:val="00B728CA"/>
    <w:rsid w:val="00B76846"/>
    <w:rsid w:val="00B7763E"/>
    <w:rsid w:val="00B77C13"/>
    <w:rsid w:val="00B81771"/>
    <w:rsid w:val="00B904CA"/>
    <w:rsid w:val="00B92BEC"/>
    <w:rsid w:val="00BA3DB0"/>
    <w:rsid w:val="00BA3F39"/>
    <w:rsid w:val="00BA4833"/>
    <w:rsid w:val="00BA598C"/>
    <w:rsid w:val="00BB06D2"/>
    <w:rsid w:val="00BB1BC8"/>
    <w:rsid w:val="00BC2382"/>
    <w:rsid w:val="00BC5817"/>
    <w:rsid w:val="00BD0918"/>
    <w:rsid w:val="00BD5338"/>
    <w:rsid w:val="00BE012B"/>
    <w:rsid w:val="00BE2FA2"/>
    <w:rsid w:val="00BE4DF1"/>
    <w:rsid w:val="00BF4CD4"/>
    <w:rsid w:val="00BF4EA0"/>
    <w:rsid w:val="00BF7904"/>
    <w:rsid w:val="00C05CEE"/>
    <w:rsid w:val="00C12BA7"/>
    <w:rsid w:val="00C21B1E"/>
    <w:rsid w:val="00C2433B"/>
    <w:rsid w:val="00C24910"/>
    <w:rsid w:val="00C321CC"/>
    <w:rsid w:val="00C3321D"/>
    <w:rsid w:val="00C35E90"/>
    <w:rsid w:val="00C4425E"/>
    <w:rsid w:val="00C46B41"/>
    <w:rsid w:val="00C526CA"/>
    <w:rsid w:val="00C53DDD"/>
    <w:rsid w:val="00C55920"/>
    <w:rsid w:val="00C575F4"/>
    <w:rsid w:val="00C60D73"/>
    <w:rsid w:val="00C618DF"/>
    <w:rsid w:val="00C622B3"/>
    <w:rsid w:val="00C638A6"/>
    <w:rsid w:val="00C63AD3"/>
    <w:rsid w:val="00C70761"/>
    <w:rsid w:val="00C70C4F"/>
    <w:rsid w:val="00C772C4"/>
    <w:rsid w:val="00C81560"/>
    <w:rsid w:val="00C8187B"/>
    <w:rsid w:val="00C82CF4"/>
    <w:rsid w:val="00C8397F"/>
    <w:rsid w:val="00C95EE1"/>
    <w:rsid w:val="00CB022E"/>
    <w:rsid w:val="00CC0710"/>
    <w:rsid w:val="00CC2D67"/>
    <w:rsid w:val="00CC7FFC"/>
    <w:rsid w:val="00CD035D"/>
    <w:rsid w:val="00CD0737"/>
    <w:rsid w:val="00CD0A14"/>
    <w:rsid w:val="00CD3397"/>
    <w:rsid w:val="00CD3782"/>
    <w:rsid w:val="00CD5035"/>
    <w:rsid w:val="00CE55A0"/>
    <w:rsid w:val="00CF0FEE"/>
    <w:rsid w:val="00CF1549"/>
    <w:rsid w:val="00CF27F2"/>
    <w:rsid w:val="00CF70F2"/>
    <w:rsid w:val="00CF72EA"/>
    <w:rsid w:val="00D15273"/>
    <w:rsid w:val="00D16615"/>
    <w:rsid w:val="00D24721"/>
    <w:rsid w:val="00D34862"/>
    <w:rsid w:val="00D404FD"/>
    <w:rsid w:val="00D42199"/>
    <w:rsid w:val="00D42756"/>
    <w:rsid w:val="00D55AF8"/>
    <w:rsid w:val="00D575A7"/>
    <w:rsid w:val="00D57604"/>
    <w:rsid w:val="00D57AEA"/>
    <w:rsid w:val="00D60491"/>
    <w:rsid w:val="00D725B7"/>
    <w:rsid w:val="00D742CE"/>
    <w:rsid w:val="00D83EBB"/>
    <w:rsid w:val="00D85552"/>
    <w:rsid w:val="00DA1AFE"/>
    <w:rsid w:val="00DC0C05"/>
    <w:rsid w:val="00DC1A21"/>
    <w:rsid w:val="00DD0134"/>
    <w:rsid w:val="00DD14D5"/>
    <w:rsid w:val="00DD5F3F"/>
    <w:rsid w:val="00DE7B10"/>
    <w:rsid w:val="00DF0311"/>
    <w:rsid w:val="00E07341"/>
    <w:rsid w:val="00E20235"/>
    <w:rsid w:val="00E20E11"/>
    <w:rsid w:val="00E220D0"/>
    <w:rsid w:val="00E270A7"/>
    <w:rsid w:val="00E31C0C"/>
    <w:rsid w:val="00E32188"/>
    <w:rsid w:val="00E3401F"/>
    <w:rsid w:val="00E3408C"/>
    <w:rsid w:val="00E4038A"/>
    <w:rsid w:val="00E4320B"/>
    <w:rsid w:val="00E44123"/>
    <w:rsid w:val="00E451B3"/>
    <w:rsid w:val="00E47B72"/>
    <w:rsid w:val="00E525BC"/>
    <w:rsid w:val="00E53C86"/>
    <w:rsid w:val="00E55834"/>
    <w:rsid w:val="00E56086"/>
    <w:rsid w:val="00E602E6"/>
    <w:rsid w:val="00E65800"/>
    <w:rsid w:val="00E703A4"/>
    <w:rsid w:val="00E73385"/>
    <w:rsid w:val="00E772AB"/>
    <w:rsid w:val="00E9155A"/>
    <w:rsid w:val="00E9157E"/>
    <w:rsid w:val="00E95B13"/>
    <w:rsid w:val="00E962BE"/>
    <w:rsid w:val="00EA311C"/>
    <w:rsid w:val="00EC3785"/>
    <w:rsid w:val="00EC3842"/>
    <w:rsid w:val="00ED094D"/>
    <w:rsid w:val="00ED0B49"/>
    <w:rsid w:val="00EE1E2D"/>
    <w:rsid w:val="00EE2636"/>
    <w:rsid w:val="00EE2968"/>
    <w:rsid w:val="00EE4C4E"/>
    <w:rsid w:val="00EE61CA"/>
    <w:rsid w:val="00EF4572"/>
    <w:rsid w:val="00EF534F"/>
    <w:rsid w:val="00EF67B1"/>
    <w:rsid w:val="00F04A67"/>
    <w:rsid w:val="00F12C7A"/>
    <w:rsid w:val="00F133BA"/>
    <w:rsid w:val="00F161D8"/>
    <w:rsid w:val="00F209BA"/>
    <w:rsid w:val="00F21610"/>
    <w:rsid w:val="00F235D5"/>
    <w:rsid w:val="00F305AF"/>
    <w:rsid w:val="00F305B4"/>
    <w:rsid w:val="00F3132A"/>
    <w:rsid w:val="00F41C47"/>
    <w:rsid w:val="00F429E8"/>
    <w:rsid w:val="00F43041"/>
    <w:rsid w:val="00F43DC2"/>
    <w:rsid w:val="00F4686C"/>
    <w:rsid w:val="00F5333D"/>
    <w:rsid w:val="00F53C3A"/>
    <w:rsid w:val="00F55390"/>
    <w:rsid w:val="00F57E2D"/>
    <w:rsid w:val="00F62B14"/>
    <w:rsid w:val="00F62BB7"/>
    <w:rsid w:val="00F65E69"/>
    <w:rsid w:val="00F71F73"/>
    <w:rsid w:val="00F747D3"/>
    <w:rsid w:val="00F76FC0"/>
    <w:rsid w:val="00F77DEA"/>
    <w:rsid w:val="00F90615"/>
    <w:rsid w:val="00F9184F"/>
    <w:rsid w:val="00F946C2"/>
    <w:rsid w:val="00F97408"/>
    <w:rsid w:val="00FA11B8"/>
    <w:rsid w:val="00FA209D"/>
    <w:rsid w:val="00FB1CF9"/>
    <w:rsid w:val="00FB3D61"/>
    <w:rsid w:val="00FB42E5"/>
    <w:rsid w:val="00FB7F02"/>
    <w:rsid w:val="00FC0A5D"/>
    <w:rsid w:val="00FC20AE"/>
    <w:rsid w:val="00FC2986"/>
    <w:rsid w:val="00FC3FE1"/>
    <w:rsid w:val="00FD2752"/>
    <w:rsid w:val="00FD27DA"/>
    <w:rsid w:val="00FD2CB4"/>
    <w:rsid w:val="00FD6294"/>
    <w:rsid w:val="00FD6C38"/>
    <w:rsid w:val="00FE05E9"/>
    <w:rsid w:val="00FF20F2"/>
    <w:rsid w:val="00FF2493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chart" Target="charts/chart17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chart" Target="charts/chart16.xml"/><Relationship Id="rId33" Type="http://schemas.openxmlformats.org/officeDocument/2006/relationships/chart" Target="charts/chart24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29" Type="http://schemas.openxmlformats.org/officeDocument/2006/relationships/chart" Target="charts/chart2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32" Type="http://schemas.openxmlformats.org/officeDocument/2006/relationships/chart" Target="charts/chart23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36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31" Type="http://schemas.openxmlformats.org/officeDocument/2006/relationships/chart" Target="charts/chart2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30" Type="http://schemas.openxmlformats.org/officeDocument/2006/relationships/chart" Target="charts/chart21.xml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IBR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IBR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IBR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ChBR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ChBR_ViK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X225\Club_Iconomika\2014\Current\MOSV_ikonomicheski%20analiz\3_Implementation\ETAP_1\1%20DOKLAD\2-Chernomorski%20region\PART%201_ANALIZI\Figures_Zausteni-IB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1940469294199259E-2"/>
          <c:y val="5.8085796505122737E-2"/>
          <c:w val="0.77245940991044459"/>
          <c:h val="0.554219371772076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'ChBR_Vod.'!$B$2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'ChBR_Vod.'!$A$3:$A$13</c:f>
              <c:strCache>
                <c:ptCount val="11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Резовска</c:v>
                </c:pt>
                <c:pt idx="10">
                  <c:v>Дерета Приселци </c:v>
                </c:pt>
              </c:strCache>
            </c:strRef>
          </c:cat>
          <c:val>
            <c:numRef>
              <c:f>'ChBR_Vod.'!$B$3:$B$13</c:f>
              <c:numCache>
                <c:formatCode>0</c:formatCode>
                <c:ptCount val="11"/>
                <c:pt idx="0">
                  <c:v>105.172</c:v>
                </c:pt>
                <c:pt idx="1">
                  <c:v>94.141999999999996</c:v>
                </c:pt>
                <c:pt idx="2">
                  <c:v>96.024000000000001</c:v>
                </c:pt>
                <c:pt idx="3">
                  <c:v>91.044000000000011</c:v>
                </c:pt>
                <c:pt idx="4">
                  <c:v>73</c:v>
                </c:pt>
                <c:pt idx="5">
                  <c:v>110.36600000000001</c:v>
                </c:pt>
                <c:pt idx="6">
                  <c:v>98.272000000000006</c:v>
                </c:pt>
                <c:pt idx="7">
                  <c:v>175.804</c:v>
                </c:pt>
                <c:pt idx="8">
                  <c:v>106.63</c:v>
                </c:pt>
                <c:pt idx="9">
                  <c:v>293.02199999999999</c:v>
                </c:pt>
                <c:pt idx="10">
                  <c:v>149.584</c:v>
                </c:pt>
              </c:numCache>
            </c:numRef>
          </c:val>
        </c:ser>
        <c:ser>
          <c:idx val="1"/>
          <c:order val="1"/>
          <c:tx>
            <c:strRef>
              <c:f>'ChBR_Vod.'!$C$2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'ChBR_Vod.'!$A$3:$A$13</c:f>
              <c:strCache>
                <c:ptCount val="11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Резовска</c:v>
                </c:pt>
                <c:pt idx="10">
                  <c:v>Дерета Приселци </c:v>
                </c:pt>
              </c:strCache>
            </c:strRef>
          </c:cat>
          <c:val>
            <c:numRef>
              <c:f>'ChBR_Vod.'!$C$3:$C$13</c:f>
              <c:numCache>
                <c:formatCode>0</c:formatCode>
                <c:ptCount val="11"/>
                <c:pt idx="0">
                  <c:v>106.66666666666667</c:v>
                </c:pt>
                <c:pt idx="1">
                  <c:v>97.666666666666671</c:v>
                </c:pt>
                <c:pt idx="2">
                  <c:v>93.166666666666671</c:v>
                </c:pt>
                <c:pt idx="3">
                  <c:v>94.166666666666671</c:v>
                </c:pt>
                <c:pt idx="4">
                  <c:v>77.5</c:v>
                </c:pt>
                <c:pt idx="5">
                  <c:v>113</c:v>
                </c:pt>
                <c:pt idx="6">
                  <c:v>106.16666666666667</c:v>
                </c:pt>
                <c:pt idx="7">
                  <c:v>182.66666666666666</c:v>
                </c:pt>
                <c:pt idx="8">
                  <c:v>114.33333333333333</c:v>
                </c:pt>
                <c:pt idx="9">
                  <c:v>355.66666666666669</c:v>
                </c:pt>
                <c:pt idx="10">
                  <c:v>155.5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905472"/>
        <c:axId val="36841728"/>
        <c:axId val="0"/>
      </c:bar3DChart>
      <c:catAx>
        <c:axId val="34905472"/>
        <c:scaling>
          <c:orientation val="minMax"/>
        </c:scaling>
        <c:delete val="0"/>
        <c:axPos val="b"/>
        <c:majorTickMark val="out"/>
        <c:minorTickMark val="none"/>
        <c:tickLblPos val="nextTo"/>
        <c:crossAx val="36841728"/>
        <c:crosses val="autoZero"/>
        <c:auto val="1"/>
        <c:lblAlgn val="ctr"/>
        <c:lblOffset val="100"/>
        <c:noMultiLvlLbl val="0"/>
      </c:catAx>
      <c:valAx>
        <c:axId val="3684172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9054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145197759370996"/>
          <c:y val="0.217017187367708"/>
          <c:w val="0.24472450640301349"/>
          <c:h val="0.1716341405506986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400047130331618"/>
          <c:y val="5.6737577130816869E-2"/>
          <c:w val="0.81710476005314148"/>
          <c:h val="0.6059799588248494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ChBR!$H$2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ChBR!$G$3:$G$12</c:f>
              <c:strCache>
                <c:ptCount val="10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  <c:pt idx="6">
                  <c:v>ЮБ</c:v>
                </c:pt>
                <c:pt idx="7">
                  <c:v>Велека</c:v>
                </c:pt>
                <c:pt idx="8">
                  <c:v>Резовска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ChBR!$H$3:$H$12</c:f>
              <c:numCache>
                <c:formatCode>0</c:formatCode>
                <c:ptCount val="10"/>
                <c:pt idx="0">
                  <c:v>96997.031599999988</c:v>
                </c:pt>
                <c:pt idx="1">
                  <c:v>5111.68714</c:v>
                </c:pt>
                <c:pt idx="2">
                  <c:v>37801.200599999996</c:v>
                </c:pt>
                <c:pt idx="3">
                  <c:v>11401.56746</c:v>
                </c:pt>
                <c:pt idx="4">
                  <c:v>38164.329999999994</c:v>
                </c:pt>
                <c:pt idx="5">
                  <c:v>1981.2714000000001</c:v>
                </c:pt>
                <c:pt idx="6">
                  <c:v>2262.2049999999999</c:v>
                </c:pt>
                <c:pt idx="7">
                  <c:v>155.88</c:v>
                </c:pt>
                <c:pt idx="8">
                  <c:v>37.08</c:v>
                </c:pt>
                <c:pt idx="9">
                  <c:v>81.81</c:v>
                </c:pt>
              </c:numCache>
            </c:numRef>
          </c:val>
        </c:ser>
        <c:ser>
          <c:idx val="1"/>
          <c:order val="1"/>
          <c:tx>
            <c:strRef>
              <c:f>ChBR!$I$2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ChBR!$G$3:$G$12</c:f>
              <c:strCache>
                <c:ptCount val="10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  <c:pt idx="6">
                  <c:v>ЮБ</c:v>
                </c:pt>
                <c:pt idx="7">
                  <c:v>Велека</c:v>
                </c:pt>
                <c:pt idx="8">
                  <c:v>Резовска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ChBR!$I$3:$I$12</c:f>
              <c:numCache>
                <c:formatCode>0</c:formatCode>
                <c:ptCount val="10"/>
                <c:pt idx="0">
                  <c:v>100883.57800000002</c:v>
                </c:pt>
                <c:pt idx="1">
                  <c:v>5661.491116666667</c:v>
                </c:pt>
                <c:pt idx="2">
                  <c:v>35739.314633333335</c:v>
                </c:pt>
                <c:pt idx="3">
                  <c:v>12732.249216666665</c:v>
                </c:pt>
                <c:pt idx="4">
                  <c:v>38881.418799999992</c:v>
                </c:pt>
                <c:pt idx="5">
                  <c:v>5032.1250666666665</c:v>
                </c:pt>
                <c:pt idx="6">
                  <c:v>2601.5883333333336</c:v>
                </c:pt>
                <c:pt idx="7">
                  <c:v>114.63333333333334</c:v>
                </c:pt>
                <c:pt idx="8">
                  <c:v>27.900000000000006</c:v>
                </c:pt>
                <c:pt idx="9">
                  <c:v>92.857500000000002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33152"/>
        <c:axId val="34834688"/>
        <c:axId val="0"/>
      </c:bar3DChart>
      <c:catAx>
        <c:axId val="34833152"/>
        <c:scaling>
          <c:orientation val="minMax"/>
        </c:scaling>
        <c:delete val="0"/>
        <c:axPos val="b"/>
        <c:majorTickMark val="out"/>
        <c:minorTickMark val="none"/>
        <c:tickLblPos val="nextTo"/>
        <c:crossAx val="34834688"/>
        <c:crosses val="autoZero"/>
        <c:auto val="1"/>
        <c:lblAlgn val="ctr"/>
        <c:lblOffset val="100"/>
        <c:noMultiLvlLbl val="0"/>
      </c:catAx>
      <c:valAx>
        <c:axId val="3483468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8331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6625464269796463"/>
          <c:y val="0.10446450291274566"/>
          <c:w val="0.19711838239846113"/>
          <c:h val="0.1315192632481496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803850141508113"/>
          <c:y val="6.4186710272584463E-2"/>
          <c:w val="0.84001681284501362"/>
          <c:h val="0.69678783762253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ChBR!$R$2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ChBR!$Q$3:$Q$12</c:f>
              <c:strCache>
                <c:ptCount val="10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  <c:pt idx="6">
                  <c:v>ЮБ</c:v>
                </c:pt>
                <c:pt idx="7">
                  <c:v>Велека</c:v>
                </c:pt>
                <c:pt idx="8">
                  <c:v>Резовска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ChBR!$R$3:$R$12</c:f>
              <c:numCache>
                <c:formatCode>0</c:formatCode>
                <c:ptCount val="10"/>
                <c:pt idx="0">
                  <c:v>79392.393420000008</c:v>
                </c:pt>
                <c:pt idx="1">
                  <c:v>2786.6793399999997</c:v>
                </c:pt>
                <c:pt idx="2">
                  <c:v>35935.955999999998</c:v>
                </c:pt>
                <c:pt idx="3">
                  <c:v>9824.3043399999988</c:v>
                </c:pt>
                <c:pt idx="4">
                  <c:v>26474.032339999998</c:v>
                </c:pt>
                <c:pt idx="5">
                  <c:v>2386.1253999999999</c:v>
                </c:pt>
                <c:pt idx="6">
                  <c:v>1661.1150000000002</c:v>
                </c:pt>
                <c:pt idx="7">
                  <c:v>202.88200000000001</c:v>
                </c:pt>
                <c:pt idx="8">
                  <c:v>37.08</c:v>
                </c:pt>
                <c:pt idx="9">
                  <c:v>84.218999999999994</c:v>
                </c:pt>
              </c:numCache>
            </c:numRef>
          </c:val>
        </c:ser>
        <c:ser>
          <c:idx val="1"/>
          <c:order val="1"/>
          <c:tx>
            <c:strRef>
              <c:f>ChBR!$S$2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ChBR!$Q$3:$Q$12</c:f>
              <c:strCache>
                <c:ptCount val="10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  <c:pt idx="6">
                  <c:v>ЮБ</c:v>
                </c:pt>
                <c:pt idx="7">
                  <c:v>Велека</c:v>
                </c:pt>
                <c:pt idx="8">
                  <c:v>Резовска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ChBR!$S$3:$S$12</c:f>
              <c:numCache>
                <c:formatCode>0</c:formatCode>
                <c:ptCount val="10"/>
                <c:pt idx="0">
                  <c:v>87276.626499999998</c:v>
                </c:pt>
                <c:pt idx="1">
                  <c:v>3843.1106166666668</c:v>
                </c:pt>
                <c:pt idx="2">
                  <c:v>38147.84163333333</c:v>
                </c:pt>
                <c:pt idx="3">
                  <c:v>10857.297550000001</c:v>
                </c:pt>
                <c:pt idx="4">
                  <c:v>26371.394466666668</c:v>
                </c:pt>
                <c:pt idx="5">
                  <c:v>4916.9500666666672</c:v>
                </c:pt>
                <c:pt idx="6">
                  <c:v>2225.1444999999999</c:v>
                </c:pt>
                <c:pt idx="7">
                  <c:v>774.61016666666671</c:v>
                </c:pt>
                <c:pt idx="8">
                  <c:v>47.1</c:v>
                </c:pt>
                <c:pt idx="9">
                  <c:v>93.177500000000009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876416"/>
        <c:axId val="34886400"/>
        <c:axId val="0"/>
      </c:bar3DChart>
      <c:catAx>
        <c:axId val="34876416"/>
        <c:scaling>
          <c:orientation val="minMax"/>
        </c:scaling>
        <c:delete val="0"/>
        <c:axPos val="b"/>
        <c:majorTickMark val="out"/>
        <c:minorTickMark val="none"/>
        <c:tickLblPos val="nextTo"/>
        <c:crossAx val="34886400"/>
        <c:crosses val="autoZero"/>
        <c:auto val="1"/>
        <c:lblAlgn val="ctr"/>
        <c:lblOffset val="100"/>
        <c:noMultiLvlLbl val="0"/>
      </c:catAx>
      <c:valAx>
        <c:axId val="3488640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8764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7783777027871518"/>
          <c:y val="0.17219444230466516"/>
          <c:w val="0.20587919647404193"/>
          <c:h val="0.1256459956973806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820142327569878"/>
          <c:y val="5.4624446179671028E-2"/>
          <c:w val="0.86960278161106153"/>
          <c:h val="0.6703694246993994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ChBR!$J$60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ChBR!$I$61:$I$66</c:f>
              <c:strCache>
                <c:ptCount val="6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</c:strCache>
            </c:strRef>
          </c:cat>
          <c:val>
            <c:numRef>
              <c:f>ChBR!$J$61:$J$66</c:f>
              <c:numCache>
                <c:formatCode>0</c:formatCode>
                <c:ptCount val="6"/>
                <c:pt idx="0">
                  <c:v>444878.48115999997</c:v>
                </c:pt>
                <c:pt idx="1">
                  <c:v>1083.5025000000001</c:v>
                </c:pt>
                <c:pt idx="2">
                  <c:v>434739.68748000002</c:v>
                </c:pt>
                <c:pt idx="3">
                  <c:v>206.03279999999998</c:v>
                </c:pt>
                <c:pt idx="4">
                  <c:v>9519.4539999999997</c:v>
                </c:pt>
                <c:pt idx="5">
                  <c:v>77.898750000000007</c:v>
                </c:pt>
              </c:numCache>
            </c:numRef>
          </c:val>
        </c:ser>
        <c:ser>
          <c:idx val="1"/>
          <c:order val="1"/>
          <c:tx>
            <c:strRef>
              <c:f>ChBR!$K$60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ChBR!$I$61:$I$66</c:f>
              <c:strCache>
                <c:ptCount val="6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</c:strCache>
            </c:strRef>
          </c:cat>
          <c:val>
            <c:numRef>
              <c:f>ChBR!$K$61:$K$66</c:f>
              <c:numCache>
                <c:formatCode>0</c:formatCode>
                <c:ptCount val="6"/>
                <c:pt idx="0">
                  <c:v>295299.3835</c:v>
                </c:pt>
                <c:pt idx="1">
                  <c:v>0</c:v>
                </c:pt>
                <c:pt idx="2">
                  <c:v>295062.05450000003</c:v>
                </c:pt>
                <c:pt idx="3">
                  <c:v>141.29400000000001</c:v>
                </c:pt>
                <c:pt idx="4">
                  <c:v>3</c:v>
                </c:pt>
                <c:pt idx="5">
                  <c:v>93.035000000000011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919936"/>
        <c:axId val="34921472"/>
        <c:axId val="0"/>
      </c:bar3DChart>
      <c:catAx>
        <c:axId val="34919936"/>
        <c:scaling>
          <c:orientation val="minMax"/>
        </c:scaling>
        <c:delete val="0"/>
        <c:axPos val="b"/>
        <c:majorTickMark val="out"/>
        <c:minorTickMark val="none"/>
        <c:tickLblPos val="nextTo"/>
        <c:crossAx val="34921472"/>
        <c:crosses val="autoZero"/>
        <c:auto val="1"/>
        <c:lblAlgn val="ctr"/>
        <c:lblOffset val="100"/>
        <c:noMultiLvlLbl val="0"/>
      </c:catAx>
      <c:valAx>
        <c:axId val="3492147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49199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705522634412972"/>
          <c:y val="0.13850483858417503"/>
          <c:w val="0.30581081364829399"/>
          <c:h val="0.1467039796861186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9571342819815681E-2"/>
          <c:y val="5.5979643765903309E-2"/>
          <c:w val="0.87759165754504898"/>
          <c:h val="0.667175171805814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Sheet2!$B$69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Sheet2!$A$70:$A$78</c:f>
              <c:strCache>
                <c:ptCount val="9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</c:strCache>
            </c:strRef>
          </c:cat>
          <c:val>
            <c:numRef>
              <c:f>Sheet2!$B$70:$B$78</c:f>
              <c:numCache>
                <c:formatCode>0</c:formatCode>
                <c:ptCount val="9"/>
                <c:pt idx="0">
                  <c:v>77770.821779999998</c:v>
                </c:pt>
                <c:pt idx="1">
                  <c:v>4289.2</c:v>
                </c:pt>
                <c:pt idx="2">
                  <c:v>35370.385999999999</c:v>
                </c:pt>
                <c:pt idx="3">
                  <c:v>10158.075999999999</c:v>
                </c:pt>
                <c:pt idx="4">
                  <c:v>24599.887779999997</c:v>
                </c:pt>
                <c:pt idx="5">
                  <c:v>279.39999999999998</c:v>
                </c:pt>
                <c:pt idx="6">
                  <c:v>3060.2719999999999</c:v>
                </c:pt>
                <c:pt idx="7">
                  <c:v>13.6</c:v>
                </c:pt>
              </c:numCache>
            </c:numRef>
          </c:val>
        </c:ser>
        <c:ser>
          <c:idx val="1"/>
          <c:order val="1"/>
          <c:tx>
            <c:strRef>
              <c:f>Sheet2!$C$69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Sheet2!$A$70:$A$78</c:f>
              <c:strCache>
                <c:ptCount val="9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</c:strCache>
            </c:strRef>
          </c:cat>
          <c:val>
            <c:numRef>
              <c:f>Sheet2!$C$70:$C$78</c:f>
              <c:numCache>
                <c:formatCode>0</c:formatCode>
                <c:ptCount val="9"/>
                <c:pt idx="0">
                  <c:v>81078.135666666683</c:v>
                </c:pt>
                <c:pt idx="1">
                  <c:v>5692.501166666666</c:v>
                </c:pt>
                <c:pt idx="2">
                  <c:v>32880.456666666665</c:v>
                </c:pt>
                <c:pt idx="3">
                  <c:v>11202.1595</c:v>
                </c:pt>
                <c:pt idx="4">
                  <c:v>27514.44</c:v>
                </c:pt>
                <c:pt idx="5">
                  <c:v>429.12333333333328</c:v>
                </c:pt>
                <c:pt idx="6">
                  <c:v>3289.688333333333</c:v>
                </c:pt>
                <c:pt idx="7">
                  <c:v>50.566666666666663</c:v>
                </c:pt>
                <c:pt idx="8">
                  <c:v>38.4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6872192"/>
        <c:axId val="36873728"/>
        <c:axId val="0"/>
      </c:bar3DChart>
      <c:catAx>
        <c:axId val="36872192"/>
        <c:scaling>
          <c:orientation val="minMax"/>
        </c:scaling>
        <c:delete val="0"/>
        <c:axPos val="b"/>
        <c:majorTickMark val="out"/>
        <c:minorTickMark val="none"/>
        <c:tickLblPos val="nextTo"/>
        <c:crossAx val="36873728"/>
        <c:crosses val="autoZero"/>
        <c:auto val="1"/>
        <c:lblAlgn val="ctr"/>
        <c:lblOffset val="100"/>
        <c:noMultiLvlLbl val="0"/>
      </c:catAx>
      <c:valAx>
        <c:axId val="3687372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68721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6766951006124232"/>
          <c:y val="0.14683937408587286"/>
          <c:w val="0.3712816167037416"/>
          <c:h val="6.0435174610807239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Sheet1!$C$2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Sheet1!$B$3:$B$12</c:f>
              <c:strCache>
                <c:ptCount val="10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  <c:pt idx="9">
                  <c:v>Дерета Приселци</c:v>
                </c:pt>
              </c:strCache>
            </c:strRef>
          </c:cat>
          <c:val>
            <c:numRef>
              <c:f>Sheet1!$C$3:$C$12</c:f>
              <c:numCache>
                <c:formatCode>0</c:formatCode>
                <c:ptCount val="10"/>
                <c:pt idx="0">
                  <c:v>24466.377959999998</c:v>
                </c:pt>
                <c:pt idx="1">
                  <c:v>1013</c:v>
                </c:pt>
                <c:pt idx="2">
                  <c:v>4632.5537600000007</c:v>
                </c:pt>
                <c:pt idx="3">
                  <c:v>7062.0911999999998</c:v>
                </c:pt>
                <c:pt idx="4">
                  <c:v>11409.119000000001</c:v>
                </c:pt>
                <c:pt idx="5">
                  <c:v>329.81399999999996</c:v>
                </c:pt>
                <c:pt idx="6">
                  <c:v>99</c:v>
                </c:pt>
              </c:numCache>
            </c:numRef>
          </c:val>
        </c:ser>
        <c:ser>
          <c:idx val="1"/>
          <c:order val="1"/>
          <c:tx>
            <c:strRef>
              <c:f>Sheet1!$D$2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Sheet1!$B$3:$B$12</c:f>
              <c:strCache>
                <c:ptCount val="10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  <c:pt idx="9">
                  <c:v>Дерета Приселци</c:v>
                </c:pt>
              </c:strCache>
            </c:strRef>
          </c:cat>
          <c:val>
            <c:numRef>
              <c:f>Sheet1!$D$3:$D$12</c:f>
              <c:numCache>
                <c:formatCode>0</c:formatCode>
                <c:ptCount val="10"/>
                <c:pt idx="0">
                  <c:v>21586.649999999998</c:v>
                </c:pt>
                <c:pt idx="1">
                  <c:v>1278.1961166666667</c:v>
                </c:pt>
                <c:pt idx="2">
                  <c:v>5426.3257999999996</c:v>
                </c:pt>
                <c:pt idx="3">
                  <c:v>10996.85405</c:v>
                </c:pt>
                <c:pt idx="4">
                  <c:v>2470.2198000000003</c:v>
                </c:pt>
                <c:pt idx="5">
                  <c:v>859.0967333333333</c:v>
                </c:pt>
                <c:pt idx="6">
                  <c:v>320.56666666666661</c:v>
                </c:pt>
                <c:pt idx="7">
                  <c:v>114.63333333333334</c:v>
                </c:pt>
                <c:pt idx="8">
                  <c:v>27.900000000000006</c:v>
                </c:pt>
                <c:pt idx="9">
                  <c:v>92.857500000000002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300480"/>
        <c:axId val="37306368"/>
        <c:axId val="0"/>
      </c:bar3DChart>
      <c:catAx>
        <c:axId val="37300480"/>
        <c:scaling>
          <c:orientation val="minMax"/>
        </c:scaling>
        <c:delete val="0"/>
        <c:axPos val="b"/>
        <c:majorTickMark val="out"/>
        <c:minorTickMark val="none"/>
        <c:tickLblPos val="nextTo"/>
        <c:crossAx val="37306368"/>
        <c:crosses val="autoZero"/>
        <c:auto val="1"/>
        <c:lblAlgn val="ctr"/>
        <c:lblOffset val="100"/>
        <c:noMultiLvlLbl val="0"/>
      </c:catAx>
      <c:valAx>
        <c:axId val="3730636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73004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010028433945757"/>
          <c:y val="0.11217009332166812"/>
          <c:w val="0.31246388738224823"/>
          <c:h val="9.477628288589912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Sheet1!$C$16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Sheet1!$B$17:$B$23</c:f>
              <c:strCache>
                <c:ptCount val="7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</c:strCache>
            </c:strRef>
          </c:cat>
          <c:val>
            <c:numRef>
              <c:f>Sheet1!$C$17:$C$23</c:f>
              <c:numCache>
                <c:formatCode>0</c:formatCode>
                <c:ptCount val="7"/>
                <c:pt idx="0">
                  <c:v>62435.572560000001</c:v>
                </c:pt>
                <c:pt idx="1">
                  <c:v>3278.9899999999993</c:v>
                </c:pt>
                <c:pt idx="2">
                  <c:v>31301.361079999995</c:v>
                </c:pt>
                <c:pt idx="3">
                  <c:v>1358.4267400000001</c:v>
                </c:pt>
                <c:pt idx="4">
                  <c:v>24446.764999999996</c:v>
                </c:pt>
                <c:pt idx="5">
                  <c:v>296</c:v>
                </c:pt>
                <c:pt idx="6">
                  <c:v>1990.8297400000004</c:v>
                </c:pt>
              </c:numCache>
            </c:numRef>
          </c:val>
        </c:ser>
        <c:ser>
          <c:idx val="1"/>
          <c:order val="1"/>
          <c:tx>
            <c:strRef>
              <c:f>Sheet1!$D$16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Sheet1!$B$17:$B$23</c:f>
              <c:strCache>
                <c:ptCount val="7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</c:strCache>
            </c:strRef>
          </c:cat>
          <c:val>
            <c:numRef>
              <c:f>Sheet1!$D$17:$D$23</c:f>
              <c:numCache>
                <c:formatCode>0</c:formatCode>
                <c:ptCount val="7"/>
                <c:pt idx="0">
                  <c:v>47712.728166666668</c:v>
                </c:pt>
                <c:pt idx="1">
                  <c:v>3839.728333333333</c:v>
                </c:pt>
                <c:pt idx="2">
                  <c:v>12450.786166666665</c:v>
                </c:pt>
                <c:pt idx="3">
                  <c:v>1643.338</c:v>
                </c:pt>
                <c:pt idx="4">
                  <c:v>24685.699000000004</c:v>
                </c:pt>
                <c:pt idx="5">
                  <c:v>4051.8216666666667</c:v>
                </c:pt>
                <c:pt idx="6">
                  <c:v>1041.355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674624"/>
        <c:axId val="39676160"/>
        <c:axId val="0"/>
      </c:bar3DChart>
      <c:catAx>
        <c:axId val="39674624"/>
        <c:scaling>
          <c:orientation val="minMax"/>
        </c:scaling>
        <c:delete val="0"/>
        <c:axPos val="b"/>
        <c:majorTickMark val="out"/>
        <c:minorTickMark val="none"/>
        <c:tickLblPos val="nextTo"/>
        <c:crossAx val="39676160"/>
        <c:crosses val="autoZero"/>
        <c:auto val="1"/>
        <c:lblAlgn val="ctr"/>
        <c:lblOffset val="100"/>
        <c:noMultiLvlLbl val="0"/>
      </c:catAx>
      <c:valAx>
        <c:axId val="3967616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96746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2032910779769558"/>
          <c:y val="0.13671773586441233"/>
          <c:w val="0.3809710665599424"/>
          <c:h val="0.136770924467774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Sheet1!$C$26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Sheet1!$B$27:$B$33</c:f>
              <c:strCache>
                <c:ptCount val="7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</c:strCache>
            </c:strRef>
          </c:cat>
          <c:val>
            <c:numRef>
              <c:f>Sheet1!$C$27:$C$33</c:f>
              <c:numCache>
                <c:formatCode>General</c:formatCode>
                <c:ptCount val="7"/>
                <c:pt idx="0" formatCode="0">
                  <c:v>2207.7024999999999</c:v>
                </c:pt>
                <c:pt idx="2" formatCode="0">
                  <c:v>649.94333333333327</c:v>
                </c:pt>
                <c:pt idx="3" formatCode="0">
                  <c:v>207.32000000000002</c:v>
                </c:pt>
                <c:pt idx="4" formatCode="0">
                  <c:v>417.46875</c:v>
                </c:pt>
                <c:pt idx="5" formatCode="0">
                  <c:v>1095.45625</c:v>
                </c:pt>
              </c:numCache>
            </c:numRef>
          </c:val>
        </c:ser>
        <c:ser>
          <c:idx val="1"/>
          <c:order val="1"/>
          <c:tx>
            <c:strRef>
              <c:f>Sheet1!$D$26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Sheet1!$B$27:$B$33</c:f>
              <c:strCache>
                <c:ptCount val="7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</c:strCache>
            </c:strRef>
          </c:cat>
          <c:val>
            <c:numRef>
              <c:f>Sheet1!$D$27:$D$33</c:f>
              <c:numCache>
                <c:formatCode>0</c:formatCode>
                <c:ptCount val="7"/>
                <c:pt idx="0">
                  <c:v>31583.949833333329</c:v>
                </c:pt>
                <c:pt idx="1">
                  <c:v>815.22500000000002</c:v>
                </c:pt>
                <c:pt idx="2">
                  <c:v>17862.202666666668</c:v>
                </c:pt>
                <c:pt idx="3">
                  <c:v>275.67150000000004</c:v>
                </c:pt>
                <c:pt idx="4">
                  <c:v>17588.25</c:v>
                </c:pt>
                <c:pt idx="5">
                  <c:v>145.44800000000001</c:v>
                </c:pt>
                <c:pt idx="6">
                  <c:v>1859.5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689216"/>
        <c:axId val="39699200"/>
        <c:axId val="0"/>
      </c:bar3DChart>
      <c:catAx>
        <c:axId val="39689216"/>
        <c:scaling>
          <c:orientation val="minMax"/>
        </c:scaling>
        <c:delete val="0"/>
        <c:axPos val="b"/>
        <c:majorTickMark val="out"/>
        <c:minorTickMark val="none"/>
        <c:tickLblPos val="nextTo"/>
        <c:crossAx val="39699200"/>
        <c:crosses val="autoZero"/>
        <c:auto val="1"/>
        <c:lblAlgn val="ctr"/>
        <c:lblOffset val="100"/>
        <c:noMultiLvlLbl val="0"/>
      </c:catAx>
      <c:valAx>
        <c:axId val="3969920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96892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4405430182471208"/>
          <c:y val="0.15435631521669546"/>
          <c:w val="0.36567456579889235"/>
          <c:h val="0.1113415701086144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54091064703868E-2"/>
          <c:y val="5.3921568627450983E-2"/>
          <c:w val="0.90345919178403356"/>
          <c:h val="0.7211364708443702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Sheet2!$B$25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Sheet2!$A$26:$A$32</c:f>
              <c:strCache>
                <c:ptCount val="7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</c:strCache>
            </c:strRef>
          </c:cat>
          <c:val>
            <c:numRef>
              <c:f>Sheet2!$B$26:$B$32</c:f>
              <c:numCache>
                <c:formatCode>0</c:formatCode>
                <c:ptCount val="7"/>
                <c:pt idx="0">
                  <c:v>31906.320519999997</c:v>
                </c:pt>
                <c:pt idx="1">
                  <c:v>365.17250000000001</c:v>
                </c:pt>
                <c:pt idx="2">
                  <c:v>16631.58352</c:v>
                </c:pt>
                <c:pt idx="3">
                  <c:v>1252.1150000000002</c:v>
                </c:pt>
                <c:pt idx="4">
                  <c:v>12518.319</c:v>
                </c:pt>
                <c:pt idx="5">
                  <c:v>1212.1650000000002</c:v>
                </c:pt>
              </c:numCache>
            </c:numRef>
          </c:val>
        </c:ser>
        <c:ser>
          <c:idx val="1"/>
          <c:order val="1"/>
          <c:tx>
            <c:strRef>
              <c:f>Sheet2!$C$25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Sheet2!$A$26:$A$32</c:f>
              <c:strCache>
                <c:ptCount val="7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</c:strCache>
            </c:strRef>
          </c:cat>
          <c:val>
            <c:numRef>
              <c:f>Sheet2!$C$26:$C$32</c:f>
              <c:numCache>
                <c:formatCode>0</c:formatCode>
                <c:ptCount val="7"/>
                <c:pt idx="0">
                  <c:v>38627.620333333332</c:v>
                </c:pt>
                <c:pt idx="1">
                  <c:v>852.35383333333323</c:v>
                </c:pt>
                <c:pt idx="2">
                  <c:v>20324.622333333336</c:v>
                </c:pt>
                <c:pt idx="3">
                  <c:v>2287.6961666666666</c:v>
                </c:pt>
                <c:pt idx="4">
                  <c:v>10948.876166666667</c:v>
                </c:pt>
                <c:pt idx="5">
                  <c:v>3924.0716666666667</c:v>
                </c:pt>
                <c:pt idx="6">
                  <c:v>1740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0610816"/>
        <c:axId val="80612352"/>
        <c:axId val="0"/>
      </c:bar3DChart>
      <c:catAx>
        <c:axId val="80610816"/>
        <c:scaling>
          <c:orientation val="minMax"/>
        </c:scaling>
        <c:delete val="0"/>
        <c:axPos val="b"/>
        <c:majorTickMark val="out"/>
        <c:minorTickMark val="none"/>
        <c:tickLblPos val="nextTo"/>
        <c:crossAx val="80612352"/>
        <c:crosses val="autoZero"/>
        <c:auto val="1"/>
        <c:lblAlgn val="ctr"/>
        <c:lblOffset val="100"/>
        <c:noMultiLvlLbl val="0"/>
      </c:catAx>
      <c:valAx>
        <c:axId val="8061235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806108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4097361039039176"/>
          <c:y val="0.11317198253444126"/>
          <c:w val="0.46954997812773402"/>
          <c:h val="9.9971823375019295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337430043466789"/>
          <c:y val="5.0925925925925923E-2"/>
          <c:w val="0.88576983432626477"/>
          <c:h val="0.686603966170895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Sheet2!$B$54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Sheet2!$A$55:$A$64</c:f>
              <c:strCache>
                <c:ptCount val="10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  <c:pt idx="9">
                  <c:v>Дерета Приселци</c:v>
                </c:pt>
              </c:strCache>
            </c:strRef>
          </c:cat>
          <c:val>
            <c:numRef>
              <c:f>Sheet2!$B$55:$B$64</c:f>
              <c:numCache>
                <c:formatCode>0</c:formatCode>
                <c:ptCount val="10"/>
                <c:pt idx="0">
                  <c:v>8325.1438200000011</c:v>
                </c:pt>
                <c:pt idx="1">
                  <c:v>819.69713999999988</c:v>
                </c:pt>
                <c:pt idx="2">
                  <c:v>1477.3197600000001</c:v>
                </c:pt>
                <c:pt idx="3">
                  <c:v>2815.1935199999998</c:v>
                </c:pt>
                <c:pt idx="4">
                  <c:v>1973.8709999999999</c:v>
                </c:pt>
                <c:pt idx="5">
                  <c:v>715.89240000000007</c:v>
                </c:pt>
                <c:pt idx="6">
                  <c:v>248.4</c:v>
                </c:pt>
                <c:pt idx="7">
                  <c:v>155.88</c:v>
                </c:pt>
                <c:pt idx="8">
                  <c:v>37.08</c:v>
                </c:pt>
                <c:pt idx="9">
                  <c:v>81.81</c:v>
                </c:pt>
              </c:numCache>
            </c:numRef>
          </c:val>
        </c:ser>
        <c:ser>
          <c:idx val="1"/>
          <c:order val="1"/>
          <c:tx>
            <c:strRef>
              <c:f>Sheet2!$C$54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Sheet2!$A$55:$A$64</c:f>
              <c:strCache>
                <c:ptCount val="10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  <c:pt idx="9">
                  <c:v>Дерета Приселци</c:v>
                </c:pt>
              </c:strCache>
            </c:strRef>
          </c:cat>
          <c:val>
            <c:numRef>
              <c:f>Sheet2!$C$55:$C$64</c:f>
              <c:numCache>
                <c:formatCode>0</c:formatCode>
                <c:ptCount val="10"/>
                <c:pt idx="0">
                  <c:v>8347.5225000000009</c:v>
                </c:pt>
                <c:pt idx="1">
                  <c:v>860.76094999999998</c:v>
                </c:pt>
                <c:pt idx="2">
                  <c:v>1570.0318</c:v>
                </c:pt>
                <c:pt idx="3">
                  <c:v>2932.1373833333332</c:v>
                </c:pt>
                <c:pt idx="4">
                  <c:v>1716.3714666666667</c:v>
                </c:pt>
                <c:pt idx="5">
                  <c:v>712.26339999999993</c:v>
                </c:pt>
                <c:pt idx="6">
                  <c:v>320.56666666666661</c:v>
                </c:pt>
                <c:pt idx="7">
                  <c:v>114.63333333333334</c:v>
                </c:pt>
                <c:pt idx="8">
                  <c:v>27.900000000000006</c:v>
                </c:pt>
                <c:pt idx="9">
                  <c:v>92.857500000000002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0662528"/>
        <c:axId val="80664064"/>
        <c:axId val="0"/>
      </c:bar3DChart>
      <c:catAx>
        <c:axId val="80662528"/>
        <c:scaling>
          <c:orientation val="minMax"/>
        </c:scaling>
        <c:delete val="0"/>
        <c:axPos val="b"/>
        <c:majorTickMark val="out"/>
        <c:minorTickMark val="none"/>
        <c:tickLblPos val="nextTo"/>
        <c:crossAx val="80664064"/>
        <c:crosses val="autoZero"/>
        <c:auto val="1"/>
        <c:lblAlgn val="ctr"/>
        <c:lblOffset val="100"/>
        <c:noMultiLvlLbl val="0"/>
      </c:catAx>
      <c:valAx>
        <c:axId val="8066406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806625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6975078784048315"/>
          <c:y val="0.14422269331718152"/>
          <c:w val="0.40257828882500801"/>
          <c:h val="0.1228820355788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7417193656162101E-2"/>
          <c:y val="5.8902275769745646E-2"/>
          <c:w val="0.91258279924311791"/>
          <c:h val="0.6524678317649318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Sheet2!$B$39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Sheet2!$A$40:$A$47</c:f>
              <c:strCache>
                <c:ptCount val="8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 реки</c:v>
                </c:pt>
                <c:pt idx="5">
                  <c:v>Мандренски реки</c:v>
                </c:pt>
                <c:pt idx="6">
                  <c:v>ЮБ реки</c:v>
                </c:pt>
                <c:pt idx="7">
                  <c:v>Велека</c:v>
                </c:pt>
              </c:strCache>
            </c:strRef>
          </c:cat>
          <c:val>
            <c:numRef>
              <c:f>Sheet2!$B$40:$B$47</c:f>
              <c:numCache>
                <c:formatCode>0</c:formatCode>
                <c:ptCount val="8"/>
                <c:pt idx="0">
                  <c:v>1882.5216800000003</c:v>
                </c:pt>
                <c:pt idx="1">
                  <c:v>602.5675</c:v>
                </c:pt>
                <c:pt idx="2">
                  <c:v>738.77229999999997</c:v>
                </c:pt>
                <c:pt idx="3">
                  <c:v>15.831380000000001</c:v>
                </c:pt>
                <c:pt idx="4">
                  <c:v>560.49500000000012</c:v>
                </c:pt>
                <c:pt idx="5">
                  <c:v>104.755</c:v>
                </c:pt>
                <c:pt idx="6">
                  <c:v>64.418000000000006</c:v>
                </c:pt>
              </c:numCache>
            </c:numRef>
          </c:val>
        </c:ser>
        <c:ser>
          <c:idx val="1"/>
          <c:order val="1"/>
          <c:tx>
            <c:strRef>
              <c:f>Sheet2!$C$39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Sheet2!$A$40:$A$47</c:f>
              <c:strCache>
                <c:ptCount val="8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 реки</c:v>
                </c:pt>
                <c:pt idx="5">
                  <c:v>Мандренски реки</c:v>
                </c:pt>
                <c:pt idx="6">
                  <c:v>ЮБ реки</c:v>
                </c:pt>
                <c:pt idx="7">
                  <c:v>Велека</c:v>
                </c:pt>
              </c:strCache>
            </c:strRef>
          </c:cat>
          <c:val>
            <c:numRef>
              <c:f>Sheet2!$C$40:$C$47</c:f>
              <c:numCache>
                <c:formatCode>0</c:formatCode>
                <c:ptCount val="8"/>
                <c:pt idx="0">
                  <c:v>1659.4829999999999</c:v>
                </c:pt>
                <c:pt idx="1">
                  <c:v>491.3458333333333</c:v>
                </c:pt>
                <c:pt idx="2">
                  <c:v>747.99083333333328</c:v>
                </c:pt>
                <c:pt idx="3">
                  <c:v>98.399666666666675</c:v>
                </c:pt>
                <c:pt idx="4">
                  <c:v>161.50333333333333</c:v>
                </c:pt>
                <c:pt idx="6">
                  <c:v>77.8</c:v>
                </c:pt>
                <c:pt idx="7">
                  <c:v>494.66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4252928"/>
        <c:axId val="84254720"/>
        <c:axId val="0"/>
      </c:bar3DChart>
      <c:catAx>
        <c:axId val="84252928"/>
        <c:scaling>
          <c:orientation val="minMax"/>
        </c:scaling>
        <c:delete val="0"/>
        <c:axPos val="b"/>
        <c:majorTickMark val="out"/>
        <c:minorTickMark val="none"/>
        <c:tickLblPos val="nextTo"/>
        <c:crossAx val="84254720"/>
        <c:crosses val="autoZero"/>
        <c:auto val="1"/>
        <c:lblAlgn val="ctr"/>
        <c:lblOffset val="100"/>
        <c:noMultiLvlLbl val="0"/>
      </c:catAx>
      <c:valAx>
        <c:axId val="8425472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842529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3420350758042039"/>
          <c:y val="0.10898503278488038"/>
          <c:w val="0.36879635012066447"/>
          <c:h val="0.1100001054085106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5942426551519772E-2"/>
          <c:y val="7.0329654101778633E-2"/>
          <c:w val="0.75275668705183552"/>
          <c:h val="0.5484378968757938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'ChBR_Vod.'!$G$2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'ChBR_Vod.'!$F$3:$F$13</c:f>
              <c:strCache>
                <c:ptCount val="11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Резовска</c:v>
                </c:pt>
                <c:pt idx="10">
                  <c:v>Дерета Приселци </c:v>
                </c:pt>
              </c:strCache>
            </c:strRef>
          </c:cat>
          <c:val>
            <c:numRef>
              <c:f>'ChBR_Vod.'!$G$3:$G$13</c:f>
              <c:numCache>
                <c:formatCode>0</c:formatCode>
                <c:ptCount val="11"/>
                <c:pt idx="0">
                  <c:v>61.794783502688631</c:v>
                </c:pt>
                <c:pt idx="1">
                  <c:v>61.149053881819064</c:v>
                </c:pt>
                <c:pt idx="2">
                  <c:v>74.46461158137015</c:v>
                </c:pt>
                <c:pt idx="3">
                  <c:v>62.790055080581375</c:v>
                </c:pt>
                <c:pt idx="4">
                  <c:v>59.009949336965462</c:v>
                </c:pt>
                <c:pt idx="5">
                  <c:v>56.429153924298873</c:v>
                </c:pt>
                <c:pt idx="6">
                  <c:v>57.330805928634504</c:v>
                </c:pt>
                <c:pt idx="7">
                  <c:v>56.290193273744215</c:v>
                </c:pt>
                <c:pt idx="8">
                  <c:v>56.290192225538192</c:v>
                </c:pt>
                <c:pt idx="9">
                  <c:v>56.290198687959354</c:v>
                </c:pt>
                <c:pt idx="10">
                  <c:v>63.454487969516755</c:v>
                </c:pt>
              </c:numCache>
            </c:numRef>
          </c:val>
        </c:ser>
        <c:ser>
          <c:idx val="1"/>
          <c:order val="1"/>
          <c:tx>
            <c:strRef>
              <c:f>'ChBR_Vod.'!$H$2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'ChBR_Vod.'!$F$3:$F$13</c:f>
              <c:strCache>
                <c:ptCount val="11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Резовска</c:v>
                </c:pt>
                <c:pt idx="10">
                  <c:v>Дерета Приселци </c:v>
                </c:pt>
              </c:strCache>
            </c:strRef>
          </c:cat>
          <c:val>
            <c:numRef>
              <c:f>'ChBR_Vod.'!$H$3:$H$13</c:f>
              <c:numCache>
                <c:formatCode>0</c:formatCode>
                <c:ptCount val="11"/>
                <c:pt idx="0">
                  <c:v>60.256666666666668</c:v>
                </c:pt>
                <c:pt idx="1">
                  <c:v>60.076666666666675</c:v>
                </c:pt>
                <c:pt idx="2">
                  <c:v>70.73</c:v>
                </c:pt>
                <c:pt idx="3">
                  <c:v>64.36</c:v>
                </c:pt>
                <c:pt idx="4">
                  <c:v>63.658333333333331</c:v>
                </c:pt>
                <c:pt idx="5">
                  <c:v>50.226666666666667</c:v>
                </c:pt>
                <c:pt idx="6">
                  <c:v>52.191666666666663</c:v>
                </c:pt>
                <c:pt idx="7">
                  <c:v>49.696666666666665</c:v>
                </c:pt>
                <c:pt idx="8">
                  <c:v>49.696666666666665</c:v>
                </c:pt>
                <c:pt idx="9">
                  <c:v>49.696666666666665</c:v>
                </c:pt>
                <c:pt idx="10">
                  <c:v>64.546666666666667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081664"/>
        <c:axId val="67758336"/>
        <c:axId val="0"/>
      </c:bar3DChart>
      <c:catAx>
        <c:axId val="40081664"/>
        <c:scaling>
          <c:orientation val="minMax"/>
        </c:scaling>
        <c:delete val="0"/>
        <c:axPos val="b"/>
        <c:majorTickMark val="out"/>
        <c:minorTickMark val="none"/>
        <c:tickLblPos val="nextTo"/>
        <c:crossAx val="67758336"/>
        <c:crosses val="autoZero"/>
        <c:auto val="1"/>
        <c:lblAlgn val="ctr"/>
        <c:lblOffset val="100"/>
        <c:noMultiLvlLbl val="0"/>
      </c:catAx>
      <c:valAx>
        <c:axId val="6775833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400816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716059996222554"/>
          <c:y val="0.30274701549403099"/>
          <c:w val="0.2091998983997968"/>
          <c:h val="0.1731429325619837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5074174122395286E-2"/>
          <c:y val="5.2757793764988008E-2"/>
          <c:w val="0.9033607261974349"/>
          <c:h val="0.6820782726554679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Sheet2!$B$10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Sheet2!$A$11:$A$17</c:f>
              <c:strCache>
                <c:ptCount val="7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 реки</c:v>
                </c:pt>
                <c:pt idx="5">
                  <c:v>Мандренски реки</c:v>
                </c:pt>
                <c:pt idx="6">
                  <c:v>Велека</c:v>
                </c:pt>
              </c:strCache>
            </c:strRef>
          </c:cat>
          <c:val>
            <c:numRef>
              <c:f>Sheet2!$B$11:$B$17</c:f>
              <c:numCache>
                <c:formatCode>0</c:formatCode>
                <c:ptCount val="7"/>
                <c:pt idx="0">
                  <c:v>879.68410000000006</c:v>
                </c:pt>
                <c:pt idx="1">
                  <c:v>6.9349999999999996</c:v>
                </c:pt>
                <c:pt idx="2">
                  <c:v>424.42510000000004</c:v>
                </c:pt>
                <c:pt idx="3">
                  <c:v>360.23199999999997</c:v>
                </c:pt>
                <c:pt idx="4">
                  <c:v>75.872</c:v>
                </c:pt>
                <c:pt idx="5">
                  <c:v>17.768000000000001</c:v>
                </c:pt>
              </c:numCache>
            </c:numRef>
          </c:val>
        </c:ser>
        <c:ser>
          <c:idx val="1"/>
          <c:order val="1"/>
          <c:tx>
            <c:strRef>
              <c:f>Sheet2!$C$10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Sheet2!$A$11:$A$17</c:f>
              <c:strCache>
                <c:ptCount val="7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 реки</c:v>
                </c:pt>
                <c:pt idx="5">
                  <c:v>Мандренски реки</c:v>
                </c:pt>
                <c:pt idx="6">
                  <c:v>Велека</c:v>
                </c:pt>
              </c:strCache>
            </c:strRef>
          </c:cat>
          <c:val>
            <c:numRef>
              <c:f>Sheet2!$C$11:$C$17</c:f>
              <c:numCache>
                <c:formatCode>0</c:formatCode>
                <c:ptCount val="7"/>
                <c:pt idx="0">
                  <c:v>1271.4773333333333</c:v>
                </c:pt>
                <c:pt idx="1">
                  <c:v>308.02660000000003</c:v>
                </c:pt>
                <c:pt idx="2">
                  <c:v>373.40716666666668</c:v>
                </c:pt>
                <c:pt idx="3">
                  <c:v>120.35633333333334</c:v>
                </c:pt>
                <c:pt idx="4">
                  <c:v>13.5</c:v>
                </c:pt>
                <c:pt idx="5">
                  <c:v>3.3833333333333333</c:v>
                </c:pt>
                <c:pt idx="6">
                  <c:v>617.79999999999995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1132672"/>
        <c:axId val="91134208"/>
        <c:axId val="0"/>
      </c:bar3DChart>
      <c:catAx>
        <c:axId val="91132672"/>
        <c:scaling>
          <c:orientation val="minMax"/>
        </c:scaling>
        <c:delete val="0"/>
        <c:axPos val="b"/>
        <c:majorTickMark val="out"/>
        <c:minorTickMark val="none"/>
        <c:tickLblPos val="nextTo"/>
        <c:crossAx val="91134208"/>
        <c:crosses val="autoZero"/>
        <c:auto val="1"/>
        <c:lblAlgn val="ctr"/>
        <c:lblOffset val="100"/>
        <c:noMultiLvlLbl val="0"/>
      </c:catAx>
      <c:valAx>
        <c:axId val="9113420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91132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8780501782255385"/>
          <c:y val="0.15522763389314184"/>
          <c:w val="0.41234054258501529"/>
          <c:h val="9.852527426877395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00191779306275"/>
          <c:y val="5.774278215223097E-2"/>
          <c:w val="0.86589979531247119"/>
          <c:h val="0.656692500051666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Sheet3!$B$2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Sheet3!$A$3:$A$10</c:f>
              <c:strCache>
                <c:ptCount val="8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</c:strCache>
            </c:strRef>
          </c:cat>
          <c:val>
            <c:numRef>
              <c:f>Sheet3!$B$3:$B$10</c:f>
              <c:numCache>
                <c:formatCode>0</c:formatCode>
                <c:ptCount val="8"/>
                <c:pt idx="0">
                  <c:v>36644.882579999998</c:v>
                </c:pt>
                <c:pt idx="1">
                  <c:v>305.26319999999998</c:v>
                </c:pt>
                <c:pt idx="2">
                  <c:v>19708.579040000001</c:v>
                </c:pt>
                <c:pt idx="3">
                  <c:v>2050.04124</c:v>
                </c:pt>
                <c:pt idx="4">
                  <c:v>13304.375100000001</c:v>
                </c:pt>
                <c:pt idx="5">
                  <c:v>1275.164</c:v>
                </c:pt>
                <c:pt idx="6">
                  <c:v>2.3725000000000001</c:v>
                </c:pt>
                <c:pt idx="7">
                  <c:v>2.5550000000000002</c:v>
                </c:pt>
              </c:numCache>
            </c:numRef>
          </c:val>
        </c:ser>
        <c:ser>
          <c:idx val="1"/>
          <c:order val="1"/>
          <c:tx>
            <c:strRef>
              <c:f>Sheet3!$C$2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Sheet3!$A$3:$A$10</c:f>
              <c:strCache>
                <c:ptCount val="8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</c:strCache>
            </c:strRef>
          </c:cat>
          <c:val>
            <c:numRef>
              <c:f>Sheet3!$C$3:$C$10</c:f>
              <c:numCache>
                <c:formatCode>0</c:formatCode>
                <c:ptCount val="8"/>
                <c:pt idx="0">
                  <c:v>43635.005499999999</c:v>
                </c:pt>
                <c:pt idx="1">
                  <c:v>875.96816666666655</c:v>
                </c:pt>
                <c:pt idx="2">
                  <c:v>22153.285333333333</c:v>
                </c:pt>
                <c:pt idx="3">
                  <c:v>3259.871333333333</c:v>
                </c:pt>
                <c:pt idx="4">
                  <c:v>13128.308833333334</c:v>
                </c:pt>
                <c:pt idx="5">
                  <c:v>3925.4050000000002</c:v>
                </c:pt>
                <c:pt idx="6">
                  <c:v>876.5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1151360"/>
        <c:axId val="102519552"/>
        <c:axId val="0"/>
      </c:bar3DChart>
      <c:catAx>
        <c:axId val="91151360"/>
        <c:scaling>
          <c:orientation val="minMax"/>
        </c:scaling>
        <c:delete val="0"/>
        <c:axPos val="b"/>
        <c:majorTickMark val="out"/>
        <c:minorTickMark val="none"/>
        <c:tickLblPos val="nextTo"/>
        <c:crossAx val="102519552"/>
        <c:crosses val="autoZero"/>
        <c:auto val="1"/>
        <c:lblAlgn val="ctr"/>
        <c:lblOffset val="100"/>
        <c:noMultiLvlLbl val="0"/>
      </c:catAx>
      <c:valAx>
        <c:axId val="10251955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911513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1489166313227233"/>
          <c:y val="0.11494037654741976"/>
          <c:w val="0.3128860454943132"/>
          <c:h val="0.136770924467774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548413039818953"/>
          <c:y val="5.5345911949685536E-2"/>
          <c:w val="0.87982394124724905"/>
          <c:h val="0.6694664487693754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Sheet3!$B$13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Sheet3!$A$14:$A$23</c:f>
              <c:strCache>
                <c:ptCount val="10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  <c:pt idx="9">
                  <c:v>Дерета Приселци</c:v>
                </c:pt>
              </c:strCache>
            </c:strRef>
          </c:cat>
          <c:val>
            <c:numRef>
              <c:f>Sheet3!$B$14:$B$23</c:f>
              <c:numCache>
                <c:formatCode>0</c:formatCode>
                <c:ptCount val="10"/>
                <c:pt idx="0">
                  <c:v>35423.196840000004</c:v>
                </c:pt>
                <c:pt idx="1">
                  <c:v>1763.04114</c:v>
                </c:pt>
                <c:pt idx="2">
                  <c:v>13029.241319999999</c:v>
                </c:pt>
                <c:pt idx="3">
                  <c:v>6923.9417399999975</c:v>
                </c:pt>
                <c:pt idx="4">
                  <c:v>10871.490239999999</c:v>
                </c:pt>
                <c:pt idx="5">
                  <c:v>1044.7523999999999</c:v>
                </c:pt>
                <c:pt idx="6">
                  <c:v>1496.8799999999999</c:v>
                </c:pt>
                <c:pt idx="7">
                  <c:v>174.95999999999998</c:v>
                </c:pt>
                <c:pt idx="8">
                  <c:v>37.08</c:v>
                </c:pt>
                <c:pt idx="9">
                  <c:v>81.81</c:v>
                </c:pt>
              </c:numCache>
            </c:numRef>
          </c:val>
        </c:ser>
        <c:ser>
          <c:idx val="1"/>
          <c:order val="1"/>
          <c:tx>
            <c:strRef>
              <c:f>Sheet3!$C$13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Sheet3!$A$14:$A$23</c:f>
              <c:strCache>
                <c:ptCount val="10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Резовска </c:v>
                </c:pt>
                <c:pt idx="9">
                  <c:v>Дерета Приселци</c:v>
                </c:pt>
              </c:strCache>
            </c:strRef>
          </c:cat>
          <c:val>
            <c:numRef>
              <c:f>Sheet3!$C$14:$C$23</c:f>
              <c:numCache>
                <c:formatCode>0</c:formatCode>
                <c:ptCount val="10"/>
                <c:pt idx="0">
                  <c:v>36439.16133333333</c:v>
                </c:pt>
                <c:pt idx="1">
                  <c:v>1711.6321166666667</c:v>
                </c:pt>
                <c:pt idx="2">
                  <c:v>13164.921800000002</c:v>
                </c:pt>
                <c:pt idx="3">
                  <c:v>7093.5152166666658</c:v>
                </c:pt>
                <c:pt idx="4">
                  <c:v>11506.487966666666</c:v>
                </c:pt>
                <c:pt idx="5">
                  <c:v>988.94673333333333</c:v>
                </c:pt>
                <c:pt idx="6">
                  <c:v>1668.2</c:v>
                </c:pt>
                <c:pt idx="7">
                  <c:v>165.5</c:v>
                </c:pt>
                <c:pt idx="8">
                  <c:v>47.1</c:v>
                </c:pt>
                <c:pt idx="9">
                  <c:v>92.857500000000002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2990976"/>
        <c:axId val="102992512"/>
        <c:axId val="0"/>
      </c:bar3DChart>
      <c:catAx>
        <c:axId val="102990976"/>
        <c:scaling>
          <c:orientation val="minMax"/>
        </c:scaling>
        <c:delete val="0"/>
        <c:axPos val="b"/>
        <c:majorTickMark val="out"/>
        <c:minorTickMark val="none"/>
        <c:tickLblPos val="nextTo"/>
        <c:crossAx val="102992512"/>
        <c:crosses val="autoZero"/>
        <c:auto val="1"/>
        <c:lblAlgn val="ctr"/>
        <c:lblOffset val="100"/>
        <c:noMultiLvlLbl val="0"/>
      </c:catAx>
      <c:valAx>
        <c:axId val="10299251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029909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8989183359205992"/>
          <c:y val="0.13874233645322637"/>
          <c:w val="0.38788604549431321"/>
          <c:h val="0.136770924467774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87322224256851E-2"/>
          <c:y val="5.774278215223097E-2"/>
          <c:w val="0.89164157968626012"/>
          <c:h val="0.656692500051666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Sheet3!$B$26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Sheet3!$A$27:$A$34</c:f>
              <c:strCache>
                <c:ptCount val="8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</c:strCache>
            </c:strRef>
          </c:cat>
          <c:val>
            <c:numRef>
              <c:f>Sheet3!$B$27:$B$34</c:f>
              <c:numCache>
                <c:formatCode>0</c:formatCode>
                <c:ptCount val="8"/>
                <c:pt idx="0">
                  <c:v>1037.9683</c:v>
                </c:pt>
                <c:pt idx="1">
                  <c:v>6.9349999999999996</c:v>
                </c:pt>
                <c:pt idx="2">
                  <c:v>463.61610000000002</c:v>
                </c:pt>
                <c:pt idx="3">
                  <c:v>457.47219999999999</c:v>
                </c:pt>
                <c:pt idx="4">
                  <c:v>94.313000000000002</c:v>
                </c:pt>
                <c:pt idx="5">
                  <c:v>18.114000000000001</c:v>
                </c:pt>
                <c:pt idx="6">
                  <c:v>2.7983333333333333</c:v>
                </c:pt>
              </c:numCache>
            </c:numRef>
          </c:val>
        </c:ser>
        <c:ser>
          <c:idx val="1"/>
          <c:order val="1"/>
          <c:tx>
            <c:strRef>
              <c:f>Sheet3!$C$26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Sheet3!$A$27:$A$34</c:f>
              <c:strCache>
                <c:ptCount val="8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</c:strCache>
            </c:strRef>
          </c:cat>
          <c:val>
            <c:numRef>
              <c:f>Sheet3!$C$27:$C$34</c:f>
              <c:numCache>
                <c:formatCode>0</c:formatCode>
                <c:ptCount val="8"/>
                <c:pt idx="0">
                  <c:v>1295.5141666666666</c:v>
                </c:pt>
                <c:pt idx="1">
                  <c:v>258.15550000000002</c:v>
                </c:pt>
                <c:pt idx="2">
                  <c:v>379.84116666666665</c:v>
                </c:pt>
                <c:pt idx="3">
                  <c:v>132.99249999999998</c:v>
                </c:pt>
                <c:pt idx="4">
                  <c:v>24</c:v>
                </c:pt>
                <c:pt idx="5">
                  <c:v>3.3833333333333333</c:v>
                </c:pt>
                <c:pt idx="7">
                  <c:v>617.79999999999995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3017856"/>
        <c:axId val="103019648"/>
        <c:axId val="0"/>
      </c:bar3DChart>
      <c:catAx>
        <c:axId val="103017856"/>
        <c:scaling>
          <c:orientation val="minMax"/>
        </c:scaling>
        <c:delete val="0"/>
        <c:axPos val="b"/>
        <c:majorTickMark val="out"/>
        <c:minorTickMark val="none"/>
        <c:tickLblPos val="nextTo"/>
        <c:crossAx val="103019648"/>
        <c:crosses val="autoZero"/>
        <c:auto val="1"/>
        <c:lblAlgn val="ctr"/>
        <c:lblOffset val="100"/>
        <c:noMultiLvlLbl val="0"/>
      </c:catAx>
      <c:valAx>
        <c:axId val="10301964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030178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5655838369041082"/>
          <c:y val="0.14147890962448592"/>
          <c:w val="0.39899715660542434"/>
          <c:h val="0.136770924467774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2595937356171706E-2"/>
          <c:y val="5.6628056628056631E-2"/>
          <c:w val="0.8927469492853678"/>
          <c:h val="0.610329249384367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Sheet3!$B$37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Sheet3!$A$38:$A$46</c:f>
              <c:strCache>
                <c:ptCount val="9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Дерета Приселци</c:v>
                </c:pt>
              </c:strCache>
            </c:strRef>
          </c:cat>
          <c:val>
            <c:numRef>
              <c:f>Sheet3!$B$38:$B$46</c:f>
              <c:numCache>
                <c:formatCode>0</c:formatCode>
                <c:ptCount val="9"/>
                <c:pt idx="0">
                  <c:v>6286.3456999999999</c:v>
                </c:pt>
                <c:pt idx="1">
                  <c:v>715.601</c:v>
                </c:pt>
                <c:pt idx="2">
                  <c:v>2734.5195400000002</c:v>
                </c:pt>
                <c:pt idx="3">
                  <c:v>392.84915999999998</c:v>
                </c:pt>
                <c:pt idx="4">
                  <c:v>2203.8540000000003</c:v>
                </c:pt>
                <c:pt idx="5">
                  <c:v>48.094999999999999</c:v>
                </c:pt>
                <c:pt idx="6">
                  <c:v>161.607</c:v>
                </c:pt>
                <c:pt idx="7">
                  <c:v>27.411000000000001</c:v>
                </c:pt>
                <c:pt idx="8">
                  <c:v>12.045</c:v>
                </c:pt>
              </c:numCache>
            </c:numRef>
          </c:val>
        </c:ser>
        <c:ser>
          <c:idx val="1"/>
          <c:order val="1"/>
          <c:tx>
            <c:strRef>
              <c:f>Sheet3!$C$37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Sheet3!$A$38:$A$46</c:f>
              <c:strCache>
                <c:ptCount val="9"/>
                <c:pt idx="0">
                  <c:v>ЧРБУВ</c:v>
                </c:pt>
                <c:pt idx="1">
                  <c:v>Черн. добр. реки </c:v>
                </c:pt>
                <c:pt idx="2">
                  <c:v>Провадийска</c:v>
                </c:pt>
                <c:pt idx="3">
                  <c:v>Камчия </c:v>
                </c:pt>
                <c:pt idx="4">
                  <c:v>СБ реки </c:v>
                </c:pt>
                <c:pt idx="5">
                  <c:v>Мадренски реки </c:v>
                </c:pt>
                <c:pt idx="6">
                  <c:v>ЮБ реки </c:v>
                </c:pt>
                <c:pt idx="7">
                  <c:v>Велека</c:v>
                </c:pt>
                <c:pt idx="8">
                  <c:v>Дерета Приселци</c:v>
                </c:pt>
              </c:strCache>
            </c:strRef>
          </c:cat>
          <c:val>
            <c:numRef>
              <c:f>Sheet3!$C$38:$C$46</c:f>
              <c:numCache>
                <c:formatCode>0</c:formatCode>
                <c:ptCount val="9"/>
                <c:pt idx="0">
                  <c:v>5906.9455000000007</c:v>
                </c:pt>
                <c:pt idx="1">
                  <c:v>997.35483333333332</c:v>
                </c:pt>
                <c:pt idx="2">
                  <c:v>2449.7933333333331</c:v>
                </c:pt>
                <c:pt idx="3">
                  <c:v>370.91849999999999</c:v>
                </c:pt>
                <c:pt idx="4">
                  <c:v>1728.5976666666666</c:v>
                </c:pt>
                <c:pt idx="5">
                  <c:v>5.44</c:v>
                </c:pt>
                <c:pt idx="6">
                  <c:v>264.77783333333332</c:v>
                </c:pt>
                <c:pt idx="7">
                  <c:v>141.41500000000002</c:v>
                </c:pt>
                <c:pt idx="8">
                  <c:v>1.92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3106432"/>
        <c:axId val="103107968"/>
        <c:axId val="0"/>
      </c:bar3DChart>
      <c:catAx>
        <c:axId val="103106432"/>
        <c:scaling>
          <c:orientation val="minMax"/>
        </c:scaling>
        <c:delete val="0"/>
        <c:axPos val="b"/>
        <c:majorTickMark val="out"/>
        <c:minorTickMark val="none"/>
        <c:tickLblPos val="nextTo"/>
        <c:crossAx val="103107968"/>
        <c:crosses val="autoZero"/>
        <c:auto val="1"/>
        <c:lblAlgn val="ctr"/>
        <c:lblOffset val="100"/>
        <c:noMultiLvlLbl val="0"/>
      </c:catAx>
      <c:valAx>
        <c:axId val="10310796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031064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8357253921458867"/>
          <c:y val="0.1352826842590622"/>
          <c:w val="0.32955271216097987"/>
          <c:h val="0.136770924467774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'ChBR_Vod.'!$L$2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'ChBR_Vod.'!$K$3:$K$12</c:f>
              <c:strCache>
                <c:ptCount val="10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'ChBR_Vod.'!$L$3:$L$12</c:f>
              <c:numCache>
                <c:formatCode>0</c:formatCode>
                <c:ptCount val="10"/>
                <c:pt idx="0">
                  <c:v>5.7299999999999995</c:v>
                </c:pt>
                <c:pt idx="1">
                  <c:v>3.5540000000000007</c:v>
                </c:pt>
                <c:pt idx="2">
                  <c:v>1.5939999999999999</c:v>
                </c:pt>
                <c:pt idx="3">
                  <c:v>0.53800000000000003</c:v>
                </c:pt>
                <c:pt idx="4">
                  <c:v>9.6140000000000008</c:v>
                </c:pt>
                <c:pt idx="5">
                  <c:v>1.0900000000000001</c:v>
                </c:pt>
                <c:pt idx="6">
                  <c:v>18.347999999999999</c:v>
                </c:pt>
                <c:pt idx="7">
                  <c:v>2.5049999999999999</c:v>
                </c:pt>
                <c:pt idx="8">
                  <c:v>11.54</c:v>
                </c:pt>
                <c:pt idx="9">
                  <c:v>49.82</c:v>
                </c:pt>
              </c:numCache>
            </c:numRef>
          </c:val>
        </c:ser>
        <c:ser>
          <c:idx val="1"/>
          <c:order val="1"/>
          <c:tx>
            <c:strRef>
              <c:f>'ChBR_Vod.'!$M$2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'ChBR_Vod.'!$K$3:$K$12</c:f>
              <c:strCache>
                <c:ptCount val="10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'ChBR_Vod.'!$M$3:$M$12</c:f>
              <c:numCache>
                <c:formatCode>0</c:formatCode>
                <c:ptCount val="10"/>
                <c:pt idx="0">
                  <c:v>3.2166666666666672</c:v>
                </c:pt>
                <c:pt idx="1">
                  <c:v>2.2283333333333331</c:v>
                </c:pt>
                <c:pt idx="2">
                  <c:v>7.8333333333333324E-2</c:v>
                </c:pt>
                <c:pt idx="3">
                  <c:v>8.1666666666666665E-2</c:v>
                </c:pt>
                <c:pt idx="4">
                  <c:v>7.4716666666666676</c:v>
                </c:pt>
                <c:pt idx="5">
                  <c:v>0.60333333333333339</c:v>
                </c:pt>
                <c:pt idx="6">
                  <c:v>7.72</c:v>
                </c:pt>
                <c:pt idx="7">
                  <c:v>2.3333333333333334E-2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3316992"/>
        <c:axId val="136609792"/>
        <c:axId val="0"/>
      </c:bar3DChart>
      <c:catAx>
        <c:axId val="113316992"/>
        <c:scaling>
          <c:orientation val="minMax"/>
        </c:scaling>
        <c:delete val="0"/>
        <c:axPos val="b"/>
        <c:majorTickMark val="out"/>
        <c:minorTickMark val="none"/>
        <c:tickLblPos val="nextTo"/>
        <c:crossAx val="136609792"/>
        <c:crosses val="autoZero"/>
        <c:auto val="1"/>
        <c:lblAlgn val="ctr"/>
        <c:lblOffset val="100"/>
        <c:noMultiLvlLbl val="0"/>
      </c:catAx>
      <c:valAx>
        <c:axId val="13660979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133169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'ChBR_Vod.'!$Q$2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'ChBR_Vod.'!$P$3:$P$12</c:f>
              <c:strCache>
                <c:ptCount val="10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Севернобургаски реки</c:v>
                </c:pt>
                <c:pt idx="6">
                  <c:v>Мандренски реки</c:v>
                </c:pt>
                <c:pt idx="7">
                  <c:v>Южнобургаски реки</c:v>
                </c:pt>
                <c:pt idx="8">
                  <c:v>Велека</c:v>
                </c:pt>
                <c:pt idx="9">
                  <c:v>Резовска</c:v>
                </c:pt>
              </c:strCache>
            </c:strRef>
          </c:cat>
          <c:val>
            <c:numRef>
              <c:f>'ChBR_Vod.'!$Q$3:$Q$12</c:f>
              <c:numCache>
                <c:formatCode>0</c:formatCode>
                <c:ptCount val="10"/>
                <c:pt idx="0">
                  <c:v>43.358000000000004</c:v>
                </c:pt>
                <c:pt idx="1">
                  <c:v>65.376000000000005</c:v>
                </c:pt>
                <c:pt idx="2">
                  <c:v>0</c:v>
                </c:pt>
                <c:pt idx="3">
                  <c:v>77.813999999999993</c:v>
                </c:pt>
                <c:pt idx="4">
                  <c:v>29.290000000000003</c:v>
                </c:pt>
                <c:pt idx="5">
                  <c:v>95.883999999999986</c:v>
                </c:pt>
                <c:pt idx="6">
                  <c:v>42.46</c:v>
                </c:pt>
                <c:pt idx="7">
                  <c:v>92.137999999999991</c:v>
                </c:pt>
                <c:pt idx="8">
                  <c:v>7.4040000000000008</c:v>
                </c:pt>
                <c:pt idx="9">
                  <c:v>97.025999999999982</c:v>
                </c:pt>
              </c:numCache>
            </c:numRef>
          </c:val>
        </c:ser>
        <c:ser>
          <c:idx val="1"/>
          <c:order val="1"/>
          <c:tx>
            <c:strRef>
              <c:f>'ChBR_Vod.'!$R$2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'ChBR_Vod.'!$P$3:$P$12</c:f>
              <c:strCache>
                <c:ptCount val="10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Севернобургаски реки</c:v>
                </c:pt>
                <c:pt idx="6">
                  <c:v>Мандренски реки</c:v>
                </c:pt>
                <c:pt idx="7">
                  <c:v>Южнобургаски реки</c:v>
                </c:pt>
                <c:pt idx="8">
                  <c:v>Велека</c:v>
                </c:pt>
                <c:pt idx="9">
                  <c:v>Резовска</c:v>
                </c:pt>
              </c:strCache>
            </c:strRef>
          </c:cat>
          <c:val>
            <c:numRef>
              <c:f>'ChBR_Vod.'!$R$3:$R$12</c:f>
              <c:numCache>
                <c:formatCode>0</c:formatCode>
                <c:ptCount val="10"/>
                <c:pt idx="0">
                  <c:v>46.77</c:v>
                </c:pt>
                <c:pt idx="1">
                  <c:v>68.036666666666676</c:v>
                </c:pt>
                <c:pt idx="2">
                  <c:v>0</c:v>
                </c:pt>
                <c:pt idx="3">
                  <c:v>80.24499999999999</c:v>
                </c:pt>
                <c:pt idx="4">
                  <c:v>31.324999999999999</c:v>
                </c:pt>
                <c:pt idx="5">
                  <c:v>96.33</c:v>
                </c:pt>
                <c:pt idx="6">
                  <c:v>46.611666666666672</c:v>
                </c:pt>
                <c:pt idx="7">
                  <c:v>92.774999999999991</c:v>
                </c:pt>
                <c:pt idx="8">
                  <c:v>6.4349999999999996</c:v>
                </c:pt>
                <c:pt idx="9">
                  <c:v>98.698333333333338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53824"/>
        <c:axId val="3059712"/>
        <c:axId val="0"/>
      </c:bar3DChart>
      <c:catAx>
        <c:axId val="3053824"/>
        <c:scaling>
          <c:orientation val="minMax"/>
        </c:scaling>
        <c:delete val="0"/>
        <c:axPos val="b"/>
        <c:majorTickMark val="out"/>
        <c:minorTickMark val="none"/>
        <c:tickLblPos val="nextTo"/>
        <c:crossAx val="3059712"/>
        <c:crosses val="autoZero"/>
        <c:auto val="1"/>
        <c:lblAlgn val="ctr"/>
        <c:lblOffset val="100"/>
        <c:noMultiLvlLbl val="0"/>
      </c:catAx>
      <c:valAx>
        <c:axId val="305971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0538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'ChBR_Vod.'!$B$31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'ChBR_Vod.'!$A$32:$A$41</c:f>
              <c:strCache>
                <c:ptCount val="10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Резовска</c:v>
                </c:pt>
              </c:strCache>
            </c:strRef>
          </c:cat>
          <c:val>
            <c:numRef>
              <c:f>'ChBR_Vod.'!$B$32:$B$41</c:f>
              <c:numCache>
                <c:formatCode>0</c:formatCode>
                <c:ptCount val="10"/>
                <c:pt idx="0">
                  <c:v>69.006</c:v>
                </c:pt>
                <c:pt idx="1">
                  <c:v>73.744</c:v>
                </c:pt>
                <c:pt idx="2">
                  <c:v>50.832000000000001</c:v>
                </c:pt>
                <c:pt idx="3">
                  <c:v>87.933999999999997</c:v>
                </c:pt>
                <c:pt idx="4">
                  <c:v>56.179999999999993</c:v>
                </c:pt>
                <c:pt idx="5">
                  <c:v>80.289999999999992</c:v>
                </c:pt>
                <c:pt idx="6">
                  <c:v>34.798000000000002</c:v>
                </c:pt>
                <c:pt idx="7">
                  <c:v>73.108000000000004</c:v>
                </c:pt>
                <c:pt idx="8">
                  <c:v>7.5559999999999992</c:v>
                </c:pt>
              </c:numCache>
            </c:numRef>
          </c:val>
        </c:ser>
        <c:ser>
          <c:idx val="1"/>
          <c:order val="1"/>
          <c:tx>
            <c:strRef>
              <c:f>'ChBR_Vod.'!$C$31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'ChBR_Vod.'!$A$32:$A$41</c:f>
              <c:strCache>
                <c:ptCount val="10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  <c:pt idx="8">
                  <c:v>Велека</c:v>
                </c:pt>
                <c:pt idx="9">
                  <c:v>Резовска</c:v>
                </c:pt>
              </c:strCache>
            </c:strRef>
          </c:cat>
          <c:val>
            <c:numRef>
              <c:f>'ChBR_Vod.'!$C$32:$C$41</c:f>
              <c:numCache>
                <c:formatCode>0</c:formatCode>
                <c:ptCount val="10"/>
                <c:pt idx="0">
                  <c:v>72.350000000000009</c:v>
                </c:pt>
                <c:pt idx="1">
                  <c:v>76.234999999999999</c:v>
                </c:pt>
                <c:pt idx="2">
                  <c:v>54.396666666666668</c:v>
                </c:pt>
                <c:pt idx="3">
                  <c:v>89.416666666666671</c:v>
                </c:pt>
                <c:pt idx="4">
                  <c:v>56.608333333333327</c:v>
                </c:pt>
                <c:pt idx="5">
                  <c:v>83.588333333333324</c:v>
                </c:pt>
                <c:pt idx="6">
                  <c:v>37.196666666666665</c:v>
                </c:pt>
                <c:pt idx="7">
                  <c:v>74.03166666666668</c:v>
                </c:pt>
                <c:pt idx="8">
                  <c:v>35.711666666666666</c:v>
                </c:pt>
                <c:pt idx="9">
                  <c:v>83.726666666666674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73152"/>
        <c:axId val="3074688"/>
        <c:axId val="0"/>
      </c:bar3DChart>
      <c:catAx>
        <c:axId val="3073152"/>
        <c:scaling>
          <c:orientation val="minMax"/>
        </c:scaling>
        <c:delete val="0"/>
        <c:axPos val="b"/>
        <c:majorTickMark val="out"/>
        <c:minorTickMark val="none"/>
        <c:tickLblPos val="nextTo"/>
        <c:crossAx val="3074688"/>
        <c:crosses val="autoZero"/>
        <c:auto val="1"/>
        <c:lblAlgn val="ctr"/>
        <c:lblOffset val="100"/>
        <c:noMultiLvlLbl val="0"/>
      </c:catAx>
      <c:valAx>
        <c:axId val="307468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0731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'ChBR_Vod.'!$H$31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'ChBR_Vod.'!$G$32:$G$39</c:f>
              <c:strCache>
                <c:ptCount val="8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</c:strCache>
            </c:strRef>
          </c:cat>
          <c:val>
            <c:numRef>
              <c:f>'ChBR_Vod.'!$H$32:$H$39</c:f>
              <c:numCache>
                <c:formatCode>0</c:formatCode>
                <c:ptCount val="8"/>
                <c:pt idx="0">
                  <c:v>40.79</c:v>
                </c:pt>
                <c:pt idx="1">
                  <c:v>62.188000000000002</c:v>
                </c:pt>
                <c:pt idx="2">
                  <c:v>46.411999999999999</c:v>
                </c:pt>
                <c:pt idx="3">
                  <c:v>84.146000000000001</c:v>
                </c:pt>
                <c:pt idx="4">
                  <c:v>32.634</c:v>
                </c:pt>
                <c:pt idx="5">
                  <c:v>72.59</c:v>
                </c:pt>
                <c:pt idx="6">
                  <c:v>29.05</c:v>
                </c:pt>
                <c:pt idx="7">
                  <c:v>24.880000000000003</c:v>
                </c:pt>
              </c:numCache>
            </c:numRef>
          </c:val>
        </c:ser>
        <c:ser>
          <c:idx val="1"/>
          <c:order val="1"/>
          <c:tx>
            <c:strRef>
              <c:f>'ChBR_Vod.'!$I$31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'ChBR_Vod.'!$G$32:$G$39</c:f>
              <c:strCache>
                <c:ptCount val="8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Мандренски реки</c:v>
                </c:pt>
                <c:pt idx="7">
                  <c:v>ЮБ реки</c:v>
                </c:pt>
              </c:strCache>
            </c:strRef>
          </c:cat>
          <c:val>
            <c:numRef>
              <c:f>'ChBR_Vod.'!$I$32:$I$39</c:f>
              <c:numCache>
                <c:formatCode>0</c:formatCode>
                <c:ptCount val="8"/>
                <c:pt idx="0">
                  <c:v>50.881666666666661</c:v>
                </c:pt>
                <c:pt idx="1">
                  <c:v>68.225000000000009</c:v>
                </c:pt>
                <c:pt idx="2">
                  <c:v>54.396666666666668</c:v>
                </c:pt>
                <c:pt idx="3">
                  <c:v>85.94</c:v>
                </c:pt>
                <c:pt idx="4">
                  <c:v>42.663333333333334</c:v>
                </c:pt>
                <c:pt idx="5">
                  <c:v>75.635000000000005</c:v>
                </c:pt>
                <c:pt idx="6">
                  <c:v>30.76</c:v>
                </c:pt>
                <c:pt idx="7">
                  <c:v>39.781666666666666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87744"/>
        <c:axId val="3105920"/>
        <c:axId val="0"/>
      </c:bar3DChart>
      <c:catAx>
        <c:axId val="3087744"/>
        <c:scaling>
          <c:orientation val="minMax"/>
        </c:scaling>
        <c:delete val="0"/>
        <c:axPos val="b"/>
        <c:majorTickMark val="out"/>
        <c:minorTickMark val="none"/>
        <c:tickLblPos val="nextTo"/>
        <c:crossAx val="3105920"/>
        <c:crosses val="autoZero"/>
        <c:auto val="1"/>
        <c:lblAlgn val="ctr"/>
        <c:lblOffset val="100"/>
        <c:noMultiLvlLbl val="0"/>
      </c:catAx>
      <c:valAx>
        <c:axId val="310592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087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'ChBR_Vod.'!$N$31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'ChBR_Vod.'!$M$32:$M$38</c:f>
              <c:strCache>
                <c:ptCount val="7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ЮБ реки</c:v>
                </c:pt>
              </c:strCache>
            </c:strRef>
          </c:cat>
          <c:val>
            <c:numRef>
              <c:f>'ChBR_Vod.'!$N$32:$N$38</c:f>
              <c:numCache>
                <c:formatCode>0</c:formatCode>
                <c:ptCount val="7"/>
                <c:pt idx="0">
                  <c:v>417.3061586666667</c:v>
                </c:pt>
                <c:pt idx="1">
                  <c:v>110.96104033333332</c:v>
                </c:pt>
                <c:pt idx="2">
                  <c:v>7.9927666666666672</c:v>
                </c:pt>
                <c:pt idx="3">
                  <c:v>41.989953333333332</c:v>
                </c:pt>
                <c:pt idx="4">
                  <c:v>21.137856666666668</c:v>
                </c:pt>
                <c:pt idx="5">
                  <c:v>35.453550333333332</c:v>
                </c:pt>
                <c:pt idx="6">
                  <c:v>4.3869133333333332</c:v>
                </c:pt>
              </c:numCache>
            </c:numRef>
          </c:val>
        </c:ser>
        <c:ser>
          <c:idx val="1"/>
          <c:order val="1"/>
          <c:tx>
            <c:strRef>
              <c:f>'ChBR_Vod.'!$O$31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'ChBR_Vod.'!$M$32:$M$38</c:f>
              <c:strCache>
                <c:ptCount val="7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ЮБ реки</c:v>
                </c:pt>
              </c:strCache>
            </c:strRef>
          </c:cat>
          <c:val>
            <c:numRef>
              <c:f>'ChBR_Vod.'!$O$32:$O$38</c:f>
              <c:numCache>
                <c:formatCode>0</c:formatCode>
                <c:ptCount val="7"/>
                <c:pt idx="0">
                  <c:v>461.93126416666672</c:v>
                </c:pt>
                <c:pt idx="1">
                  <c:v>106.57476766666666</c:v>
                </c:pt>
                <c:pt idx="2">
                  <c:v>6.6444666666666663</c:v>
                </c:pt>
                <c:pt idx="3">
                  <c:v>35.940869999999997</c:v>
                </c:pt>
                <c:pt idx="4">
                  <c:v>21.268563333333333</c:v>
                </c:pt>
                <c:pt idx="5">
                  <c:v>36.792417666666665</c:v>
                </c:pt>
                <c:pt idx="6">
                  <c:v>5.5284499999999994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123072"/>
        <c:axId val="3124608"/>
        <c:axId val="0"/>
      </c:bar3DChart>
      <c:catAx>
        <c:axId val="3123072"/>
        <c:scaling>
          <c:orientation val="minMax"/>
        </c:scaling>
        <c:delete val="0"/>
        <c:axPos val="b"/>
        <c:majorTickMark val="out"/>
        <c:minorTickMark val="none"/>
        <c:tickLblPos val="nextTo"/>
        <c:crossAx val="3124608"/>
        <c:crosses val="autoZero"/>
        <c:auto val="1"/>
        <c:lblAlgn val="ctr"/>
        <c:lblOffset val="100"/>
        <c:noMultiLvlLbl val="0"/>
      </c:catAx>
      <c:valAx>
        <c:axId val="312460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1230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'ChBR_Vod.'!$V$31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'ChBR_Vod.'!$U$32:$U$38</c:f>
              <c:strCache>
                <c:ptCount val="7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ЮБ реки</c:v>
                </c:pt>
              </c:strCache>
            </c:strRef>
          </c:cat>
          <c:val>
            <c:numRef>
              <c:f>'ChBR_Vod.'!$V$32:$V$38</c:f>
              <c:numCache>
                <c:formatCode>0</c:formatCode>
                <c:ptCount val="7"/>
                <c:pt idx="0">
                  <c:v>50.881666666666661</c:v>
                </c:pt>
                <c:pt idx="1">
                  <c:v>25.109544333333332</c:v>
                </c:pt>
                <c:pt idx="2">
                  <c:v>0.96516799999999991</c:v>
                </c:pt>
                <c:pt idx="3">
                  <c:v>13.111929333333334</c:v>
                </c:pt>
                <c:pt idx="4">
                  <c:v>2.4546766666666664</c:v>
                </c:pt>
                <c:pt idx="5">
                  <c:v>7.9137493333333326</c:v>
                </c:pt>
                <c:pt idx="6">
                  <c:v>0.65874966666666668</c:v>
                </c:pt>
              </c:numCache>
            </c:numRef>
          </c:val>
        </c:ser>
        <c:ser>
          <c:idx val="1"/>
          <c:order val="1"/>
          <c:tx>
            <c:strRef>
              <c:f>'ChBR_Vod.'!$W$31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'ChBR_Vod.'!$U$32:$U$38</c:f>
              <c:strCache>
                <c:ptCount val="7"/>
                <c:pt idx="0">
                  <c:v>България</c:v>
                </c:pt>
                <c:pt idx="1">
                  <c:v>ЧРБУВ</c:v>
                </c:pt>
                <c:pt idx="2">
                  <c:v>Черн. добр. реки</c:v>
                </c:pt>
                <c:pt idx="3">
                  <c:v>Провадийска</c:v>
                </c:pt>
                <c:pt idx="4">
                  <c:v>Камчия</c:v>
                </c:pt>
                <c:pt idx="5">
                  <c:v>СБ реки</c:v>
                </c:pt>
                <c:pt idx="6">
                  <c:v>ЮБ реки</c:v>
                </c:pt>
              </c:strCache>
            </c:strRef>
          </c:cat>
          <c:val>
            <c:numRef>
              <c:f>'ChBR_Vod.'!$W$32:$W$38</c:f>
              <c:numCache>
                <c:formatCode>0</c:formatCode>
                <c:ptCount val="7"/>
                <c:pt idx="0">
                  <c:v>439.61871141666671</c:v>
                </c:pt>
                <c:pt idx="1">
                  <c:v>29.649720186301369</c:v>
                </c:pt>
                <c:pt idx="2">
                  <c:v>1.0626852063926941</c:v>
                </c:pt>
                <c:pt idx="3">
                  <c:v>12.028700744748859</c:v>
                </c:pt>
                <c:pt idx="4">
                  <c:v>4.0975638515981743</c:v>
                </c:pt>
                <c:pt idx="5">
                  <c:v>11.74334820479452</c:v>
                </c:pt>
                <c:pt idx="6">
                  <c:v>0.69289268401826487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461184"/>
        <c:axId val="32462720"/>
        <c:axId val="0"/>
      </c:bar3DChart>
      <c:catAx>
        <c:axId val="32461184"/>
        <c:scaling>
          <c:orientation val="minMax"/>
        </c:scaling>
        <c:delete val="0"/>
        <c:axPos val="b"/>
        <c:majorTickMark val="out"/>
        <c:minorTickMark val="none"/>
        <c:tickLblPos val="nextTo"/>
        <c:crossAx val="32462720"/>
        <c:crosses val="autoZero"/>
        <c:auto val="1"/>
        <c:lblAlgn val="ctr"/>
        <c:lblOffset val="100"/>
        <c:noMultiLvlLbl val="0"/>
      </c:catAx>
      <c:valAx>
        <c:axId val="3246272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2461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04263189835957"/>
          <c:y val="6.7124316444304361E-2"/>
          <c:w val="0.83188101487314081"/>
          <c:h val="0.6446995813038121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ChBR!$B$2</c:f>
              <c:strCache>
                <c:ptCount val="1"/>
                <c:pt idx="0">
                  <c:v>2003-2007</c:v>
                </c:pt>
              </c:strCache>
            </c:strRef>
          </c:tx>
          <c:invertIfNegative val="0"/>
          <c:cat>
            <c:strRef>
              <c:f>ChBR!$A$3:$A$12</c:f>
              <c:strCache>
                <c:ptCount val="10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  <c:pt idx="6">
                  <c:v>ЮБ</c:v>
                </c:pt>
                <c:pt idx="7">
                  <c:v>Велека</c:v>
                </c:pt>
                <c:pt idx="8">
                  <c:v>Резовска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ChBR!$B$3:$B$12</c:f>
              <c:numCache>
                <c:formatCode>0</c:formatCode>
                <c:ptCount val="10"/>
                <c:pt idx="0">
                  <c:v>120764.49189999999</c:v>
                </c:pt>
                <c:pt idx="1">
                  <c:v>5884.4761400000007</c:v>
                </c:pt>
                <c:pt idx="2">
                  <c:v>54642.486679999995</c:v>
                </c:pt>
                <c:pt idx="3">
                  <c:v>14601.447899999999</c:v>
                </c:pt>
                <c:pt idx="4">
                  <c:v>39728.444779999998</c:v>
                </c:pt>
                <c:pt idx="5">
                  <c:v>2246.1764000000003</c:v>
                </c:pt>
                <c:pt idx="6">
                  <c:v>3373.09</c:v>
                </c:pt>
                <c:pt idx="7">
                  <c:v>169.48</c:v>
                </c:pt>
                <c:pt idx="8">
                  <c:v>37.08</c:v>
                </c:pt>
                <c:pt idx="9">
                  <c:v>81.81</c:v>
                </c:pt>
              </c:numCache>
            </c:numRef>
          </c:val>
        </c:ser>
        <c:ser>
          <c:idx val="1"/>
          <c:order val="1"/>
          <c:tx>
            <c:strRef>
              <c:f>ChBR!$C$2</c:f>
              <c:strCache>
                <c:ptCount val="1"/>
                <c:pt idx="0">
                  <c:v>2008-2013</c:v>
                </c:pt>
              </c:strCache>
            </c:strRef>
          </c:tx>
          <c:invertIfNegative val="0"/>
          <c:cat>
            <c:strRef>
              <c:f>ChBR!$A$3:$A$12</c:f>
              <c:strCache>
                <c:ptCount val="10"/>
                <c:pt idx="0">
                  <c:v>ЧРБУВ</c:v>
                </c:pt>
                <c:pt idx="1">
                  <c:v>Черн. добр. реки</c:v>
                </c:pt>
                <c:pt idx="2">
                  <c:v>Провадийска</c:v>
                </c:pt>
                <c:pt idx="3">
                  <c:v>Камчия</c:v>
                </c:pt>
                <c:pt idx="4">
                  <c:v>СБ</c:v>
                </c:pt>
                <c:pt idx="5">
                  <c:v>Мандренски реки</c:v>
                </c:pt>
                <c:pt idx="6">
                  <c:v>ЮБ</c:v>
                </c:pt>
                <c:pt idx="7">
                  <c:v>Велека</c:v>
                </c:pt>
                <c:pt idx="8">
                  <c:v>Резовска</c:v>
                </c:pt>
                <c:pt idx="9">
                  <c:v>Дерета Приселци </c:v>
                </c:pt>
              </c:strCache>
            </c:strRef>
          </c:cat>
          <c:val>
            <c:numRef>
              <c:f>ChBR!$C$3:$C$12</c:f>
              <c:numCache>
                <c:formatCode>0</c:formatCode>
                <c:ptCount val="10"/>
                <c:pt idx="0">
                  <c:v>130984.23883333332</c:v>
                </c:pt>
                <c:pt idx="1">
                  <c:v>8153.6506166666659</c:v>
                </c:pt>
                <c:pt idx="2">
                  <c:v>55896.508800000011</c:v>
                </c:pt>
                <c:pt idx="3">
                  <c:v>16640.749050000002</c:v>
                </c:pt>
                <c:pt idx="4">
                  <c:v>40345.690966666669</c:v>
                </c:pt>
                <c:pt idx="5">
                  <c:v>5067.1500666666661</c:v>
                </c:pt>
                <c:pt idx="6">
                  <c:v>3978.0550000000003</c:v>
                </c:pt>
                <c:pt idx="7">
                  <c:v>762.47683333333327</c:v>
                </c:pt>
                <c:pt idx="8">
                  <c:v>47.1</c:v>
                </c:pt>
                <c:pt idx="9">
                  <c:v>92.857500000000002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488064"/>
        <c:axId val="32502144"/>
        <c:axId val="0"/>
      </c:bar3DChart>
      <c:catAx>
        <c:axId val="32488064"/>
        <c:scaling>
          <c:orientation val="minMax"/>
        </c:scaling>
        <c:delete val="0"/>
        <c:axPos val="b"/>
        <c:majorTickMark val="out"/>
        <c:minorTickMark val="none"/>
        <c:tickLblPos val="nextTo"/>
        <c:crossAx val="32502144"/>
        <c:crosses val="autoZero"/>
        <c:auto val="1"/>
        <c:lblAlgn val="ctr"/>
        <c:lblOffset val="100"/>
        <c:noMultiLvlLbl val="0"/>
      </c:catAx>
      <c:valAx>
        <c:axId val="3250214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324880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7322513946206884"/>
          <c:y val="0.11020033404915294"/>
          <c:w val="0.20203098845275561"/>
          <c:h val="0.139433747136552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0ED4F-2F37-4E1E-8D90-8BB12475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cp:lastPrinted>2015-02-12T12:45:00Z</cp:lastPrinted>
  <dcterms:created xsi:type="dcterms:W3CDTF">2015-04-01T10:10:00Z</dcterms:created>
  <dcterms:modified xsi:type="dcterms:W3CDTF">2015-11-19T11:13:00Z</dcterms:modified>
</cp:coreProperties>
</file>