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theme/themeOverride1.xml" ContentType="application/vnd.openxmlformats-officedocument.themeOverride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1347" w:rsidRPr="00CE4B15" w:rsidRDefault="00B61347" w:rsidP="00B61347">
      <w:pPr>
        <w:pStyle w:val="Heading1"/>
        <w:ind w:left="284" w:hanging="284"/>
        <w:rPr>
          <w:rFonts w:cs="Times New Roman"/>
        </w:rPr>
      </w:pPr>
      <w:r>
        <w:rPr>
          <w:rFonts w:cs="Times New Roman"/>
        </w:rPr>
        <w:t xml:space="preserve">2. </w:t>
      </w:r>
      <w:proofErr w:type="spellStart"/>
      <w:r w:rsidRPr="00CE4B15">
        <w:rPr>
          <w:rFonts w:cs="Times New Roman"/>
        </w:rPr>
        <w:t>Определяне</w:t>
      </w:r>
      <w:proofErr w:type="spellEnd"/>
      <w:r w:rsidRPr="00CE4B15">
        <w:rPr>
          <w:rFonts w:cs="Times New Roman"/>
        </w:rPr>
        <w:t xml:space="preserve"> </w:t>
      </w:r>
      <w:proofErr w:type="spellStart"/>
      <w:r w:rsidRPr="00CE4B15">
        <w:rPr>
          <w:rFonts w:cs="Times New Roman"/>
        </w:rPr>
        <w:t>на</w:t>
      </w:r>
      <w:proofErr w:type="spellEnd"/>
      <w:r w:rsidRPr="00CE4B15">
        <w:rPr>
          <w:rFonts w:cs="Times New Roman"/>
        </w:rPr>
        <w:t xml:space="preserve"> </w:t>
      </w:r>
      <w:proofErr w:type="spellStart"/>
      <w:r w:rsidRPr="00CE4B15">
        <w:rPr>
          <w:rFonts w:cs="Times New Roman"/>
        </w:rPr>
        <w:t>количествата</w:t>
      </w:r>
      <w:proofErr w:type="spellEnd"/>
      <w:r w:rsidRPr="00CE4B15">
        <w:rPr>
          <w:rFonts w:cs="Times New Roman"/>
        </w:rPr>
        <w:t xml:space="preserve"> и </w:t>
      </w:r>
      <w:proofErr w:type="spellStart"/>
      <w:r w:rsidRPr="00CE4B15">
        <w:rPr>
          <w:rFonts w:cs="Times New Roman"/>
        </w:rPr>
        <w:t>дяловете</w:t>
      </w:r>
      <w:proofErr w:type="spellEnd"/>
      <w:r w:rsidRPr="00CE4B15">
        <w:rPr>
          <w:rFonts w:cs="Times New Roman"/>
        </w:rPr>
        <w:t xml:space="preserve"> </w:t>
      </w:r>
      <w:proofErr w:type="spellStart"/>
      <w:r w:rsidRPr="00CE4B15">
        <w:rPr>
          <w:rFonts w:cs="Times New Roman"/>
        </w:rPr>
        <w:t>на</w:t>
      </w:r>
      <w:proofErr w:type="spellEnd"/>
      <w:r w:rsidRPr="00CE4B15">
        <w:rPr>
          <w:rFonts w:cs="Times New Roman"/>
        </w:rPr>
        <w:t xml:space="preserve"> </w:t>
      </w:r>
      <w:proofErr w:type="spellStart"/>
      <w:r w:rsidRPr="00CE4B15">
        <w:rPr>
          <w:rFonts w:cs="Times New Roman"/>
        </w:rPr>
        <w:t>използваната</w:t>
      </w:r>
      <w:proofErr w:type="spellEnd"/>
      <w:r w:rsidRPr="00CE4B15">
        <w:rPr>
          <w:rFonts w:cs="Times New Roman"/>
        </w:rPr>
        <w:t xml:space="preserve"> </w:t>
      </w:r>
      <w:proofErr w:type="spellStart"/>
      <w:r w:rsidRPr="00CE4B15">
        <w:rPr>
          <w:rFonts w:cs="Times New Roman"/>
        </w:rPr>
        <w:t>вода</w:t>
      </w:r>
      <w:proofErr w:type="spellEnd"/>
      <w:r w:rsidRPr="00CE4B15">
        <w:rPr>
          <w:rFonts w:cs="Times New Roman"/>
        </w:rPr>
        <w:t xml:space="preserve"> </w:t>
      </w:r>
      <w:proofErr w:type="spellStart"/>
      <w:r w:rsidRPr="00CE4B15">
        <w:rPr>
          <w:rFonts w:cs="Times New Roman"/>
        </w:rPr>
        <w:t>по</w:t>
      </w:r>
      <w:proofErr w:type="spellEnd"/>
      <w:r w:rsidRPr="00CE4B15">
        <w:rPr>
          <w:rFonts w:cs="Times New Roman"/>
        </w:rPr>
        <w:t xml:space="preserve"> </w:t>
      </w:r>
      <w:proofErr w:type="spellStart"/>
      <w:r w:rsidRPr="00CE4B15">
        <w:rPr>
          <w:rFonts w:cs="Times New Roman"/>
        </w:rPr>
        <w:t>сектори</w:t>
      </w:r>
      <w:proofErr w:type="spellEnd"/>
      <w:r w:rsidRPr="00CE4B15">
        <w:rPr>
          <w:rFonts w:cs="Times New Roman"/>
        </w:rPr>
        <w:t xml:space="preserve"> и </w:t>
      </w:r>
      <w:proofErr w:type="spellStart"/>
      <w:r w:rsidRPr="00CE4B15">
        <w:rPr>
          <w:rFonts w:cs="Times New Roman"/>
        </w:rPr>
        <w:t>отрасли</w:t>
      </w:r>
      <w:proofErr w:type="spellEnd"/>
      <w:r w:rsidR="007B780C">
        <w:rPr>
          <w:rFonts w:cs="Times New Roman"/>
        </w:rPr>
        <w:t>,</w:t>
      </w:r>
      <w:r w:rsidRPr="00CE4B15">
        <w:rPr>
          <w:rFonts w:cs="Times New Roman"/>
        </w:rPr>
        <w:t xml:space="preserve"> и </w:t>
      </w:r>
      <w:proofErr w:type="spellStart"/>
      <w:r w:rsidRPr="00CE4B15">
        <w:rPr>
          <w:rFonts w:cs="Times New Roman"/>
        </w:rPr>
        <w:t>по</w:t>
      </w:r>
      <w:proofErr w:type="spellEnd"/>
      <w:r w:rsidRPr="00CE4B15">
        <w:rPr>
          <w:rFonts w:cs="Times New Roman"/>
        </w:rPr>
        <w:t xml:space="preserve"> </w:t>
      </w:r>
      <w:r w:rsidR="00045AFE">
        <w:rPr>
          <w:rFonts w:cs="Times New Roman"/>
          <w:lang w:val="bg-BG"/>
        </w:rPr>
        <w:t>райони за басейново управление на водите/</w:t>
      </w:r>
      <w:proofErr w:type="spellStart"/>
      <w:r w:rsidRPr="00CE4B15">
        <w:rPr>
          <w:rFonts w:cs="Times New Roman"/>
        </w:rPr>
        <w:t>речни</w:t>
      </w:r>
      <w:proofErr w:type="spellEnd"/>
      <w:r w:rsidRPr="00CE4B15">
        <w:rPr>
          <w:rFonts w:cs="Times New Roman"/>
        </w:rPr>
        <w:t xml:space="preserve"> </w:t>
      </w:r>
      <w:proofErr w:type="spellStart"/>
      <w:r w:rsidRPr="00CE4B15">
        <w:rPr>
          <w:rFonts w:cs="Times New Roman"/>
        </w:rPr>
        <w:t>басейни</w:t>
      </w:r>
      <w:proofErr w:type="spellEnd"/>
    </w:p>
    <w:p w:rsidR="00873CA6" w:rsidRPr="00B61347" w:rsidRDefault="00873CA6" w:rsidP="00873CA6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B61347">
        <w:rPr>
          <w:rFonts w:ascii="Times New Roman" w:hAnsi="Times New Roman" w:cs="Times New Roman"/>
          <w:sz w:val="24"/>
          <w:szCs w:val="24"/>
        </w:rPr>
        <w:t>Целта на анализа е да отговори на следните въпроси: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Какви са количествата и дяловете на използваната вода по сектори и отрасли от водоползвателите според доставчика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Какви са промените спрямо предходния анализиран период 2003–2007 г.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Каква е очертаващата се тенденция и какви са причините за така очерталите се процеси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rPr>
          <w:rFonts w:ascii="Times New Roman" w:hAnsi="Times New Roman" w:cs="Times New Roman"/>
          <w:b/>
          <w:sz w:val="24"/>
          <w:szCs w:val="24"/>
        </w:rPr>
      </w:pPr>
    </w:p>
    <w:p w:rsidR="00873CA6" w:rsidRPr="00B61347" w:rsidRDefault="00873CA6" w:rsidP="00886F06">
      <w:pPr>
        <w:pStyle w:val="Heading2"/>
        <w:rPr>
          <w:lang w:val="bg-BG"/>
        </w:rPr>
      </w:pPr>
      <w:r w:rsidRPr="00B61347">
        <w:rPr>
          <w:lang w:val="bg-BG"/>
        </w:rPr>
        <w:t>Методологически бележки</w:t>
      </w:r>
    </w:p>
    <w:p w:rsidR="00873CA6" w:rsidRPr="00F62D8B" w:rsidRDefault="00873CA6" w:rsidP="00873CA6">
      <w:pPr>
        <w:spacing w:after="120" w:line="240" w:lineRule="auto"/>
        <w:jc w:val="both"/>
        <w:rPr>
          <w:szCs w:val="24"/>
        </w:rPr>
      </w:pP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Определянето на количествата и дяловете на използваната вода по сектори и отрасли и по </w:t>
      </w:r>
      <w:r w:rsidR="00045AFE" w:rsidRPr="00F62D8B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райони за басейново управление на водите</w:t>
      </w:r>
      <w:r w:rsidR="00045AFE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/</w:t>
      </w: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речни басейни</w:t>
      </w:r>
      <w:r w:rsidRPr="00B61347">
        <w:rPr>
          <w:rFonts w:ascii="Times New Roman" w:hAnsi="Times New Roman" w:cs="Times New Roman"/>
          <w:sz w:val="24"/>
          <w:szCs w:val="24"/>
        </w:rPr>
        <w:t xml:space="preserve"> се основава на </w:t>
      </w:r>
      <w:proofErr w:type="spellStart"/>
      <w:r w:rsidRPr="00B61347">
        <w:rPr>
          <w:rFonts w:ascii="Times New Roman" w:hAnsi="Times New Roman" w:cs="Times New Roman"/>
          <w:sz w:val="24"/>
          <w:szCs w:val="24"/>
        </w:rPr>
        <w:t>методологическия</w:t>
      </w:r>
      <w:proofErr w:type="spellEnd"/>
      <w:r w:rsidRPr="00B61347">
        <w:rPr>
          <w:rFonts w:ascii="Times New Roman" w:hAnsi="Times New Roman" w:cs="Times New Roman"/>
          <w:sz w:val="24"/>
          <w:szCs w:val="24"/>
        </w:rPr>
        <w:t xml:space="preserve"> подход, прилаган при проект „Актуализация на икономическия анализ на водоползването“, изпълнен през 2009-2010 г. и представен по-долу</w:t>
      </w:r>
      <w:r w:rsidR="00A069B9" w:rsidRPr="00B61347">
        <w:rPr>
          <w:rFonts w:ascii="Times New Roman" w:hAnsi="Times New Roman" w:cs="Times New Roman"/>
          <w:sz w:val="24"/>
          <w:szCs w:val="24"/>
        </w:rPr>
        <w:t>,</w:t>
      </w:r>
      <w:r w:rsidRPr="00B61347">
        <w:rPr>
          <w:rFonts w:ascii="Times New Roman" w:hAnsi="Times New Roman" w:cs="Times New Roman"/>
          <w:sz w:val="24"/>
          <w:szCs w:val="24"/>
        </w:rPr>
        <w:t xml:space="preserve"> и който е залегнал при изготвянето на ПУРБ за ДРБУВ. 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Обект на анализа са: </w:t>
      </w:r>
    </w:p>
    <w:p w:rsidR="00873CA6" w:rsidRPr="00576D32" w:rsidRDefault="00873CA6" w:rsidP="00873CA6">
      <w:pPr>
        <w:pStyle w:val="ListParagraph"/>
        <w:numPr>
          <w:ilvl w:val="0"/>
          <w:numId w:val="9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C401A">
        <w:rPr>
          <w:rFonts w:ascii="Times New Roman" w:hAnsi="Times New Roman" w:cs="Times New Roman"/>
          <w:sz w:val="24"/>
          <w:szCs w:val="24"/>
        </w:rPr>
        <w:t>основни категории водоснабдяване</w:t>
      </w:r>
      <w:r w:rsidRPr="00AF17CC">
        <w:rPr>
          <w:rFonts w:ascii="Times New Roman" w:hAnsi="Times New Roman" w:cs="Times New Roman"/>
          <w:sz w:val="24"/>
          <w:szCs w:val="24"/>
        </w:rPr>
        <w:t xml:space="preserve"> - </w:t>
      </w:r>
      <w:r w:rsidRPr="00F62D8B">
        <w:rPr>
          <w:rFonts w:ascii="Times New Roman" w:hAnsi="Times New Roman" w:cs="Times New Roman"/>
          <w:sz w:val="24"/>
          <w:szCs w:val="24"/>
          <w:u w:val="single"/>
        </w:rPr>
        <w:t>обществено водоснабдяване</w:t>
      </w:r>
      <w:r w:rsidR="001C7D94" w:rsidRPr="00AF17CC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1C7D94" w:rsidRPr="00AF17CC">
        <w:rPr>
          <w:rFonts w:ascii="Times New Roman" w:hAnsi="Times New Roman" w:cs="Times New Roman"/>
          <w:sz w:val="24"/>
          <w:szCs w:val="24"/>
        </w:rPr>
        <w:t>ВиК оператори)</w:t>
      </w:r>
      <w:r w:rsidRPr="00576D32">
        <w:rPr>
          <w:rFonts w:ascii="Times New Roman" w:hAnsi="Times New Roman" w:cs="Times New Roman"/>
          <w:sz w:val="24"/>
          <w:szCs w:val="24"/>
        </w:rPr>
        <w:t xml:space="preserve">, в т.ч. напояване и охлаждане; </w:t>
      </w:r>
      <w:r w:rsidR="001C7D94" w:rsidRPr="00F62D8B">
        <w:rPr>
          <w:rFonts w:ascii="Times New Roman" w:hAnsi="Times New Roman" w:cs="Times New Roman"/>
          <w:sz w:val="24"/>
          <w:szCs w:val="24"/>
          <w:u w:val="single"/>
        </w:rPr>
        <w:t>напоителни системи</w:t>
      </w:r>
      <w:r w:rsidRPr="00AF17CC">
        <w:rPr>
          <w:rFonts w:ascii="Times New Roman" w:hAnsi="Times New Roman" w:cs="Times New Roman"/>
          <w:sz w:val="24"/>
          <w:szCs w:val="24"/>
        </w:rPr>
        <w:t xml:space="preserve">, в т.ч. напояване и охлаждане; </w:t>
      </w:r>
      <w:r w:rsidRPr="00F62D8B">
        <w:rPr>
          <w:rFonts w:ascii="Times New Roman" w:hAnsi="Times New Roman" w:cs="Times New Roman"/>
          <w:sz w:val="24"/>
          <w:szCs w:val="24"/>
          <w:u w:val="single"/>
        </w:rPr>
        <w:t>собствено водоснабдяване</w:t>
      </w:r>
      <w:r w:rsidR="001C7D94" w:rsidRPr="00AF17CC">
        <w:rPr>
          <w:rFonts w:ascii="Times New Roman" w:hAnsi="Times New Roman" w:cs="Times New Roman"/>
          <w:sz w:val="24"/>
          <w:szCs w:val="24"/>
        </w:rPr>
        <w:t xml:space="preserve"> (</w:t>
      </w:r>
      <w:r w:rsidR="001C7D94" w:rsidRPr="00F62D8B">
        <w:rPr>
          <w:rFonts w:ascii="Times New Roman" w:hAnsi="Times New Roman"/>
          <w:sz w:val="24"/>
          <w:szCs w:val="24"/>
        </w:rPr>
        <w:t>самостоятелно водовземане от наблюдаваните предприятия)</w:t>
      </w:r>
      <w:r w:rsidRPr="00AF17CC">
        <w:rPr>
          <w:rFonts w:ascii="Times New Roman" w:hAnsi="Times New Roman" w:cs="Times New Roman"/>
          <w:sz w:val="24"/>
          <w:szCs w:val="24"/>
        </w:rPr>
        <w:t xml:space="preserve">, в т.ч. напояване и охлаждане; </w:t>
      </w:r>
      <w:r w:rsidRPr="00F62D8B">
        <w:rPr>
          <w:rFonts w:ascii="Times New Roman" w:hAnsi="Times New Roman" w:cs="Times New Roman"/>
          <w:sz w:val="24"/>
          <w:szCs w:val="24"/>
          <w:u w:val="single"/>
        </w:rPr>
        <w:t>друго водоснабдяване</w:t>
      </w:r>
      <w:r w:rsidR="001C7D94" w:rsidRPr="00AF17CC">
        <w:rPr>
          <w:rFonts w:ascii="Times New Roman" w:hAnsi="Times New Roman" w:cs="Times New Roman"/>
          <w:sz w:val="24"/>
          <w:szCs w:val="24"/>
        </w:rPr>
        <w:t xml:space="preserve"> (</w:t>
      </w:r>
      <w:r w:rsidR="001C7D94" w:rsidRPr="00F62D8B">
        <w:rPr>
          <w:rFonts w:ascii="Times New Roman" w:hAnsi="Times New Roman"/>
          <w:sz w:val="24"/>
          <w:szCs w:val="24"/>
        </w:rPr>
        <w:t>включващо сурови и отпадъчни води, получени  от други (съседни) предприятия)</w:t>
      </w:r>
      <w:r w:rsidRPr="00AF17CC">
        <w:rPr>
          <w:rFonts w:ascii="Times New Roman" w:hAnsi="Times New Roman" w:cs="Times New Roman"/>
          <w:sz w:val="24"/>
          <w:szCs w:val="24"/>
        </w:rPr>
        <w:t xml:space="preserve">, в т.ч. напояване и охлаждане; </w:t>
      </w:r>
      <w:r w:rsidRPr="00F62D8B">
        <w:rPr>
          <w:rFonts w:ascii="Times New Roman" w:hAnsi="Times New Roman" w:cs="Times New Roman"/>
          <w:sz w:val="24"/>
          <w:szCs w:val="24"/>
          <w:u w:val="single"/>
        </w:rPr>
        <w:t>повторно използвани води</w:t>
      </w:r>
      <w:r w:rsidR="003C401A" w:rsidRPr="00AF17CC">
        <w:rPr>
          <w:rFonts w:ascii="Times New Roman" w:hAnsi="Times New Roman" w:cs="Times New Roman"/>
          <w:sz w:val="24"/>
          <w:szCs w:val="24"/>
          <w:u w:val="single"/>
        </w:rPr>
        <w:t xml:space="preserve"> (</w:t>
      </w:r>
      <w:r w:rsidR="003C401A" w:rsidRPr="00F62D8B">
        <w:rPr>
          <w:rFonts w:ascii="Times New Roman" w:hAnsi="Times New Roman"/>
          <w:sz w:val="24"/>
          <w:szCs w:val="24"/>
        </w:rPr>
        <w:t>повторно използване на промишлени отпадъчни води след тяхното охлаждане или пречистване до необходимата степен)</w:t>
      </w:r>
      <w:r w:rsidRPr="00AF17CC">
        <w:rPr>
          <w:rFonts w:ascii="Times New Roman" w:hAnsi="Times New Roman" w:cs="Times New Roman"/>
          <w:sz w:val="24"/>
          <w:szCs w:val="24"/>
        </w:rPr>
        <w:t xml:space="preserve">, в т.ч. напояване и охлаждане; </w:t>
      </w:r>
    </w:p>
    <w:p w:rsidR="00873CA6" w:rsidRPr="00B61347" w:rsidRDefault="00873CA6" w:rsidP="00873CA6">
      <w:pPr>
        <w:pStyle w:val="ListParagraph"/>
        <w:numPr>
          <w:ilvl w:val="0"/>
          <w:numId w:val="9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основни икономически дейности – селско стопанство; индустрия</w:t>
      </w:r>
      <w:r w:rsidR="00A069B9" w:rsidRPr="00B61347">
        <w:rPr>
          <w:rFonts w:ascii="Times New Roman" w:hAnsi="Times New Roman" w:cs="Times New Roman"/>
          <w:sz w:val="24"/>
          <w:szCs w:val="24"/>
        </w:rPr>
        <w:t>,</w:t>
      </w:r>
      <w:r w:rsidRPr="00B61347">
        <w:rPr>
          <w:rFonts w:ascii="Times New Roman" w:hAnsi="Times New Roman" w:cs="Times New Roman"/>
          <w:sz w:val="24"/>
          <w:szCs w:val="24"/>
        </w:rPr>
        <w:t xml:space="preserve"> в т.ч. </w:t>
      </w:r>
      <w:proofErr w:type="spellStart"/>
      <w:r w:rsidRPr="00B61347"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 w:rsidRPr="00B61347">
        <w:rPr>
          <w:rFonts w:ascii="Times New Roman" w:hAnsi="Times New Roman" w:cs="Times New Roman"/>
          <w:sz w:val="24"/>
          <w:szCs w:val="24"/>
        </w:rPr>
        <w:t>, преработваща, производство  и разпределение на електро- и топлоенергия, газ и строителство; услуги и домакинства.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Анализът е изготвен на национално</w:t>
      </w:r>
      <w:r w:rsidR="00045AFE">
        <w:rPr>
          <w:rFonts w:ascii="Times New Roman" w:hAnsi="Times New Roman" w:cs="Times New Roman"/>
          <w:sz w:val="24"/>
          <w:szCs w:val="24"/>
        </w:rPr>
        <w:t xml:space="preserve"> ниво</w:t>
      </w:r>
      <w:r w:rsidRPr="00B6134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045AFE">
        <w:rPr>
          <w:rFonts w:ascii="Times New Roman" w:hAnsi="Times New Roman" w:cs="Times New Roman"/>
          <w:sz w:val="24"/>
          <w:szCs w:val="24"/>
        </w:rPr>
        <w:t>ниво</w:t>
      </w:r>
      <w:proofErr w:type="spellEnd"/>
      <w:r w:rsidR="00045AFE">
        <w:rPr>
          <w:rFonts w:ascii="Times New Roman" w:hAnsi="Times New Roman" w:cs="Times New Roman"/>
          <w:sz w:val="24"/>
          <w:szCs w:val="24"/>
        </w:rPr>
        <w:t xml:space="preserve"> </w:t>
      </w:r>
      <w:r w:rsidR="00045AFE" w:rsidRPr="00286E3D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район за басейново управление на водите</w:t>
      </w:r>
      <w:r w:rsidRPr="00B61347">
        <w:rPr>
          <w:rFonts w:ascii="Times New Roman" w:hAnsi="Times New Roman" w:cs="Times New Roman"/>
          <w:sz w:val="24"/>
          <w:szCs w:val="24"/>
        </w:rPr>
        <w:t xml:space="preserve"> и ниво </w:t>
      </w:r>
      <w:r w:rsidR="00045AFE">
        <w:rPr>
          <w:rFonts w:ascii="Times New Roman" w:hAnsi="Times New Roman" w:cs="Times New Roman"/>
          <w:sz w:val="24"/>
          <w:szCs w:val="24"/>
        </w:rPr>
        <w:t xml:space="preserve">речен басейн </w:t>
      </w:r>
      <w:r w:rsidRPr="00B61347">
        <w:rPr>
          <w:rFonts w:ascii="Times New Roman" w:hAnsi="Times New Roman" w:cs="Times New Roman"/>
          <w:sz w:val="24"/>
          <w:szCs w:val="24"/>
        </w:rPr>
        <w:t xml:space="preserve">според наличната информация, а именно: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официална статистическа информация от НСИ за използвана вода по категории водоснабдяване и основни икономически дейности за периодите 2003-2007 г. и 2008-2012 г. по райони за басейново управление на водите и </w:t>
      </w:r>
      <w:r w:rsidR="00045AFE">
        <w:rPr>
          <w:rFonts w:ascii="Times New Roman" w:hAnsi="Times New Roman" w:cs="Times New Roman"/>
          <w:sz w:val="24"/>
          <w:szCs w:val="24"/>
        </w:rPr>
        <w:t xml:space="preserve">речни </w:t>
      </w:r>
      <w:r w:rsidRPr="00B61347">
        <w:rPr>
          <w:rFonts w:ascii="Times New Roman" w:hAnsi="Times New Roman" w:cs="Times New Roman"/>
          <w:sz w:val="24"/>
          <w:szCs w:val="24"/>
        </w:rPr>
        <w:t>басейни. Поради липса на официални данни за използваната вода по отрасли на индустрията (</w:t>
      </w:r>
      <w:proofErr w:type="spellStart"/>
      <w:r w:rsidRPr="00B61347"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 w:rsidRPr="00B61347">
        <w:rPr>
          <w:rFonts w:ascii="Times New Roman" w:hAnsi="Times New Roman" w:cs="Times New Roman"/>
          <w:sz w:val="24"/>
          <w:szCs w:val="24"/>
        </w:rPr>
        <w:t xml:space="preserve"> промишленост, преработваща промишленост, производство и разпределение на електрическа, топлоенергия и газ и </w:t>
      </w:r>
      <w:r w:rsidRPr="00B61347">
        <w:rPr>
          <w:rFonts w:ascii="Times New Roman" w:hAnsi="Times New Roman" w:cs="Times New Roman"/>
          <w:sz w:val="24"/>
          <w:szCs w:val="24"/>
        </w:rPr>
        <w:lastRenderedPageBreak/>
        <w:t>строителство) на ниво</w:t>
      </w:r>
      <w:r w:rsidR="00045AFE">
        <w:rPr>
          <w:rFonts w:ascii="Times New Roman" w:hAnsi="Times New Roman" w:cs="Times New Roman"/>
          <w:sz w:val="24"/>
          <w:szCs w:val="24"/>
        </w:rPr>
        <w:t xml:space="preserve"> речен басейн</w:t>
      </w:r>
      <w:r w:rsidRPr="00B61347">
        <w:rPr>
          <w:rFonts w:ascii="Times New Roman" w:hAnsi="Times New Roman" w:cs="Times New Roman"/>
          <w:sz w:val="24"/>
          <w:szCs w:val="24"/>
        </w:rPr>
        <w:t xml:space="preserve">, те са анализирани само на национално </w:t>
      </w:r>
      <w:r w:rsidR="00045AFE">
        <w:rPr>
          <w:rFonts w:ascii="Times New Roman" w:hAnsi="Times New Roman" w:cs="Times New Roman"/>
          <w:sz w:val="24"/>
          <w:szCs w:val="24"/>
        </w:rPr>
        <w:t xml:space="preserve">ниво </w:t>
      </w:r>
      <w:r w:rsidRPr="00B61347">
        <w:rPr>
          <w:rFonts w:ascii="Times New Roman" w:hAnsi="Times New Roman" w:cs="Times New Roman"/>
          <w:sz w:val="24"/>
          <w:szCs w:val="24"/>
        </w:rPr>
        <w:t>и ниво</w:t>
      </w:r>
      <w:r w:rsidR="009F2201" w:rsidRPr="009F2201">
        <w:rPr>
          <w:rFonts w:ascii="Times New Roman" w:hAnsi="Times New Roman" w:cs="Times New Roman"/>
          <w:sz w:val="24"/>
          <w:szCs w:val="24"/>
        </w:rPr>
        <w:t xml:space="preserve"> </w:t>
      </w:r>
      <w:r w:rsidR="009F2201" w:rsidRPr="00B61347">
        <w:rPr>
          <w:rFonts w:ascii="Times New Roman" w:hAnsi="Times New Roman" w:cs="Times New Roman"/>
          <w:sz w:val="24"/>
          <w:szCs w:val="24"/>
        </w:rPr>
        <w:t>район за басейново управление на водите</w:t>
      </w:r>
      <w:r w:rsidR="009F2201">
        <w:rPr>
          <w:rFonts w:ascii="Times New Roman" w:hAnsi="Times New Roman" w:cs="Times New Roman"/>
          <w:sz w:val="24"/>
          <w:szCs w:val="24"/>
        </w:rPr>
        <w:t>.</w:t>
      </w:r>
    </w:p>
    <w:p w:rsidR="00873CA6" w:rsidRPr="00B61347" w:rsidRDefault="00873CA6" w:rsidP="00873CA6">
      <w:pPr>
        <w:pStyle w:val="ListParagraph"/>
        <w:spacing w:before="120" w:after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Както бе посочено при анализа на значимите водоползватели, включването на корабоплаването в икономическия анализ произтича от отправена бележка на ЕК при оценката на ПУРБ на страните-членки. Към момента обаче не е налична официална статистическа информация за използвана вода от кораби за питейно-битови нужди и технологични нужди, вкл. охлаждане на двигателите, което възпрепятства оценката на водоползването на корабоплаването.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При анализа на водоползването е използван следния</w:t>
      </w:r>
      <w:r w:rsidR="00A069B9" w:rsidRPr="00B61347">
        <w:rPr>
          <w:rFonts w:ascii="Times New Roman" w:hAnsi="Times New Roman" w:cs="Times New Roman"/>
          <w:sz w:val="24"/>
          <w:szCs w:val="24"/>
        </w:rPr>
        <w:t>т</w:t>
      </w:r>
      <w:r w:rsidRPr="00B61347">
        <w:rPr>
          <w:rFonts w:ascii="Times New Roman" w:hAnsi="Times New Roman" w:cs="Times New Roman"/>
          <w:sz w:val="24"/>
          <w:szCs w:val="24"/>
        </w:rPr>
        <w:t xml:space="preserve"> подход: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Водоползването</w:t>
      </w:r>
      <w:proofErr w:type="spellEnd"/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е разгледано в два разреза - с отчитане на водоползването за охлаждане и без него. </w:t>
      </w:r>
      <w:r w:rsidRPr="00B61347">
        <w:rPr>
          <w:rFonts w:ascii="Times New Roman" w:hAnsi="Times New Roman" w:cs="Times New Roman"/>
          <w:sz w:val="24"/>
          <w:szCs w:val="24"/>
        </w:rPr>
        <w:t>Причината е, че количествата вода за охлаждане са изключително големи, което силно деформира структурата на водоползването по отрасли и подотрасли и не дава ясна представата за значимостта на отделните сектори.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При анализа на сектор „Селско, горско и рибно стопанство“ е възприет подход водните количества, използвани за напояване</w:t>
      </w:r>
      <w:r w:rsidR="00A069B9" w:rsidRPr="00B61347">
        <w:rPr>
          <w:rFonts w:ascii="Times New Roman" w:hAnsi="Times New Roman" w:cs="Times New Roman"/>
          <w:sz w:val="24"/>
          <w:szCs w:val="24"/>
        </w:rPr>
        <w:t>,</w:t>
      </w:r>
      <w:r w:rsidRPr="00B61347">
        <w:rPr>
          <w:rFonts w:ascii="Times New Roman" w:hAnsi="Times New Roman" w:cs="Times New Roman"/>
          <w:sz w:val="24"/>
          <w:szCs w:val="24"/>
        </w:rPr>
        <w:t xml:space="preserve"> да се отнасят за растениевъдство, а разликата между водните количества за селско стопанство и за растениевъдство да бъде отнесена за животновъдство.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bg-BG"/>
        </w:rPr>
      </w:pP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Използваният методологически подход почива на сравнение на съответните показатели за Дунавски район със същите показатели за страната и съответно показателите за даден </w:t>
      </w:r>
      <w:r w:rsidR="009F220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речен </w:t>
      </w: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басейн с показателите на района за управление на водите. Изборът на този методологически подход </w:t>
      </w:r>
      <w:r w:rsidR="005D6117"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се основава</w:t>
      </w: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на разбирането, че съществуват фактори, които влияят върху цялата страна</w:t>
      </w:r>
      <w:r w:rsidR="005D6117"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,</w:t>
      </w: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и такива със специфично значение за района на басейново управление, както и общи фактори за района на басейново управление и специфични за съответния </w:t>
      </w:r>
      <w:r w:rsidR="009F220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речен </w:t>
      </w: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басейн.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bg-BG"/>
        </w:rPr>
      </w:pP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Съпоставката на показателите е съсредоточена върху наблюдаваните тенденции през периода на анализа 2008-2013 г.</w:t>
      </w:r>
      <w:r w:rsidR="00A069B9"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,</w:t>
      </w:r>
      <w:r w:rsidRPr="00B61347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както и сравнения с показателите през предходния анализиран период 2003-2007 г.</w:t>
      </w:r>
    </w:p>
    <w:p w:rsidR="00873CA6" w:rsidRPr="00B61347" w:rsidRDefault="00873CA6" w:rsidP="00873CA6">
      <w:pPr>
        <w:pStyle w:val="ListParagraph"/>
        <w:spacing w:after="120" w:line="240" w:lineRule="auto"/>
        <w:ind w:left="7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873CA6" w:rsidP="00886F06">
      <w:pPr>
        <w:pStyle w:val="Heading2"/>
        <w:rPr>
          <w:lang w:val="bg-BG"/>
        </w:rPr>
      </w:pPr>
      <w:r w:rsidRPr="00B61347">
        <w:rPr>
          <w:lang w:val="bg-BG"/>
        </w:rPr>
        <w:t xml:space="preserve">Дунавски район за басейново управление 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Дунавски район за басейново управление на водите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2-36</w:t>
      </w:r>
      <w:r w:rsidR="0066642A">
        <w:rPr>
          <w:rFonts w:ascii="Times New Roman" w:hAnsi="Times New Roman" w:cs="Times New Roman"/>
          <w:sz w:val="24"/>
          <w:szCs w:val="24"/>
        </w:rPr>
        <w:t xml:space="preserve"> и фигури 2-1 до 2-3</w:t>
      </w:r>
      <w:r w:rsidR="00E726D9" w:rsidRPr="00B61347">
        <w:rPr>
          <w:rFonts w:ascii="Times New Roman" w:hAnsi="Times New Roman" w:cs="Times New Roman"/>
          <w:sz w:val="24"/>
          <w:szCs w:val="24"/>
        </w:rPr>
        <w:t>.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1288" w:rsidRPr="00B61347" w:rsidRDefault="00E11288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  <w:sectPr w:rsidR="00E11288" w:rsidRPr="00B61347" w:rsidSect="007676EA">
          <w:footerReference w:type="default" r:id="rId9"/>
          <w:pgSz w:w="11906" w:h="16838"/>
          <w:pgMar w:top="1417" w:right="1417" w:bottom="1417" w:left="1417" w:header="708" w:footer="479" w:gutter="0"/>
          <w:pgNumType w:start="27"/>
          <w:cols w:space="708"/>
          <w:docGrid w:linePitch="360"/>
        </w:sectPr>
      </w:pPr>
    </w:p>
    <w:p w:rsidR="00E726D9" w:rsidRPr="00B61347" w:rsidRDefault="00B61347" w:rsidP="00B61347">
      <w:pPr>
        <w:pStyle w:val="a"/>
      </w:pPr>
      <w:r w:rsidRPr="00EE1FA5">
        <w:lastRenderedPageBreak/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</w:t>
        </w:r>
      </w:fldSimple>
      <w:r w:rsidRPr="00EE1FA5">
        <w:t xml:space="preserve">. </w:t>
      </w:r>
      <w:r w:rsidR="00E726D9" w:rsidRPr="00B61347">
        <w:t xml:space="preserve">Общо използвана вода </w:t>
      </w:r>
      <w:r w:rsidR="00E1481B">
        <w:t>с</w:t>
      </w:r>
      <w:r w:rsidR="00E726D9" w:rsidRPr="00B61347">
        <w:t xml:space="preserve"> включено охлаждане</w:t>
      </w:r>
    </w:p>
    <w:tbl>
      <w:tblPr>
        <w:tblW w:w="5597" w:type="pct"/>
        <w:tblInd w:w="-82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8"/>
        <w:gridCol w:w="931"/>
        <w:gridCol w:w="931"/>
        <w:gridCol w:w="931"/>
        <w:gridCol w:w="932"/>
        <w:gridCol w:w="932"/>
        <w:gridCol w:w="932"/>
        <w:gridCol w:w="932"/>
        <w:gridCol w:w="932"/>
        <w:gridCol w:w="932"/>
        <w:gridCol w:w="932"/>
        <w:gridCol w:w="932"/>
        <w:gridCol w:w="840"/>
        <w:gridCol w:w="850"/>
        <w:gridCol w:w="866"/>
        <w:gridCol w:w="866"/>
        <w:gridCol w:w="800"/>
      </w:tblGrid>
      <w:tr w:rsidR="00254CB6" w:rsidRPr="00CF7206" w:rsidTr="00254CB6">
        <w:trPr>
          <w:trHeight w:val="1020"/>
          <w:tblHeader/>
        </w:trPr>
        <w:tc>
          <w:tcPr>
            <w:tcW w:w="4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  <w:tblHeader/>
        </w:trPr>
        <w:tc>
          <w:tcPr>
            <w:tcW w:w="4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54CB6" w:rsidRPr="00CF7206" w:rsidRDefault="00254CB6" w:rsidP="008A5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5 809 670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5 401 014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5 357 565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5 333 149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4 923 413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5 168 018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4 910 624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4 821 277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5 177 774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4 559 421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4 477 315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-13,4%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5364962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4852405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-9,6%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3 913 529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3 696 741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3 659 909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3 702 830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2 696 956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2 994 050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2 912 628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2 862 361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2 940 604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2 678 436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2512770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-31,1%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-16,1%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3533993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2816808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-20,3%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3 634 952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3 427 336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3 401 134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3 455 839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2 430 857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2 724 318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2 678 362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2 650 856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2 743 477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2 472 001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2 302 182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-33,1%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-15,5%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3270024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2595199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-20,6%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3 951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3 091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2 487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2 921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2 816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2 816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3 000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2 534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2 450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2 595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2 520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-28,7%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-10,5%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3053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2652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14 585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14 216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14 430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13 764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15 793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16 674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15 970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15 061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14 821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14 902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15 786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-5,3%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14558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15536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6,7%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164 734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167 508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160 954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146 370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163 984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150 806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139 684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126 611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112 457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117 412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113 595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-0,5%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-24,7%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160710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126761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-21,1%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19 022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16 573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15 668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16 776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16 725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17 815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14 684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13 152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13 305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12 717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11 837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-12,1%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-33,6%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16953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13918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-17,9%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16 202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12 182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14 021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11 234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11 378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11 206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10 499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9 399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9 250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10 053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8 858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-29,8%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-21,0%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13003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9877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-24,0%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29 180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27 914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26 016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27 988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26 818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28 673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26 433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23 189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22 456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24 796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26 832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-8,1%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-6,4%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27583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25397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-7,9%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13 120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11 171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9 141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9 266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9 878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19 406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8 896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7 620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8 371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9 671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9 312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-24,7%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-52,0%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10515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10546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16 805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15 934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15 255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17 725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17 829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21 454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14 284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12 985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12 958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13 416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20 922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6,1%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16710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16003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-4,2%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190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219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-11,4%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759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786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737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-13,8%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666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724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8,7%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Черноморски район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541 216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534 473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547 331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620 655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680 394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654 681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435 267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470 299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506 515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367 672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249504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25,7%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-61,9%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584814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447323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-23,5%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Черноморски добруджански реки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6 725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6 417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8 573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9 918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8 606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7 732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7 816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7 351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7 413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11 363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7 415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28,0%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-4,1%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8048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8182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1,7%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Провадийска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460 378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457 794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465 071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532 268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595 366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572 570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356 144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390 561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427 509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288 620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171 732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29,3%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-70,0%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502175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367856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-26,7%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Камчия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16 476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14 684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13 999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16 530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16 831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16 359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16 200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14 220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22 702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21 725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15 494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2,2%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-5,3%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15704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17783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13,2%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Севернобургаски</w:t>
            </w:r>
            <w:proofErr w:type="spellEnd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 xml:space="preserve"> реки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50 958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49 169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53 147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54 369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51 966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50 244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47 833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51 496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41 407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37 566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34 876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-30,6%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51922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43904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-15,4%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Мандренски</w:t>
            </w:r>
            <w:proofErr w:type="spellEnd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 xml:space="preserve"> реки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3 042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2 861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2 722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3 303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3 006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2 337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1 902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1 653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1 609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1 741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15 021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-1,2%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542,7%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2987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4044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35,4%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Южнобургаски</w:t>
            </w:r>
            <w:proofErr w:type="spellEnd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 xml:space="preserve"> реки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3 160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3 120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3 371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3 764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4 104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4 187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4 126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3 829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4 960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5 710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3 995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29,9%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-4,6%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3504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4468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27,5%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Велека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969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952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676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709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-12,7%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-26,8%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244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828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239,2%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Резовска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119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105,9%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17,8%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109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40,3%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Дерета Приселци - Черноморец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142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14,0%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-21,7%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152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-1,5%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lastRenderedPageBreak/>
              <w:t>Източнобеломорски район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1 282 428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1 102 121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1 086 295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945 208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1 473 993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1 444 031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1 490 799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1 417 382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1 660 705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1 435 105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1637316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14,9%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13,4%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1178009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1514223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28,5%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Марица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1 223 234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1 039 932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1 026 040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874 919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1 400 340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1 377 893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1 417 659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1 352 980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1 610 874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1 385 290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1 587 831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14,5%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15,2%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1112893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1455421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30,8%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Тунджа (вкл. р.</w:t>
            </w:r>
            <w:proofErr w:type="spellStart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Фишера</w:t>
            </w:r>
            <w:proofErr w:type="spellEnd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35 773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34 295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31 488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36 076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36 707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34 602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42 043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35 873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37 941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37 523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37 613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34868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37599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7,8%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Арда (вкл. р.</w:t>
            </w:r>
            <w:proofErr w:type="spellStart"/>
            <w:r w:rsidR="008A5B11">
              <w:rPr>
                <w:rFonts w:ascii="Times New Roman" w:hAnsi="Times New Roman" w:cs="Times New Roman"/>
                <w:sz w:val="16"/>
                <w:szCs w:val="16"/>
              </w:rPr>
              <w:t>Атеринска</w:t>
            </w:r>
            <w:proofErr w:type="spellEnd"/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23 345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27 813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28 691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34 139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36 869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31 469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31 036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28 469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11 826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12 227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11 810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57,9%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-62,5%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30171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21139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-29,9%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Бяла (вкл.р.Луда)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-7,8%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-17,1%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Западнобеломорски район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72 496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67 679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64 029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64 457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72 070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75 256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71 930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71 234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69 951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78 209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77724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-0,6%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3,3%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68146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74051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8,7%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Места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8 927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8 646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8 196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7 207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8 584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9 050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8 607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9 685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7 793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8 570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8679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-3,8%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-4,1%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8312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8731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5,0%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Струма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63 170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58 646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55 396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56 820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62 916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65 627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62 813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61 053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61 660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69 123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68541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-0,4%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59390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64803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Доспат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504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42,4%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445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517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2013BC" w:rsidRPr="00CF7206" w:rsidRDefault="002013BC" w:rsidP="00CF72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16,2%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lastRenderedPageBreak/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с включено охлаждане (структура)</w:t>
      </w:r>
    </w:p>
    <w:tbl>
      <w:tblPr>
        <w:tblW w:w="5550" w:type="pct"/>
        <w:tblInd w:w="-82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884"/>
        <w:gridCol w:w="884"/>
        <w:gridCol w:w="887"/>
        <w:gridCol w:w="884"/>
        <w:gridCol w:w="883"/>
        <w:gridCol w:w="886"/>
        <w:gridCol w:w="883"/>
        <w:gridCol w:w="883"/>
        <w:gridCol w:w="886"/>
        <w:gridCol w:w="883"/>
        <w:gridCol w:w="886"/>
        <w:gridCol w:w="949"/>
        <w:gridCol w:w="846"/>
        <w:gridCol w:w="999"/>
        <w:gridCol w:w="983"/>
        <w:gridCol w:w="830"/>
      </w:tblGrid>
      <w:tr w:rsidR="00254CB6" w:rsidRPr="00CF7206" w:rsidTr="00254CB6">
        <w:trPr>
          <w:trHeight w:val="1020"/>
        </w:trPr>
        <w:tc>
          <w:tcPr>
            <w:tcW w:w="4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</w:p>
          <w:p w:rsidR="00254CB6" w:rsidRPr="00CF720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54CB6">
        <w:trPr>
          <w:trHeight w:val="255"/>
        </w:trPr>
        <w:tc>
          <w:tcPr>
            <w:tcW w:w="4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100,0%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100,0%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Дял на Дунавски район в общото за страната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67,4%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68,4%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68,3%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69,4%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54,8%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57,9%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59,3%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59,4%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56,8%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58,7%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56,1%</w:t>
            </w:r>
          </w:p>
        </w:tc>
        <w:tc>
          <w:tcPr>
            <w:tcW w:w="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-12,6%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-1,8%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65,7%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58,0%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-7,6%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9F220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Дял на </w:t>
            </w:r>
            <w:r w:rsidR="009F2201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Р</w:t>
            </w: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Б в общото за Дунавски район: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92,9%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92,7%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92,9%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93,3%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90,1%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91,0%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92,0%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92,6%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93,3%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92,3%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91,6%</w:t>
            </w:r>
          </w:p>
        </w:tc>
        <w:tc>
          <w:tcPr>
            <w:tcW w:w="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-2,7%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92,40%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92,13%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-0,3%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0,09%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0,09%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  <w:tc>
          <w:tcPr>
            <w:tcW w:w="3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0,42%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0,55%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4,2%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6,1%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4,5%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-0,5%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4,63%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4,50%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-0,1%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-0,1%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0,49%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0,49%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0,37%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0,35%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0,79%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0,91%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-0,3%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0,30%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0,37%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0,8%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0,48%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0,57%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0,01%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0,01%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CF7206" w:rsidRPr="00CF7206" w:rsidTr="00254CB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0,02%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0,03%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3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без охлаждане</w:t>
      </w:r>
    </w:p>
    <w:tbl>
      <w:tblPr>
        <w:tblW w:w="5627" w:type="pct"/>
        <w:tblInd w:w="-82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6"/>
        <w:gridCol w:w="916"/>
        <w:gridCol w:w="915"/>
        <w:gridCol w:w="915"/>
        <w:gridCol w:w="915"/>
        <w:gridCol w:w="915"/>
        <w:gridCol w:w="915"/>
        <w:gridCol w:w="915"/>
        <w:gridCol w:w="915"/>
        <w:gridCol w:w="915"/>
        <w:gridCol w:w="915"/>
        <w:gridCol w:w="915"/>
        <w:gridCol w:w="940"/>
        <w:gridCol w:w="851"/>
        <w:gridCol w:w="867"/>
        <w:gridCol w:w="867"/>
        <w:gridCol w:w="956"/>
      </w:tblGrid>
      <w:tr w:rsidR="00254CB6" w:rsidRPr="00CF7206" w:rsidTr="00211DFB">
        <w:trPr>
          <w:trHeight w:val="1020"/>
        </w:trPr>
        <w:tc>
          <w:tcPr>
            <w:tcW w:w="4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8A5B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54CB6" w:rsidRPr="00CF7206" w:rsidRDefault="00254CB6" w:rsidP="008A5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1 161 146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1 028 513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1 000 679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978 004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1 221 087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1 242 473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1 229 468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1 214 253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1 290 384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1 177 757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1 202 237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5,2%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-5,2%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1077886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1226095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13,8%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318 176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276 995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261 501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261 757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273 257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270 422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240 816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236 845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223 333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229 879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233 458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-14,1%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-15,0%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278337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239125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-14,1%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78 400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68 405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63 767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60 996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64 317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47 990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40 322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43 905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40 918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38 040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36 607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-18,0%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-20,7%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67177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41297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-38,5%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3 717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2 970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2 364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2 720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2 681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2 731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2 995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2 529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2 444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2 587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2 505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-27,9%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-5,3%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2890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2632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-8,9%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12 867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12 320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11 508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12 136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12 315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12 964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13 478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13 115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12 840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12 780</w:t>
            </w:r>
          </w:p>
        </w:tc>
        <w:tc>
          <w:tcPr>
            <w:tcW w:w="2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14 029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-4,3%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-1,4%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12229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13201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7,9%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137 506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116 562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110 472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111 801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117 668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114 102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113 889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114 446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103 583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109 786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106 120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-14,4%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-3,8%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118802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110321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16 664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15 646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14 828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14 728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14 571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15 806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12 640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11 638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12 124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11 922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11 151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-12,6%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-24,6%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15287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12547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-17,9%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14 227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10 500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12 302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8 809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10 055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9 882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9 463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8 626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8 714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9 473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8 342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-29,3%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-4,1%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11179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9083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-18,7%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25 244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23 828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22 074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23 559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23 677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25 568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24 416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21 414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20 668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21 699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24 291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-15,1%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23676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23009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-2,8%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12 666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10 698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8 757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8 922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9 539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19 143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8 618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7 320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8 096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9 377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8 709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-24,7%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-51,0%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10116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10211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15 925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15 250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14 626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17 141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17 555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21 354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14 179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12 897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12 886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13 343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20 777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-37,5%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16099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15906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-1,2%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225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226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175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202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12,8%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-13,3%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215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-9,7%</w:t>
            </w:r>
          </w:p>
        </w:tc>
      </w:tr>
      <w:tr w:rsidR="00CF7206" w:rsidRPr="00CF7206" w:rsidTr="00CF7206">
        <w:trPr>
          <w:trHeight w:val="255"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759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601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595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721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648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641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785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864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670</w:t>
            </w:r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737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-13,8%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724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8,7%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2141B2" w:rsidRPr="00B61347" w:rsidRDefault="002141B2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E726D9" w:rsidP="00B61347">
      <w:pPr>
        <w:pStyle w:val="a"/>
      </w:pPr>
      <w:r w:rsidRPr="00B61347">
        <w:rPr>
          <w:lang w:eastAsia="bg-BG"/>
        </w:rPr>
        <w:t>Таблица 2-3.1</w:t>
      </w:r>
      <w:r w:rsidR="00B61347">
        <w:rPr>
          <w:lang w:eastAsia="bg-BG"/>
        </w:rPr>
        <w:t>.</w:t>
      </w:r>
      <w:r w:rsidRPr="00B61347">
        <w:rPr>
          <w:lang w:eastAsia="bg-BG"/>
        </w:rPr>
        <w:t xml:space="preserve"> Общо използвана вода за охлаждане от всички доставчици</w:t>
      </w:r>
    </w:p>
    <w:tbl>
      <w:tblPr>
        <w:tblW w:w="5522" w:type="pct"/>
        <w:tblInd w:w="-62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8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0"/>
        <w:gridCol w:w="1002"/>
        <w:gridCol w:w="992"/>
        <w:gridCol w:w="870"/>
        <w:gridCol w:w="870"/>
        <w:gridCol w:w="942"/>
      </w:tblGrid>
      <w:tr w:rsidR="00254CB6" w:rsidRPr="00CF7206" w:rsidTr="00211DFB">
        <w:trPr>
          <w:trHeight w:val="1020"/>
        </w:trPr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</w:p>
          <w:p w:rsidR="00254CB6" w:rsidRPr="00CF7206" w:rsidRDefault="00254CB6" w:rsidP="008A5B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1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8A5B11" w:rsidRDefault="00254CB6" w:rsidP="008A5B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4 648 524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4 372 501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4 356 885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4 355 145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3 702 326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3 925 545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3 681 156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3 607 023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3 887 391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3 381 665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3 275 078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-20,4%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-16,6%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4 287 076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3 626 310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-15,4%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3 595 354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3 419 745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3 398 408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3 441 073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2 423 699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2 723 629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2 671 812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2 625 516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2 717 271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2 448 557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2 279 313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-32,6%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-16,3%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3 255 656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2 577 683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-20,8%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3 556 551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3 358 931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3 337 367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3 394 843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2 366 540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2 676 328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2 638 040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2 606 951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2 702 559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2 433 961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2 265 576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-33,5%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-15,3%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3 202 847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2 553 903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-20,3%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234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123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-42,3%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-83,2%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163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-87,5%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1 718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1 896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2 923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1 629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3 478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3 711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2 492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1 946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1 981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2 122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1 757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102,5%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-52,6%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2 329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2 335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27 228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50 946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50 482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34 569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46 316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36 704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25 794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12 165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8 874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7 626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7 475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70,1%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-79,6%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41 908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16 440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-60,8%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2 359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927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840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2 048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2 154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2 009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2 044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1 514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1 181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686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-8,7%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-65,9%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1 665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1 372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-17,6%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1 975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1 681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1 719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2 425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1 323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1 324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1 036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772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516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-33,0%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-61,0%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1 825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794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-56,5%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3 936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4 086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3 942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4 429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3 141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3 105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2 017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1 775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1 789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3 098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2 541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-20,2%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-18,2%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3 907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2 387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-38,9%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473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263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278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293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603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-25,4%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129,2%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399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335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-16,0%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880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629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584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88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73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145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-68,8%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-84,1%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-100,0%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-100,0%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CF7206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2141B2" w:rsidRPr="00CF7206" w:rsidRDefault="002141B2" w:rsidP="002141B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4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без охлаждане (структура)</w:t>
      </w:r>
    </w:p>
    <w:tbl>
      <w:tblPr>
        <w:tblW w:w="5626" w:type="pct"/>
        <w:tblInd w:w="-82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8"/>
        <w:gridCol w:w="901"/>
        <w:gridCol w:w="901"/>
        <w:gridCol w:w="901"/>
        <w:gridCol w:w="902"/>
        <w:gridCol w:w="902"/>
        <w:gridCol w:w="902"/>
        <w:gridCol w:w="902"/>
        <w:gridCol w:w="902"/>
        <w:gridCol w:w="902"/>
        <w:gridCol w:w="902"/>
        <w:gridCol w:w="902"/>
        <w:gridCol w:w="965"/>
        <w:gridCol w:w="984"/>
        <w:gridCol w:w="864"/>
        <w:gridCol w:w="864"/>
        <w:gridCol w:w="956"/>
      </w:tblGrid>
      <w:tr w:rsidR="00254CB6" w:rsidRPr="00CF7206" w:rsidTr="00211DFB">
        <w:trPr>
          <w:trHeight w:val="1020"/>
        </w:trPr>
        <w:tc>
          <w:tcPr>
            <w:tcW w:w="40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</w:p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0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100,0%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Дял на Дунавски район в общото за страната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27,4%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26,9%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26,1%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26,8%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22,4%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21,8%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19,6%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19,5%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17,3%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19,5%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19,4%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-5,0%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-2,3%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25,9%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19,5%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-6,4%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9F220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Дял на </w:t>
            </w:r>
            <w:r w:rsidR="009F2201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Р</w:t>
            </w: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Б в общото за Дунавски район: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24,6%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24,7%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24,4%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23,3%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23,5%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17,7%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16,7%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18,5%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18,3%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16,5%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15,7%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-1,1%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-2,1%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24,1%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17,3%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-6,8%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-0,2%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4,6%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5,5%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5,7%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5,6%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6,0%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5,5%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42,7%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47,8%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45,5%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-0,2%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42,7%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46,2%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5,7%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4,9%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4,8%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-1,1%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5,5%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5,2%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-0,3%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4,7%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3,6%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-0,8%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-0,1%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3,8%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-0,2%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7,9%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8,6%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9,0%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8,7%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9,5%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9,0%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10,4%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8,5%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9,6%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3,5%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3,7%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-0,5%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-3,3%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4,2%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5,0%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5,5%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6,5%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7,9%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5,9%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8,9%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1,4%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6,6%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CF7206" w:rsidRPr="00CF7206" w:rsidTr="00CF7206">
        <w:trPr>
          <w:trHeight w:val="255"/>
        </w:trPr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5</w:t>
        </w:r>
      </w:fldSimple>
      <w:r w:rsidRPr="00EE1FA5">
        <w:t xml:space="preserve">. </w:t>
      </w:r>
      <w:r w:rsidR="00E726D9" w:rsidRPr="00B61347">
        <w:rPr>
          <w:rFonts w:eastAsia="Times New Roman"/>
          <w:color w:val="000000"/>
          <w:lang w:eastAsia="bg-BG"/>
        </w:rPr>
        <w:t>Общо водопотребление - Селско стопанство</w:t>
      </w:r>
    </w:p>
    <w:tbl>
      <w:tblPr>
        <w:tblW w:w="5447" w:type="pct"/>
        <w:tblInd w:w="-62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8"/>
        <w:gridCol w:w="898"/>
        <w:gridCol w:w="901"/>
        <w:gridCol w:w="902"/>
        <w:gridCol w:w="902"/>
        <w:gridCol w:w="902"/>
        <w:gridCol w:w="902"/>
        <w:gridCol w:w="902"/>
        <w:gridCol w:w="902"/>
        <w:gridCol w:w="902"/>
        <w:gridCol w:w="902"/>
        <w:gridCol w:w="902"/>
        <w:gridCol w:w="846"/>
        <w:gridCol w:w="855"/>
        <w:gridCol w:w="874"/>
        <w:gridCol w:w="874"/>
        <w:gridCol w:w="797"/>
      </w:tblGrid>
      <w:tr w:rsidR="00254CB6" w:rsidRPr="00CF7206" w:rsidTr="00211DFB">
        <w:trPr>
          <w:trHeight w:val="1020"/>
        </w:trPr>
        <w:tc>
          <w:tcPr>
            <w:tcW w:w="41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</w:p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1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184 887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171 176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152 865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177 982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258 022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290 958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326 289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308 903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348 425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295 829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296 150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39,6%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1,8%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188987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311092</w:t>
            </w:r>
          </w:p>
        </w:tc>
        <w:tc>
          <w:tcPr>
            <w:tcW w:w="2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64,6%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16 109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14 082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7 205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9 254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13 879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15 645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14 314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9 374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11 257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18 144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11 888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-13,8%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-24,0%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12106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13437</w:t>
            </w:r>
          </w:p>
        </w:tc>
        <w:tc>
          <w:tcPr>
            <w:tcW w:w="2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11,0%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1 777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1 623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1 176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1 464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1 269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1 158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687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1 334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815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-17,6%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-73,5%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1367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933</w:t>
            </w:r>
          </w:p>
        </w:tc>
        <w:tc>
          <w:tcPr>
            <w:tcW w:w="2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-31,7%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934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346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176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701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118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-81,2%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-7,9%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319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259</w:t>
            </w:r>
          </w:p>
        </w:tc>
        <w:tc>
          <w:tcPr>
            <w:tcW w:w="2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-18,7%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876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956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431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548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1 130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599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441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575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525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-29,4%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-49,5%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686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640</w:t>
            </w:r>
          </w:p>
        </w:tc>
        <w:tc>
          <w:tcPr>
            <w:tcW w:w="2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-6,7%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1 356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1 373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608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4 482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4 469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4 578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3 892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3 941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8 538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4 120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230,5%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-7,8%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1659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4923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196,7%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2 787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2 401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1 542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1 002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1 485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2 260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1 068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429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899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581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-46,7%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-74,3%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1843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983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-46,7%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2 726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1 962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1 528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989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888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245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1 589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-67,4%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-21,0%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1618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604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-62,7%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1 983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2 113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756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1 276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1 109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1 798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1 961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1 544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1 550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2 230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2 100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-44,1%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16,8%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1447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1864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28,8%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2 497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2 163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1 107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1 957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2 402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1 864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762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1 352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1 573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1 349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-21,6%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-43,8%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1659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1550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-6,6%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1 047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1 143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1 015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2 321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1 696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1 431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1 799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1 394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1 485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1 851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2 089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61,9%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1444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1675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15,9%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-100,0%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-100,0%</w:t>
            </w:r>
          </w:p>
        </w:tc>
      </w:tr>
      <w:tr w:rsidR="00CF7206" w:rsidRPr="00CF7206" w:rsidTr="00CF7206">
        <w:trPr>
          <w:trHeight w:val="255"/>
        </w:trPr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125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144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-96,8%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109,0%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-91,4%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6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използваната вода от селското стопанство в общо използваната вода без охлаждане</w:t>
      </w:r>
    </w:p>
    <w:tbl>
      <w:tblPr>
        <w:tblW w:w="5490" w:type="pct"/>
        <w:tblInd w:w="-62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8"/>
        <w:gridCol w:w="912"/>
        <w:gridCol w:w="912"/>
        <w:gridCol w:w="912"/>
        <w:gridCol w:w="912"/>
        <w:gridCol w:w="912"/>
        <w:gridCol w:w="912"/>
        <w:gridCol w:w="912"/>
        <w:gridCol w:w="912"/>
        <w:gridCol w:w="912"/>
        <w:gridCol w:w="912"/>
        <w:gridCol w:w="912"/>
        <w:gridCol w:w="847"/>
        <w:gridCol w:w="853"/>
        <w:gridCol w:w="872"/>
        <w:gridCol w:w="872"/>
        <w:gridCol w:w="809"/>
      </w:tblGrid>
      <w:tr w:rsidR="00254CB6" w:rsidRPr="00CF7206" w:rsidTr="00211DFB">
        <w:trPr>
          <w:trHeight w:val="1020"/>
        </w:trPr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1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15,92%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16,64%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15,28%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18,20%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21,13%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23,42%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26,54%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25,44%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27,00%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25,12%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24,63%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5,21%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1,22%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17,5%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25,4%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7,8%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5,06%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5,08%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2,76%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3,54%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5,08%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5,79%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5,94%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3,96%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5,04%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7,89%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5,09%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0,02%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-0,69%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4,35%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5,62%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1,27%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2,27%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2,37%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1,93%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2,28%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2,87%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1,57%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3,26%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2,14%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0,01%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-1,72%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2,3%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25,13%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11,65%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2,50%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2,98%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6,55%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10,98%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23,42%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2,06%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4,44%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4,58%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11,02%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-18,58%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0,04%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11,0%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9,9%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-1,2%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6,81%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7,76%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3,75%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4,52%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5,02%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8,72%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4,45%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3,36%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4,48%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4,11%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-1,78%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-4,65%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4,8%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-0,8%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1,18%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0,54%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3,92%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4,02%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3,40%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7,78%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3,88%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2,82%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-0,03%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4,5%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3,1%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16,72%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15,34%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10,40%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6,80%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10,19%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14,30%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8,45%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3,69%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5,45%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7,54%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5,21%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-6,54%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-9,09%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12,1%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7,8%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-4,2%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19,16%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18,68%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12,42%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11,23%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8,83%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5,89%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6,13%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2,81%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16,77%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5,51%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-10,33%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-0,38%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14,5%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6,6%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-7,8%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7,85%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8,87%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3,43%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5,42%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4,68%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7,03%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8,03%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7,21%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7,50%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10,28%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8,65%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-3,17%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1,61%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6,1%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8,1%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19,71%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20,22%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6,53%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12,41%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20,51%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12,55%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21,63%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10,41%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16,70%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16,77%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15,49%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2,94%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16,4%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15,2%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-1,2%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6,58%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7,50%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6,94%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13,54%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9,66%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6,70%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12,69%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10,81%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11,52%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13,87%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10,05%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3,08%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3,35%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9,0%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10,5%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1,6%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0,46%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-0,50%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-0,5%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16,47%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5,43%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20,01%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0,61%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0,46%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0,62%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0,84%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0,63%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0,96%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-15,86%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0,39%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9,2%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-8,5%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7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- Индустрия с включено охлаждане</w:t>
      </w:r>
    </w:p>
    <w:tbl>
      <w:tblPr>
        <w:tblW w:w="5498" w:type="pct"/>
        <w:tblInd w:w="-62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2"/>
        <w:gridCol w:w="914"/>
        <w:gridCol w:w="914"/>
        <w:gridCol w:w="914"/>
        <w:gridCol w:w="914"/>
        <w:gridCol w:w="914"/>
        <w:gridCol w:w="914"/>
        <w:gridCol w:w="913"/>
        <w:gridCol w:w="913"/>
        <w:gridCol w:w="913"/>
        <w:gridCol w:w="913"/>
        <w:gridCol w:w="913"/>
        <w:gridCol w:w="845"/>
        <w:gridCol w:w="854"/>
        <w:gridCol w:w="873"/>
        <w:gridCol w:w="873"/>
        <w:gridCol w:w="810"/>
      </w:tblGrid>
      <w:tr w:rsidR="00254CB6" w:rsidRPr="00CF7206" w:rsidTr="00211DFB">
        <w:trPr>
          <w:trHeight w:val="1020"/>
        </w:trPr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1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5 282 157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4 893 085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4 872 469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4 811 432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4 313 919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4 529 609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4 245 375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4 180 396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4 496 795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3 926 </w:t>
            </w:r>
            <w:proofErr w:type="spellStart"/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926</w:t>
            </w:r>
            <w:proofErr w:type="spellEnd"/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3 840 796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-18,3%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-15,2%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4834612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4203316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-13,1%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3 726 255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3 518 372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3 493 738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3 529 672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2 515 553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2 812 705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2 738 835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2 697 164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2 772 073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2 502 925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2 344 713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-32,5%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-16,6%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3356718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2644736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-21,2%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3 614 101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3 408 181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3 383 539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3 437 491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2 411 906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2 705 125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2 660 170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2 633 763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2 725 117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2 453 804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2 285 532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-33,3%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-15,5%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3251044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2577252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-20,7%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334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337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319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517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258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188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71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-22,7%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-65,8%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353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85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-75,8%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3 764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3 945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5 077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3 870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5 811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6 121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6 158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5 519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5 412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5 742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6 373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54,4%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4,1%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4493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5887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31,0%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77 463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80 499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77 576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61 663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73 801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63 376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53 442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41 105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26 592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26 559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26 676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-4,7%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-57,9%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74201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39625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-46,6%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4 635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3 736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3 765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4 798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5 554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5 553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4 140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3 608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3 599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3 335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3 205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19,8%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-42,3%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4498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3907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-13,1%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6 534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3 911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6 365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4 032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3 346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3 375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2 764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2 445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2 420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2 839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2 132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-48,8%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-36,8%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4838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2663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-45,0%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8 856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8 274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8 292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9 428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7 618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7 640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7 731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6 098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4 634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6 608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8 524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-14,0%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11,6%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8494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6872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-19,1%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5 821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5 118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4 647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3 638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3 380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12 567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2 790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2 827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2 772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2 485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2 552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-41,9%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-79,7%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4521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4332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-4,2%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4 654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4 294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4 076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4 146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3 722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8 592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1 445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1 453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1 164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1 247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9 460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-20,0%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10,1%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4179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3894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-6,8%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68,2%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-100,0%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-82,1%</w:t>
            </w:r>
          </w:p>
        </w:tc>
      </w:tr>
      <w:tr w:rsidR="00CF7206" w:rsidRPr="00CF7206" w:rsidTr="00CF7206">
        <w:trPr>
          <w:trHeight w:val="255"/>
        </w:trPr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139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303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64,3%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39,5%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214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203,8%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8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- Индустрия без охлаждане</w:t>
      </w:r>
    </w:p>
    <w:tbl>
      <w:tblPr>
        <w:tblW w:w="5550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2"/>
        <w:gridCol w:w="929"/>
        <w:gridCol w:w="929"/>
        <w:gridCol w:w="928"/>
        <w:gridCol w:w="928"/>
        <w:gridCol w:w="928"/>
        <w:gridCol w:w="928"/>
        <w:gridCol w:w="928"/>
        <w:gridCol w:w="928"/>
        <w:gridCol w:w="928"/>
        <w:gridCol w:w="928"/>
        <w:gridCol w:w="928"/>
        <w:gridCol w:w="846"/>
        <w:gridCol w:w="853"/>
        <w:gridCol w:w="868"/>
        <w:gridCol w:w="868"/>
        <w:gridCol w:w="806"/>
      </w:tblGrid>
      <w:tr w:rsidR="00254CB6" w:rsidRPr="00CF7206" w:rsidTr="00211DFB">
        <w:trPr>
          <w:trHeight w:val="1020"/>
        </w:trPr>
        <w:tc>
          <w:tcPr>
            <w:tcW w:w="4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BC3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BC3DFD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633 789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520 712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515 701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456 437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612 183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604 385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564 935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574 069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610 357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546 226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568 087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-3,4%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547765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578010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5,5%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130 948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98 730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95 365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88 685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92 285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89 279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67 431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71 956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55 263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54 752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67 377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-29,5%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-38,7%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101203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67676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-33,1%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57 556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49 257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46 173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42 649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45 385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28 809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22 130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26 816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22 566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19 984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20 300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-21,1%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-30,6%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48204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23434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-51,4%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123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103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23,2%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-45,7%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-65,8%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2 046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2 049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2 155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2 241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2 333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2 410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3 666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3 584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3 459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3 621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4 640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14,0%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3563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64,6%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50 259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29 575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27 110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27 110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27 834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26 847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27 926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29 179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17 990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19 146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19 412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-44,6%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-28,7%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32378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23417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-27,7%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2 276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2 812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2 926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2 798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3 412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3 553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2 219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2 100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2 424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2 569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2 523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49,9%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-27,7%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2845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2565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-9,8%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4 566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2 251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4 656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1 616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2 032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2 052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1 728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1 673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1 884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2 259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1 617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-55,5%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10,1%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3024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1869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-38,2%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4 929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4 238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4 360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5 009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4 521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4 540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5 720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4 371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2 994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3 511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7 377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-8,3%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-22,7%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4752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3,1%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5 367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4 645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4 263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3 294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3 042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12 304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2 512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2 527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2 497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2 191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1 950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-43,3%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-82,2%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4122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3997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-3,0%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3 774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3 610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3 447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3 562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3 448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8 492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1 340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1 365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1 092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1 174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9 315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-8,6%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-86,2%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3568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3796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6,4%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1750,0%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-100,0%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-79,2%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64,3%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74,1%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214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203,7%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9</w:t>
        </w:r>
      </w:fldSimple>
      <w:r w:rsidRPr="00EE1FA5">
        <w:t xml:space="preserve">. </w:t>
      </w:r>
      <w:r w:rsidR="00E726D9" w:rsidRPr="00B61347">
        <w:rPr>
          <w:lang w:eastAsia="bg-BG"/>
        </w:rPr>
        <w:t xml:space="preserve">Дял на </w:t>
      </w:r>
      <w:proofErr w:type="spellStart"/>
      <w:r w:rsidR="00E726D9" w:rsidRPr="00B61347">
        <w:rPr>
          <w:lang w:eastAsia="bg-BG"/>
        </w:rPr>
        <w:t>използвата</w:t>
      </w:r>
      <w:proofErr w:type="spellEnd"/>
      <w:r w:rsidR="00E726D9" w:rsidRPr="00B61347">
        <w:rPr>
          <w:lang w:eastAsia="bg-BG"/>
        </w:rPr>
        <w:t xml:space="preserve"> вода от индустрията с охлаждане в общо използвана вода с охлаждане</w:t>
      </w:r>
    </w:p>
    <w:tbl>
      <w:tblPr>
        <w:tblW w:w="5546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7"/>
        <w:gridCol w:w="925"/>
        <w:gridCol w:w="925"/>
        <w:gridCol w:w="925"/>
        <w:gridCol w:w="925"/>
        <w:gridCol w:w="925"/>
        <w:gridCol w:w="925"/>
        <w:gridCol w:w="925"/>
        <w:gridCol w:w="925"/>
        <w:gridCol w:w="925"/>
        <w:gridCol w:w="925"/>
        <w:gridCol w:w="929"/>
        <w:gridCol w:w="847"/>
        <w:gridCol w:w="856"/>
        <w:gridCol w:w="872"/>
        <w:gridCol w:w="872"/>
        <w:gridCol w:w="809"/>
      </w:tblGrid>
      <w:tr w:rsidR="00254CB6" w:rsidRPr="00CF7206" w:rsidTr="00211DFB">
        <w:trPr>
          <w:trHeight w:val="1020"/>
        </w:trPr>
        <w:tc>
          <w:tcPr>
            <w:tcW w:w="40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</w:p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0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CF7206" w:rsidRDefault="00254CB6" w:rsidP="00E726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E726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90,92%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90,60%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90,95%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90,22%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87,62%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87,65%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86,45%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86,71%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86,85%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86,13%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85,78%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-3,30%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-1,86%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90,1%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86,6%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-3,49%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95,21%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95,17%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95,46%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95,32%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93,27%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93,94%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94,03%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94,23%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94,27%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93,45%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93,31%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-1,94%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-0,63%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94,98%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93,89%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-1,09%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99,43%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99,44%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99,48%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99,47%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99,22%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99,32%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99,36%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99,33%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99,26%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99,28%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-0,21%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-0,02%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99,4%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99,3%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-0,11%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8,45%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10,91%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12,84%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17,70%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9,16%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6,67%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2,35%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2,46%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2,55%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-4,12%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11,6%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-8,34%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25,81%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27,75%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35,18%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28,11%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36,79%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36,71%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38,56%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36,64%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36,52%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38,53%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40,37%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10,99%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3,66%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30,9%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37,9%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7,03%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47,02%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48,06%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48,20%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42,13%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45,01%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42,02%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38,26%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32,47%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23,65%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22,62%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23,48%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-2,02%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-18,54%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46,2%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31,3%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-14,91%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24,36%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22,54%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24,03%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28,60%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33,21%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31,17%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28,19%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27,43%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27,05%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26,23%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27,07%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8,85%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-4,10%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26,5%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28,1%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1,54%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40,33%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32,11%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45,40%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35,89%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29,41%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30,12%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26,33%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26,02%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26,17%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28,24%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24,07%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-10,92%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-6,05%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37,2%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27,0%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-10,25%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30,35%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29,64%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31,87%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33,69%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28,41%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26,64%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29,25%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26,30%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20,64%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26,65%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31,77%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-1,94%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5,12%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30,8%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27,1%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-3,73%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44,37%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45,81%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50,84%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39,26%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34,22%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64,76%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31,36%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37,10%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33,11%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25,69%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27,41%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-10,15%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-37,35%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43,0%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41,1%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-1,92%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27,70%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26,95%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26,72%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23,39%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20,88%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40,05%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10,12%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11,19%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8,99%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9,30%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45,21%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-6,82%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5,17%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25,0%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24,3%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-0,68%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10,00%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10,19%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13,46%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15,59%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16,41%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13,30%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6,41%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-13,30%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13,2%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-10,50%</w:t>
            </w:r>
          </w:p>
        </w:tc>
      </w:tr>
      <w:tr w:rsidR="00CF7206" w:rsidRPr="00CF7206" w:rsidTr="00CF7206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9,49%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9,15%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8,85%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7,49%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18,08%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21,44%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19,66%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35,62%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35,03%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36,12%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26,31%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8,60%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4,87%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10,6%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29,5%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726D9" w:rsidRPr="00CF7206" w:rsidRDefault="00E726D9" w:rsidP="00E726D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18,96%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432DC" w:rsidRPr="00B61347" w:rsidRDefault="003432D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10</w:t>
        </w:r>
      </w:fldSimple>
      <w:r w:rsidRPr="00EE1FA5">
        <w:t xml:space="preserve">. </w:t>
      </w:r>
      <w:r w:rsidR="00E726D9" w:rsidRPr="00B61347">
        <w:rPr>
          <w:lang w:eastAsia="bg-BG"/>
        </w:rPr>
        <w:t xml:space="preserve">Дял на </w:t>
      </w:r>
      <w:proofErr w:type="spellStart"/>
      <w:r w:rsidR="00E726D9" w:rsidRPr="00B61347">
        <w:rPr>
          <w:lang w:eastAsia="bg-BG"/>
        </w:rPr>
        <w:t>използвата</w:t>
      </w:r>
      <w:proofErr w:type="spellEnd"/>
      <w:r w:rsidR="00E726D9" w:rsidRPr="00B61347">
        <w:rPr>
          <w:lang w:eastAsia="bg-BG"/>
        </w:rPr>
        <w:t xml:space="preserve"> вода от индустрията без охлаждане в общо използвана вода без охлаждане</w:t>
      </w:r>
    </w:p>
    <w:tbl>
      <w:tblPr>
        <w:tblW w:w="5548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925"/>
        <w:gridCol w:w="928"/>
        <w:gridCol w:w="925"/>
        <w:gridCol w:w="928"/>
        <w:gridCol w:w="925"/>
        <w:gridCol w:w="928"/>
        <w:gridCol w:w="925"/>
        <w:gridCol w:w="928"/>
        <w:gridCol w:w="925"/>
        <w:gridCol w:w="928"/>
        <w:gridCol w:w="928"/>
        <w:gridCol w:w="846"/>
        <w:gridCol w:w="852"/>
        <w:gridCol w:w="874"/>
        <w:gridCol w:w="874"/>
        <w:gridCol w:w="808"/>
      </w:tblGrid>
      <w:tr w:rsidR="00254CB6" w:rsidRPr="00CF7206" w:rsidTr="00211DFB">
        <w:trPr>
          <w:trHeight w:val="1020"/>
        </w:trPr>
        <w:tc>
          <w:tcPr>
            <w:tcW w:w="4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 речен 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254CB6" w:rsidRPr="00CF7206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4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CF7206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</w:t>
            </w:r>
            <w:proofErr w:type="spellStart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</w:t>
            </w:r>
            <w:proofErr w:type="spellEnd"/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54,58%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50,63%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51,54%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46,67%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50,13%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48,64%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45,95%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47,28%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47,30%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46,38%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47,25%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-4,45%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-1,39%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50,8%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47,1%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-3,68%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41,16%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35,64%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36,47%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33,88%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33,77%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33,01%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28,00%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30,38%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24,74%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23,82%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28,86%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-7,38%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-4,15%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36,36%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28,30%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-8,06%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73,41%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72,01%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72,41%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69,92%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70,57%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60,03%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54,88%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61,08%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55,15%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52,53%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55,45%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-2,85%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-4,58%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71,8%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56,7%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-15,01%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2,69%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7,27%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8,30%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11,62%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4,60%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2,18%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2,44%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2,24%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2,16%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2,00%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1,91%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-1,77%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6,6%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-4,11%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15,90%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16,63%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18,72%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18,47%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18,94%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18,59%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27,20%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27,33%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26,94%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28,33%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33,07%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3,04%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14,48%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17,7%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27,0%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9,29%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36,55%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25,37%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24,54%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24,25%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23,66%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23,53%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24,52%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25,50%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17,37%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17,44%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18,29%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-12,90%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-5,24%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27,3%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21,2%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-6,03%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13,66%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17,97%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19,73%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19,00%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23,41%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22,48%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17,56%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18,04%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19,99%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21,55%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22,63%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9,76%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0,15%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18,6%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20,4%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1,83%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32,09%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21,43%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37,84%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18,34%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20,21%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20,76%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18,26%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19,40%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21,62%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23,84%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19,38%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-11,89%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-1,38%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27,1%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20,6%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-6,48%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19,53%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17,79%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19,75%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21,26%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19,09%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17,76%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23,43%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20,41%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14,48%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16,18%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30,37%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-0,43%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12,61%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19,5%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20,7%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1,18%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42,38%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43,42%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48,68%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36,92%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31,89%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64,27%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29,15%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34,53%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30,84%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23,37%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22,39%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-10,49%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-41,88%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40,7%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39,1%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-1,60%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23,70%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23,67%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23,57%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20,78%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19,64%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39,77%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9,45%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10,58%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8,48%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8,80%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44,83%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-4,06%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5,06%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22,2%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23,9%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1,70%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1,00%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10,19%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13,46%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15,59%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16,41%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13,30%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15,41%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-13,30%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11,5%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-8,88%</w:t>
            </w:r>
          </w:p>
        </w:tc>
      </w:tr>
      <w:tr w:rsidR="00CF7206" w:rsidRPr="00CF7206" w:rsidTr="00CF7206">
        <w:trPr>
          <w:trHeight w:val="255"/>
        </w:trPr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3432D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9,49%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9,15%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8,85%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7,49%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18,08%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21,44%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19,66%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35,59%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35,03%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36,12%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26,31%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8,60%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4,87%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10,6%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29,5%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30321" w:rsidRPr="00CF7206" w:rsidRDefault="00F30321" w:rsidP="00F303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18,96%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432DC" w:rsidRPr="00B61347" w:rsidRDefault="003432D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11</w:t>
        </w:r>
      </w:fldSimple>
      <w:r w:rsidRPr="00EE1FA5">
        <w:t xml:space="preserve">. </w:t>
      </w:r>
      <w:r w:rsidR="00E726D9" w:rsidRPr="00B61347">
        <w:rPr>
          <w:lang w:eastAsia="bg-BG"/>
        </w:rPr>
        <w:t xml:space="preserve">Общо водопотребление - Индустрия (в т.ч. </w:t>
      </w:r>
      <w:proofErr w:type="spellStart"/>
      <w:r w:rsidR="00E726D9" w:rsidRPr="00B61347">
        <w:rPr>
          <w:lang w:eastAsia="bg-BG"/>
        </w:rPr>
        <w:t>Добивна</w:t>
      </w:r>
      <w:proofErr w:type="spellEnd"/>
      <w:r w:rsidR="00E726D9" w:rsidRPr="00B61347">
        <w:rPr>
          <w:lang w:eastAsia="bg-BG"/>
        </w:rPr>
        <w:t xml:space="preserve"> с охлаждане)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CF7206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Страна, район</w:t>
            </w:r>
          </w:p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</w:p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254CB6" w:rsidRPr="00CF7206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8A5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8A5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8A5B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8A5B11" w:rsidRDefault="00254CB6" w:rsidP="008A5B11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8A5B1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CF720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CF720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</w:tr>
      <w:tr w:rsidR="003432DC" w:rsidRPr="00CF7206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33 706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36 591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38 096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43 383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43 465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55 084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21 306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34 855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28 726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29 837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31 034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29,0%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-43,7%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39 048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33 474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-14,3%</w:t>
            </w:r>
          </w:p>
        </w:tc>
      </w:tr>
      <w:tr w:rsidR="00CF7206" w:rsidRPr="00CF7206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10 268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12 024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10 888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10 906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11 861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26 400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7 177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10 800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7 154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8 106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8 543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15,5%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-67,6%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11 189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11 363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CF7206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CF7206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1,6%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12</w:t>
        </w:r>
      </w:fldSimple>
      <w:r w:rsidRPr="00EE1FA5">
        <w:t xml:space="preserve">. </w:t>
      </w:r>
      <w:r w:rsidR="00E726D9" w:rsidRPr="00B61347">
        <w:rPr>
          <w:lang w:eastAsia="bg-BG"/>
        </w:rPr>
        <w:t xml:space="preserve">Общо водопотребление - Индустрия (в т.ч. </w:t>
      </w:r>
      <w:proofErr w:type="spellStart"/>
      <w:r w:rsidR="00E726D9" w:rsidRPr="00B61347">
        <w:rPr>
          <w:lang w:eastAsia="bg-BG"/>
        </w:rPr>
        <w:t>Добивна</w:t>
      </w:r>
      <w:proofErr w:type="spellEnd"/>
      <w:r w:rsidR="00E726D9" w:rsidRPr="00B61347">
        <w:rPr>
          <w:lang w:eastAsia="bg-BG"/>
        </w:rPr>
        <w:t xml:space="preserve"> без охлаждане)</w:t>
      </w:r>
    </w:p>
    <w:tbl>
      <w:tblPr>
        <w:tblW w:w="5700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5"/>
        <w:gridCol w:w="1005"/>
        <w:gridCol w:w="1002"/>
        <w:gridCol w:w="973"/>
        <w:gridCol w:w="1005"/>
        <w:gridCol w:w="995"/>
        <w:gridCol w:w="989"/>
        <w:gridCol w:w="992"/>
        <w:gridCol w:w="992"/>
        <w:gridCol w:w="989"/>
        <w:gridCol w:w="992"/>
        <w:gridCol w:w="843"/>
        <w:gridCol w:w="853"/>
        <w:gridCol w:w="873"/>
        <w:gridCol w:w="873"/>
        <w:gridCol w:w="79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254CB6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8A5B11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33 589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36 509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38 075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43 286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43 410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55 080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21 306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34 855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28 721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29 750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30 944</w:t>
            </w:r>
          </w:p>
        </w:tc>
        <w:tc>
          <w:tcPr>
            <w:tcW w:w="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29,2%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-43,8%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38 974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33 443</w:t>
            </w:r>
          </w:p>
        </w:tc>
        <w:tc>
          <w:tcPr>
            <w:tcW w:w="2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-14,2%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10 228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11 988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10 888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10 859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11 861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26 400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7 177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10 800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7 151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8 106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8 526</w:t>
            </w:r>
          </w:p>
        </w:tc>
        <w:tc>
          <w:tcPr>
            <w:tcW w:w="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16,0%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-67,7%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11 165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11 360</w:t>
            </w:r>
          </w:p>
        </w:tc>
        <w:tc>
          <w:tcPr>
            <w:tcW w:w="2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1,7%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13</w:t>
        </w:r>
      </w:fldSimple>
      <w:r w:rsidRPr="00EE1FA5">
        <w:t xml:space="preserve">. </w:t>
      </w:r>
      <w:r w:rsidR="00E726D9" w:rsidRPr="00B61347">
        <w:rPr>
          <w:lang w:eastAsia="bg-BG"/>
        </w:rPr>
        <w:t xml:space="preserve">Дял на използвана вода в </w:t>
      </w:r>
      <w:proofErr w:type="spellStart"/>
      <w:r w:rsidR="00E726D9" w:rsidRPr="00B61347">
        <w:rPr>
          <w:lang w:eastAsia="bg-BG"/>
        </w:rPr>
        <w:t>добивната</w:t>
      </w:r>
      <w:proofErr w:type="spellEnd"/>
      <w:r w:rsidR="00E726D9" w:rsidRPr="00B61347">
        <w:rPr>
          <w:lang w:eastAsia="bg-BG"/>
        </w:rPr>
        <w:t xml:space="preserve"> промишленост с включено охлаждане в общо използваната вода в индустрията с включено охлаждане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0,64%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0,75%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0,78%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0,90%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1,01%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1,22%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0,50%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0,83%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0,64%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0,76%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0,81%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0,37%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-0,41%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0,81%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0,80%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-0,01%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0,28%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0,34%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0,31%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0,31%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0,47%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0,94%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0,26%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0,40%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0,26%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0,32%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0,36%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0,20%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-0,57%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0,33%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0,43%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0,10%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14</w:t>
        </w:r>
      </w:fldSimple>
      <w:r w:rsidRPr="00EE1FA5">
        <w:t xml:space="preserve">. </w:t>
      </w:r>
      <w:r w:rsidR="00E726D9" w:rsidRPr="00B61347">
        <w:rPr>
          <w:lang w:eastAsia="bg-BG"/>
        </w:rPr>
        <w:t xml:space="preserve">Дял на използвана вода в </w:t>
      </w:r>
      <w:proofErr w:type="spellStart"/>
      <w:r w:rsidR="00E726D9" w:rsidRPr="00B61347">
        <w:rPr>
          <w:lang w:eastAsia="bg-BG"/>
        </w:rPr>
        <w:t>добивната</w:t>
      </w:r>
      <w:proofErr w:type="spellEnd"/>
      <w:r w:rsidR="00E726D9" w:rsidRPr="00B61347">
        <w:rPr>
          <w:lang w:eastAsia="bg-BG"/>
        </w:rPr>
        <w:t xml:space="preserve"> промишленост без охлаждане в общо използваната вода в индустрията без охлаждане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5,30%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7,01%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7,38%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9,48%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7,09%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9,11%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3,77%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6,07%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4,71%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5,45%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5,45%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1,79%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-3,67%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7,12%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5,79%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-1,33%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7,81%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12,14%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11,42%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12,24%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12,85%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29,57%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10,64%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15,01%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12,94%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14,80%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12,65%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5,04%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-16,92%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11,03%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16,79%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5,75%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15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- Индустрия (в т.ч. Преработваща с охлаждане)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344 657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347 622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337 488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346 122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350 952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327 577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 xml:space="preserve">239 </w:t>
            </w:r>
            <w:proofErr w:type="spellStart"/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239</w:t>
            </w:r>
            <w:proofErr w:type="spellEnd"/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219 962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210 144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210 107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193 998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1,8%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-40,8%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345 368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233 505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-32,4%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151 421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137 612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129 847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117 356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124 716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105 287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64 789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49 255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41 520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39 549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33 694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-17,6%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-68,0%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132 190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55 682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-57,9%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16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- Индустрия (в т.ч. Преработваща без охлаждане)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254CB6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189 564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156 645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163 408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162 339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161 521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160 461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128 534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121 175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119 034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121 765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103 392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-14,8%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-35,6%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166 696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125 727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-24,6%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80 051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52 443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50 145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46 973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49 885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43 147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30 575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31 767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27 677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27 257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23 127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-37,7%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-46,4%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55 899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30 592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-45,3%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17</w:t>
        </w:r>
      </w:fldSimple>
      <w:r w:rsidRPr="00EE1FA5">
        <w:t xml:space="preserve">. </w:t>
      </w:r>
      <w:r w:rsidR="00E726D9" w:rsidRPr="00B61347">
        <w:rPr>
          <w:lang w:eastAsia="bg-BG"/>
        </w:rPr>
        <w:t xml:space="preserve">Дял на използвана вода в преработващата промишленост с включено охлаждане в общо използваната вода в индустрията с включено охлаждане 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6,52%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7,10%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6,93%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7,19%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8,14%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7,23%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5,64%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5,26%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4,67%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5,35%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5,05%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1,61%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-2,18%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7,14%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5,56%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-1,59%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4,06%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3,91%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3,72%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3,32%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4,96%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3,74%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2,37%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1,83%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1,50%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1,58%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1,44%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0,89%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-2,31%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3,94%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2,11%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-1,83%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18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 вода в преработващата промишленост без охлаждане в общо използваната вода в индустрията без охлаждане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29,91%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30,08%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31,69%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35,57%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26,38%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26,55%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22,75%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21,11%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19,50%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22,29%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18,20%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-3,53%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-8,35%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30,43%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21,75%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-8,68%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61,13%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53,12%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52,58%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52,97%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54,06%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48,33%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45,34%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44,15%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50,08%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49,78%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34,33%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-7,08%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-14,00%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55,23%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45,20%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-10,03%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432DC" w:rsidRPr="00B61347" w:rsidRDefault="003432D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19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- Индустрия (в т.ч.  Производство и разпределение на електрическа и топлинна енергия и на газообразни горива с включено охлаждане)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4 899 666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4 506 419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4 493 997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4 418 779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3 916 287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4 143 130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3 964 288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3 897 177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4 244 313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3 667 032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3 578 059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-20,1%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-13,6%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7"/>
                <w:szCs w:val="17"/>
              </w:rPr>
              <w:t>4 447 029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7"/>
                <w:szCs w:val="17"/>
              </w:rPr>
              <w:t>3 915 667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-11,9%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3 563 541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3 368 038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3 351 925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3 400 188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2 377 475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2 679 370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2 653 959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2 626 055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2 720 760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2 449 397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2 283 599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-33,3%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-14,8%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7"/>
                <w:szCs w:val="17"/>
              </w:rPr>
              <w:t>3 212 233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7"/>
                <w:szCs w:val="17"/>
              </w:rPr>
              <w:t>2 568 857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-20,0%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20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- Индустрия (в т.ч.  Производство и разпределение на електрическа и топлинна енергия и на газообразни горива без охлаждане)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130A8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406 517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325 110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311 337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247 732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404 083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385 307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394 667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389 751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448 991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383 077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396 136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-0,6%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2,8%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338 956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399 655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17,9%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39 647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33 601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33 254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29 696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29 063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18 224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16 778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18 335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17 796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13 925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16 848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-26,7%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-7,6%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33 052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16 984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-48,6%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432DC" w:rsidRPr="00B61347" w:rsidRDefault="003432D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21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 вода в производство и разпределение на енергия с включено охлаждане в общо използваната вода в индустрията с включено охлаждане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92,76%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92,10%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92,23%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91,84%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90,78%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91,47%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93,38%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93,23%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94,39%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93,38%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93,16%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-1,98%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1,69%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91,98%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93,16%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1,17%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95,63%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95,73%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95,94%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96,33%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94,51%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95,26%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96,90%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97,36%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98,15%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97,86%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97,39%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-1,12%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2,13%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95,70%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97,13%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1,44%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22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 вода в производство и разпределение на енергия без охлаждане в общо използваната вода в индустрията без охлаждане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64,14%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62,44%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60,37%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54,28%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66,01%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63,75%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69,86%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67,89%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73,56%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70,13%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69,73%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1,87%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5,98%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61,88%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69,14%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7,26%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30,28%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34,03%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34,87%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33,48%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31,49%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20,41%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24,88%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25,48%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32,20%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25,43%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25,01%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1,22%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4,59%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32,66%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25,10%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-7,56%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23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- Индустрия (в т.ч. Строителство с охлаждане)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432DC" w:rsidRPr="00B61347" w:rsidTr="00CF7206">
        <w:trPr>
          <w:trHeight w:val="70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4 128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2 454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2 888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3 148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3 216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2 810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3 621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4 741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2 693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2 623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1 472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-22,1%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-47,6%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3 167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2 993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-5,5%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1 025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697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1 079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1 222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1 501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1 101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1 546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1 365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828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1 210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637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46,4%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-42,1%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1 105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1 115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0,9%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24</w:t>
        </w:r>
      </w:fldSimple>
      <w:r w:rsidRPr="00EE1FA5">
        <w:t xml:space="preserve">. </w:t>
      </w:r>
      <w:r w:rsidR="00E726D9" w:rsidRPr="00B61347">
        <w:rPr>
          <w:lang w:eastAsia="bg-BG"/>
        </w:rPr>
        <w:t>Общо водопотребление - Индустрия (в т.ч. Строителство без охлаждане)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432DC" w:rsidRPr="00B61347" w:rsidTr="00CF7206">
        <w:trPr>
          <w:trHeight w:val="70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4 119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2 448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2 881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3 080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3 169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2 793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3 507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4 627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2 693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2 623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1 472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-23,1%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-47,3%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3 139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2 953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-5,9%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1 023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697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1 079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1 157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1 477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1 094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1 538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1 365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828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1 210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637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44,4%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-41,7%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1 086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1 112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2,4%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25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 вода в строителството с включено охлаждане в общо използваната вода в индустрията с включено охлаждане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0,05%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0,06%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0,07%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0,06%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0,09%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0,11%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0,06%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0,07%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0,04%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0,00%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-0,02%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0,07%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0,01%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0,03%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0,02%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0,03%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0,03%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0,04%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0,06%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0,05%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0,03%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0,05%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0,03%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0,03%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-0,01%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0,04%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0,01%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26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 вода в строителството без охлаждане в общо използваната вода в индустрията без охлаждане</w:t>
      </w:r>
    </w:p>
    <w:tbl>
      <w:tblPr>
        <w:tblW w:w="570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996"/>
        <w:gridCol w:w="1002"/>
        <w:gridCol w:w="999"/>
        <w:gridCol w:w="970"/>
        <w:gridCol w:w="1002"/>
        <w:gridCol w:w="996"/>
        <w:gridCol w:w="986"/>
        <w:gridCol w:w="989"/>
        <w:gridCol w:w="989"/>
        <w:gridCol w:w="986"/>
        <w:gridCol w:w="989"/>
        <w:gridCol w:w="847"/>
        <w:gridCol w:w="857"/>
        <w:gridCol w:w="873"/>
        <w:gridCol w:w="873"/>
        <w:gridCol w:w="815"/>
      </w:tblGrid>
      <w:tr w:rsidR="00254CB6" w:rsidRPr="00B61347" w:rsidTr="00211DFB">
        <w:trPr>
          <w:trHeight w:val="102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0,65%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0,47%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0,56%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0,67%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0,52%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0,46%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0,62%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0,81%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0,44%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0,48%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0,26%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-0,13%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-0,20%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0,57%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0,51%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-0,06%</w:t>
            </w:r>
          </w:p>
        </w:tc>
      </w:tr>
      <w:tr w:rsidR="00CF7206" w:rsidRPr="00B61347" w:rsidTr="00CF7206">
        <w:trPr>
          <w:trHeight w:val="255"/>
        </w:trPr>
        <w:tc>
          <w:tcPr>
            <w:tcW w:w="30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0,78%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0,71%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1,13%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1,30%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1,60%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1,23%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2,28%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1,90%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1,50%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2,21%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0,95%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0,82%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-0,28%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1,07%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1,64%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0,57%</w:t>
            </w:r>
          </w:p>
        </w:tc>
      </w:tr>
    </w:tbl>
    <w:p w:rsidR="003432DC" w:rsidRPr="00B61347" w:rsidRDefault="003432DC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B32982" w:rsidRPr="00B61347" w:rsidRDefault="00B32982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27</w:t>
        </w:r>
      </w:fldSimple>
      <w:r w:rsidRPr="00EE1FA5">
        <w:t xml:space="preserve">. </w:t>
      </w:r>
      <w:r w:rsidR="00E726D9" w:rsidRPr="00B61347">
        <w:rPr>
          <w:rFonts w:eastAsia="Times New Roman"/>
          <w:color w:val="000000"/>
          <w:lang w:eastAsia="bg-BG"/>
        </w:rPr>
        <w:t>Общо водопотребление - Услуги</w:t>
      </w:r>
    </w:p>
    <w:tbl>
      <w:tblPr>
        <w:tblW w:w="560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8"/>
        <w:gridCol w:w="941"/>
        <w:gridCol w:w="941"/>
        <w:gridCol w:w="941"/>
        <w:gridCol w:w="941"/>
        <w:gridCol w:w="941"/>
        <w:gridCol w:w="941"/>
        <w:gridCol w:w="941"/>
        <w:gridCol w:w="941"/>
        <w:gridCol w:w="940"/>
        <w:gridCol w:w="940"/>
        <w:gridCol w:w="940"/>
        <w:gridCol w:w="845"/>
        <w:gridCol w:w="854"/>
        <w:gridCol w:w="873"/>
        <w:gridCol w:w="873"/>
        <w:gridCol w:w="810"/>
      </w:tblGrid>
      <w:tr w:rsidR="00254CB6" w:rsidRPr="00B61347" w:rsidTr="00211DFB">
        <w:trPr>
          <w:trHeight w:val="1020"/>
        </w:trPr>
        <w:tc>
          <w:tcPr>
            <w:tcW w:w="40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40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74 481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73 804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74 103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75 450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74 472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76 079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67 915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67 623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66 229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65 656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79 643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4,7%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74462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70524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-5,3%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30 378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26 676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27 847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26 456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26 542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28 388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23 573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22 752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23 792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21 443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26 489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-12,6%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-6,7%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27580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24406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-11,5%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3 394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2 784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3 094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2 968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2 854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3 335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2 441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2 384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3 179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3 181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2 940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-15,9%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-11,8%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3019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2910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-3,6%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-6,8%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-9,3%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27,6%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1 664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1 474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1 487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1 534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1 538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1 523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1 556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1 458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1 390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1 423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-7,6%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-6,6%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1539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1375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-10,7%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11 784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10 964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11 387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10 457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10 347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9 763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8 897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8 741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8 762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8 835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11 630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19,1%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10988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9438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-14,1%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4 086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3 429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3 873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2 583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2 959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2 540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2 289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1 645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1 525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-36,8%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-48,5%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3428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2206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-35,6%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1 788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1 510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1 390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2 359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2 518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2 556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1 066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2 038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1726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2109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22,2%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5 341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4 895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4 618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4 115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4 464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5 823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3 521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3 037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3 704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2 998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3 889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-16,4%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-33,2%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4686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3829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-18,3%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1 726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1 854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463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976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110,7%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1 567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1 319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1 413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1 403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1 551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1 543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1 480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1 360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1 426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960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-37,8%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1451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1267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-12,7%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-36,4%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-27,4%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-31,2%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-25,7%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-23,5%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432DC" w:rsidRPr="00B61347" w:rsidRDefault="003432D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28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използваната вода от услугите в общо използваната вода без охлаждане</w:t>
      </w:r>
    </w:p>
    <w:tbl>
      <w:tblPr>
        <w:tblW w:w="5643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1"/>
        <w:gridCol w:w="951"/>
        <w:gridCol w:w="951"/>
        <w:gridCol w:w="950"/>
        <w:gridCol w:w="950"/>
        <w:gridCol w:w="950"/>
        <w:gridCol w:w="950"/>
        <w:gridCol w:w="950"/>
        <w:gridCol w:w="950"/>
        <w:gridCol w:w="950"/>
        <w:gridCol w:w="950"/>
        <w:gridCol w:w="950"/>
        <w:gridCol w:w="848"/>
        <w:gridCol w:w="857"/>
        <w:gridCol w:w="873"/>
        <w:gridCol w:w="873"/>
        <w:gridCol w:w="813"/>
      </w:tblGrid>
      <w:tr w:rsidR="00254CB6" w:rsidRPr="00B61347" w:rsidTr="00211DFB">
        <w:trPr>
          <w:trHeight w:val="1020"/>
        </w:trPr>
        <w:tc>
          <w:tcPr>
            <w:tcW w:w="40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40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6,41%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7,18%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7,41%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7,71%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6,10%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6,12%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5,52%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5,13%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6,62%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-0,32%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6,91%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5,75%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-1,16%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9,55%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9,63%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10,65%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10,11%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9,71%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10,50%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9,79%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9,61%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10,65%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9,33%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11,35%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0,17%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0,85%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9,91%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10,21%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0,30%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4,33%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4,07%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4,44%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6,05%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5,43%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7,77%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8,36%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8,03%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0,11%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1,08%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4,49%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7,05%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2,55%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6,33%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6,01%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6,38%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6,45%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5,86%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15,86%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6,87%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6,99%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6,38%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1,44%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-0,07%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7,99%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2,29%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12,93%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11,96%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12,92%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12,64%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12,49%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11,75%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11,55%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11,12%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10,83%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7,05%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10,14%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-0,44%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-1,60%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12,59%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10,42%</w:t>
            </w:r>
          </w:p>
        </w:tc>
        <w:tc>
          <w:tcPr>
            <w:tcW w:w="2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-2,17%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8,57%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9,41%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10,31%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9,35%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8,79%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8,56%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7,81%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8,46%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8,05%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10,96%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0,22%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9,25%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8,56%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-0,69%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24,52%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20,26%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23,12%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26,30%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17,73%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18,72%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20,09%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19,60%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18,88%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13,79%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13,67%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-6,79%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-5,05%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22,43%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17,59%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-4,84%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12,57%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14,38%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12,85%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15,78%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23,46%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25,48%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27,01%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27,88%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23,76%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11,25%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24,44%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10,90%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-1,04%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15,44%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23,22%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7,78%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21,16%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20,54%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20,92%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17,47%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18,85%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22,78%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14,42%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14,18%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17,92%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13,82%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16,01%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-2,30%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-6,77%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19,79%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16,64%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-3,15%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3,48%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6,60%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6,01%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3,38%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8,24%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8,67%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18,41%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21,28%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2,53%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17,91%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4,58%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9,55%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4,98%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9,84%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8,65%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9,66%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8,19%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8,84%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7,22%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10,44%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10,54%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11,06%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6,24%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4,62%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-1,00%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-2,60%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9,01%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7,96%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-1,05%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25,00%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21,76%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23,08%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19,15%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19,96%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18,88%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19,43%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19,50%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17,01%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15,35%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14,74%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-5,04%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-4,14%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21,69%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17,45%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-4,24%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10,54%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12,65%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10,59%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9,43%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8,41%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8,80%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7,96%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6,27%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7,82%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5,75%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-2,13%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-3,05%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10,27%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7,22%</w:t>
            </w:r>
          </w:p>
        </w:tc>
        <w:tc>
          <w:tcPr>
            <w:tcW w:w="2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-3,04%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432DC" w:rsidRPr="00B61347" w:rsidRDefault="003432D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29</w:t>
        </w:r>
      </w:fldSimple>
      <w:r w:rsidRPr="00EE1FA5">
        <w:t xml:space="preserve">. </w:t>
      </w:r>
      <w:r w:rsidR="00E726D9" w:rsidRPr="00B61347">
        <w:rPr>
          <w:rFonts w:eastAsia="Times New Roman"/>
          <w:color w:val="000000"/>
          <w:lang w:eastAsia="bg-BG"/>
        </w:rPr>
        <w:t>Общо водопотребление - Домакинства</w:t>
      </w:r>
    </w:p>
    <w:tbl>
      <w:tblPr>
        <w:tblW w:w="5652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953"/>
        <w:gridCol w:w="953"/>
        <w:gridCol w:w="953"/>
        <w:gridCol w:w="953"/>
        <w:gridCol w:w="953"/>
        <w:gridCol w:w="953"/>
        <w:gridCol w:w="953"/>
        <w:gridCol w:w="952"/>
        <w:gridCol w:w="952"/>
        <w:gridCol w:w="952"/>
        <w:gridCol w:w="952"/>
        <w:gridCol w:w="846"/>
        <w:gridCol w:w="856"/>
        <w:gridCol w:w="872"/>
        <w:gridCol w:w="872"/>
        <w:gridCol w:w="817"/>
      </w:tblGrid>
      <w:tr w:rsidR="00254CB6" w:rsidRPr="00B61347" w:rsidTr="00211DFB">
        <w:trPr>
          <w:trHeight w:val="1020"/>
        </w:trPr>
        <w:tc>
          <w:tcPr>
            <w:tcW w:w="39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9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268 145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262 948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258 127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268 285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277 000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271 372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271 045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264 354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266 326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271 010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260 726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3,3%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266901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267472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140 788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137 611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131 119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137 447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140 983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137 313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135 906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133 070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133 482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135 924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129 680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137590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134229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-2,4%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15 680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14 748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13 707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14 204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14 632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14 590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14 593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14 022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13 847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14 202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13 374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-6,7%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14105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-3,4%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2 499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2 252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1 959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2 159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2 211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2 152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2 053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2 014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2 113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2 232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2 020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-11,5%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2097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-5,4%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8 281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7 841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7 435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7 812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7 826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7 901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7 657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7 643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7 443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7 734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7 420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-5,5%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7633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-2,6%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74 131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74 672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71 515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73 642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75 353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73 198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72 767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72 873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73 162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73 480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71 169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1,6%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-2,8%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73863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72775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-1,5%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7 515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7 266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6 932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7 103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7 102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7 042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6 936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6 834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6 757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6 839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6 527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-5,5%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-7,3%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7184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6822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-5,0%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5 154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4 799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4 547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4 823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4 785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4 731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4 599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4 382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4 515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4 560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4 227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-7,2%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-10,6%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4822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4502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-6,6%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13 001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12 632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12 350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13 169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13 627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13 412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13 220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12 511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12 568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12 960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12 319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12956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12832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4 361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3 609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3 344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4 079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3 967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3 791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3 920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3 428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3 545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3 887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3 557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-9,0%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3872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3688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-4,8%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9 537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9 178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8 751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9 855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10 860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9 888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9 561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8 779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8 884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9 485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8 413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13,9%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9636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9168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-4,9%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162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-2,4%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8,3%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494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453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-2,8%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432DC" w:rsidRPr="00B61347" w:rsidRDefault="003432D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30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използваната вода от домакинствата в общо използваната вода без охлаждане</w:t>
      </w:r>
    </w:p>
    <w:tbl>
      <w:tblPr>
        <w:tblW w:w="5644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1"/>
        <w:gridCol w:w="951"/>
        <w:gridCol w:w="951"/>
        <w:gridCol w:w="950"/>
        <w:gridCol w:w="954"/>
        <w:gridCol w:w="950"/>
        <w:gridCol w:w="950"/>
        <w:gridCol w:w="950"/>
        <w:gridCol w:w="954"/>
        <w:gridCol w:w="950"/>
        <w:gridCol w:w="950"/>
        <w:gridCol w:w="954"/>
        <w:gridCol w:w="845"/>
        <w:gridCol w:w="854"/>
        <w:gridCol w:w="870"/>
        <w:gridCol w:w="870"/>
        <w:gridCol w:w="816"/>
      </w:tblGrid>
      <w:tr w:rsidR="00254CB6" w:rsidRPr="00B61347" w:rsidTr="00211DFB">
        <w:trPr>
          <w:trHeight w:val="1020"/>
        </w:trPr>
        <w:tc>
          <w:tcPr>
            <w:tcW w:w="40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40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23,09%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25,57%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25,80%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27,43%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22,68%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21,84%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22,05%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21,77%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20,64%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23,01%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21,69%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-0,41%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24,76%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21,81%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-2,95%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44,25%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49,68%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50,14%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52,51%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51,59%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50,78%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56,44%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56,18%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59,77%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59,13%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55,55%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7,35%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4,77%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49,43%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56,13%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6,70%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20,00%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21,56%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21,50%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23,29%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22,75%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30,40%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36,19%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31,94%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33,84%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37,33%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36,53%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2,75%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21,73%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34,15%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12,43%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67,24%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75,84%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82,86%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79,39%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82,47%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78,80%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68,55%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79,64%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86,44%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86,27%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80,61%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15,23%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1,81%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76,67%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79,68%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3,01%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64,36%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63,65%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64,61%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64,37%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63,54%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60,94%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56,81%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58,28%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57,97%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60,52%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52,89%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-0,81%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-8,06%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64,10%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57,82%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-6,28%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53,91%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64,06%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64,74%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65,87%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64,04%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64,15%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63,89%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63,67%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70,63%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66,93%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67,06%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10,13%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2,91%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62,17%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65,97%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3,79%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45,10%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46,44%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46,75%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48,23%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48,74%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44,56%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54,87%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58,72%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55,73%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57,36%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58,53%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3,64%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13,98%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46,99%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54,38%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7,39%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36,23%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45,70%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36,96%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54,75%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47,59%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47,87%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48,60%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50,79%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51,81%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48,13%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50,67%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11,36%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2,80%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43,13%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49,56%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6,43%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51,50%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53,01%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55,95%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55,90%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57,55%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52,46%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54,14%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58,42%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60,81%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59,73%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50,71%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6,05%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-1,74%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54,72%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55,77%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1,05%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34,43%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33,74%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38,19%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45,72%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41,59%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19,80%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45,49%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46,83%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43,78%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41,45%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40,84%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7,16%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21,03%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38,27%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36,12%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-2,16%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59,89%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60,18%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59,83%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57,49%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61,86%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46,31%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67,43%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68,07%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68,94%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71,09%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40,49%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1,98%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-5,81%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59,85%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57,64%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-2,21%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73,50%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67,59%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63,46%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65,26%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63,64%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67,82%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80,57%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80,50%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82,99%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84,65%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85,26%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-9,86%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17,44%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66,57%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79,88%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13,31%</w:t>
            </w:r>
          </w:p>
        </w:tc>
      </w:tr>
      <w:tr w:rsidR="003432DC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63,50%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77,87%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75,13%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63,08%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72,90%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69,30%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71,76%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57,30%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56,53%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55,96%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67,08%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9,39%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-2,21%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69,93%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62,52%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-7,41%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31</w:t>
        </w:r>
      </w:fldSimple>
      <w:r w:rsidRPr="00EE1FA5">
        <w:t xml:space="preserve">. </w:t>
      </w:r>
      <w:r w:rsidR="00E726D9" w:rsidRPr="00B61347">
        <w:rPr>
          <w:lang w:eastAsia="bg-BG"/>
        </w:rPr>
        <w:t>Общо използвана вода с доставчик обществено водоснабдяване</w:t>
      </w:r>
    </w:p>
    <w:tbl>
      <w:tblPr>
        <w:tblW w:w="5643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1"/>
        <w:gridCol w:w="951"/>
        <w:gridCol w:w="951"/>
        <w:gridCol w:w="950"/>
        <w:gridCol w:w="950"/>
        <w:gridCol w:w="950"/>
        <w:gridCol w:w="950"/>
        <w:gridCol w:w="950"/>
        <w:gridCol w:w="950"/>
        <w:gridCol w:w="950"/>
        <w:gridCol w:w="950"/>
        <w:gridCol w:w="950"/>
        <w:gridCol w:w="848"/>
        <w:gridCol w:w="854"/>
        <w:gridCol w:w="873"/>
        <w:gridCol w:w="873"/>
        <w:gridCol w:w="816"/>
      </w:tblGrid>
      <w:tr w:rsidR="00254CB6" w:rsidRPr="00B61347" w:rsidTr="00211DFB">
        <w:trPr>
          <w:trHeight w:val="1020"/>
        </w:trPr>
        <w:tc>
          <w:tcPr>
            <w:tcW w:w="40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40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397 818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388 855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384 714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399 185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401 713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397 885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385 210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371 405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370 259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375 445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387 819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-2,5%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394 457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381 337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-3,3%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201 224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194 697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189 310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194 958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197 596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195 334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186 700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181 766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181 572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184 137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188 845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-1,8%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-3,3%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195 557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186 392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-4,7%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23 886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22 526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21 933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22 376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22 045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21 406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20 857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19 932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19 491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19 766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18 844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-7,7%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22 553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20 049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-11,1%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2 754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2 474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2 163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2 398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2 447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2 402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2 341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2 295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2 393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2 514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-11,1%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2 447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2 369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-3,2%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10 528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9 861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9 484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10 056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10 161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10 218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9 760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9 549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9 206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9 596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12 013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-3,5%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17,6%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10 018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10 057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105 440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104 382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101 815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104 335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105 737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104 363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101 695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100 840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101 427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102 042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97 182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-6,9%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104 342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101 258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-3,0%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11 421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11 095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10 949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10 179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10 036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9 793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9 336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9 068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8 890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8 835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8 330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-12,1%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-14,9%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10 736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9 042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-15,8%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8 064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7 375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7 169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7 228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6 966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6 927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6 448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6 087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5 968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6 033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5 841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-13,6%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-15,7%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7 360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6 217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-15,5%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20 974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19 996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19 654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20 456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21 033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22 163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18 759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17 954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17 783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18 074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20 218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-8,8%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20 423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19 159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-6,2%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5 433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4 727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4 354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4 973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5 075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4 926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4 834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4 394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4 501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4 922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4 502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-6,6%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-8,6%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4 912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4 680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-4,7%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11 896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11 471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11 049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12 194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13 329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12 372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11 925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10 931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11 122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11 681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18 877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12,0%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52,6%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11 988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12 818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-4,3%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-0,5%</w:t>
            </w:r>
          </w:p>
        </w:tc>
      </w:tr>
      <w:tr w:rsidR="00CF7206" w:rsidRPr="00B61347" w:rsidTr="00CF7206">
        <w:trPr>
          <w:trHeight w:val="255"/>
        </w:trPr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577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-8,2%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2,8%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554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-5,8%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432DC" w:rsidRPr="00B61347" w:rsidRDefault="003432D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32</w:t>
        </w:r>
      </w:fldSimple>
      <w:r w:rsidRPr="00EE1FA5">
        <w:t xml:space="preserve">. </w:t>
      </w:r>
      <w:r w:rsidR="00E726D9" w:rsidRPr="00B61347">
        <w:rPr>
          <w:lang w:eastAsia="bg-BG"/>
        </w:rPr>
        <w:t>Дял на използваната вода с доставчик обществено водоснабдяване в общо използваната вода с включено охлаждане</w:t>
      </w:r>
    </w:p>
    <w:tbl>
      <w:tblPr>
        <w:tblW w:w="5602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8"/>
        <w:gridCol w:w="941"/>
        <w:gridCol w:w="941"/>
        <w:gridCol w:w="941"/>
        <w:gridCol w:w="941"/>
        <w:gridCol w:w="941"/>
        <w:gridCol w:w="941"/>
        <w:gridCol w:w="941"/>
        <w:gridCol w:w="941"/>
        <w:gridCol w:w="940"/>
        <w:gridCol w:w="940"/>
        <w:gridCol w:w="940"/>
        <w:gridCol w:w="845"/>
        <w:gridCol w:w="854"/>
        <w:gridCol w:w="873"/>
        <w:gridCol w:w="873"/>
        <w:gridCol w:w="810"/>
      </w:tblGrid>
      <w:tr w:rsidR="00254CB6" w:rsidRPr="00B61347" w:rsidTr="00211DFB">
        <w:trPr>
          <w:trHeight w:val="1020"/>
        </w:trPr>
        <w:tc>
          <w:tcPr>
            <w:tcW w:w="40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40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3432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3432D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Дял на Дунавски район в общото за страната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50,6%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50,1%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48,8%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49,1%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48,5%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48,9%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49,0%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49,0%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48,7%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-1,4%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-0,4%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49,6%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48,9%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-0,7%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9F220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Дял на </w:t>
            </w:r>
            <w:r w:rsidR="009F220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Р</w:t>
            </w: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Б в общото за Дунавски район: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11,9%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11,6%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11,6%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11,5%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10,7%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10,7%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10,0%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-0,7%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11,5%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10,8%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-0,8%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5,1%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5,1%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5,3%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5,1%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6,4%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5,1%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5,4%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52,4%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53,6%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53,8%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53,4%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55,9%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55,4%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51,5%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53,4%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54,4%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5,8%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4,4%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-0,6%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-0,6%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-0,6%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4,0%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3,8%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3,8%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3,1%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-0,5%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3,8%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3,3%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-0,4%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10,4%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10,4%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10,6%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10,0%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9,9%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9,8%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9,8%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10,7%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-0,6%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10,4%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10,3%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-0,2%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2,7%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2,7%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5,9%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5,9%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5,8%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6,7%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6,4%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6,0%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10,0%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0,7%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432DC" w:rsidRPr="00B61347" w:rsidRDefault="003432DC" w:rsidP="003432D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726D9" w:rsidRPr="00B61347" w:rsidRDefault="00B61347" w:rsidP="00B61347">
      <w:pPr>
        <w:pStyle w:val="a"/>
        <w:rPr>
          <w:lang w:eastAsia="bg-BG"/>
        </w:rPr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33</w:t>
        </w:r>
      </w:fldSimple>
      <w:r w:rsidRPr="00EE1FA5">
        <w:t xml:space="preserve">. </w:t>
      </w:r>
      <w:r w:rsidR="00E726D9" w:rsidRPr="00B61347">
        <w:rPr>
          <w:lang w:eastAsia="bg-BG"/>
        </w:rPr>
        <w:t xml:space="preserve">Общо използвана вода с доставчик „напоителни системи“ </w:t>
      </w:r>
    </w:p>
    <w:tbl>
      <w:tblPr>
        <w:tblW w:w="560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8"/>
        <w:gridCol w:w="941"/>
        <w:gridCol w:w="941"/>
        <w:gridCol w:w="941"/>
        <w:gridCol w:w="941"/>
        <w:gridCol w:w="941"/>
        <w:gridCol w:w="941"/>
        <w:gridCol w:w="941"/>
        <w:gridCol w:w="941"/>
        <w:gridCol w:w="940"/>
        <w:gridCol w:w="940"/>
        <w:gridCol w:w="940"/>
        <w:gridCol w:w="845"/>
        <w:gridCol w:w="854"/>
        <w:gridCol w:w="873"/>
        <w:gridCol w:w="873"/>
        <w:gridCol w:w="810"/>
      </w:tblGrid>
      <w:tr w:rsidR="00254CB6" w:rsidRPr="00B61347" w:rsidTr="00211DFB">
        <w:trPr>
          <w:trHeight w:val="1020"/>
        </w:trPr>
        <w:tc>
          <w:tcPr>
            <w:tcW w:w="40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CF72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40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CF720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259 605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254 820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226 063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238 209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334 367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351 248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354 088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344 503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386 047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311 147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314 069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28,8%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-10,6%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262 613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343 517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30,8%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30 899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33 139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31 066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20 336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36 164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29 867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21 189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5 006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5 730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5 686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4 953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17,0%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-83,4%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30 321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12 072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-60,2%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1 042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-63,3%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-90,1%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-45,4%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1 172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-72,6%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-37,1%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485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-61,9%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350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1 007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388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374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-43,7%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-55,1%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479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-19,5%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17 902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23 821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24 495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14 122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28 357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20 655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14 206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1 363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562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58,4%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-97,3%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21 739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6 353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-70,8%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3 286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2 662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1 406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1 809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3 045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3 452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2 713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2 212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2 744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2 354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1 958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-7,3%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-43,3%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2 442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2 572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5,3%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1 793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3 675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-78,4%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-72,0%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1 463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127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-91,3%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2 061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1 729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1 421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431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-61,2%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-69,7%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1 132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621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-45,1%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2 065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1 582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1 014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1 866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1 107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1 382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969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-9,6%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-57,5%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1 381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1 341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-2,9%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1 271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-14,6%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190,5%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520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119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-77,2%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</w:tr>
      <w:tr w:rsidR="00CF7206" w:rsidRPr="00B61347" w:rsidTr="00CF7206">
        <w:trPr>
          <w:trHeight w:val="255"/>
        </w:trPr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5317DA" w:rsidRPr="00B61347" w:rsidRDefault="005317DA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bg-BG"/>
        </w:rPr>
        <w:br w:type="page"/>
      </w:r>
    </w:p>
    <w:p w:rsidR="00E726D9" w:rsidRPr="00B61347" w:rsidRDefault="00B61347" w:rsidP="00B61347">
      <w:pPr>
        <w:pStyle w:val="a"/>
        <w:rPr>
          <w:lang w:eastAsia="bg-BG"/>
        </w:rPr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34</w:t>
        </w:r>
      </w:fldSimple>
      <w:r w:rsidRPr="00EE1FA5">
        <w:t xml:space="preserve">. </w:t>
      </w:r>
      <w:r w:rsidR="00E726D9" w:rsidRPr="00B61347">
        <w:rPr>
          <w:lang w:eastAsia="bg-BG"/>
        </w:rPr>
        <w:t>Общо използвана вода от собствено снабдяване</w:t>
      </w:r>
    </w:p>
    <w:tbl>
      <w:tblPr>
        <w:tblW w:w="5697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8"/>
        <w:gridCol w:w="965"/>
        <w:gridCol w:w="966"/>
        <w:gridCol w:w="966"/>
        <w:gridCol w:w="966"/>
        <w:gridCol w:w="966"/>
        <w:gridCol w:w="966"/>
        <w:gridCol w:w="966"/>
        <w:gridCol w:w="966"/>
        <w:gridCol w:w="966"/>
        <w:gridCol w:w="966"/>
        <w:gridCol w:w="966"/>
        <w:gridCol w:w="846"/>
        <w:gridCol w:w="856"/>
        <w:gridCol w:w="872"/>
        <w:gridCol w:w="872"/>
        <w:gridCol w:w="801"/>
      </w:tblGrid>
      <w:tr w:rsidR="00254CB6" w:rsidRPr="00B61347" w:rsidTr="00211DFB">
        <w:trPr>
          <w:trHeight w:val="1020"/>
        </w:trPr>
        <w:tc>
          <w:tcPr>
            <w:tcW w:w="39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CF72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9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CF720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5 125 597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4 730 331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4 731 853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4 669 724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4 157 779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4 373 682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4 157 627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4 087 826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4 395 848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3 838 578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3 742 514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-18,9%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-14,4%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4 683 057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4 099 346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-12,5%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3 664 795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3 456 459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3 428 478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3 473 325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2 448 077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2 742 599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2 699 356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2 665 804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2 745 949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2 480 806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2 310 753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-33,2%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-15,7%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3 294 227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2 607 545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-20,8%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3 594 233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3 392 195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3 368 646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3 419 867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2 393 757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2 690 591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2 651 954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2 621 404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2 716 694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2 444 723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2 275 389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-33,4%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-15,4%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3 233 740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2 566 792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-20,6%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91,3%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-65,9%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98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213,9%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3 243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3 468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4 596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3 239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5 174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5 441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5 858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5 204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5 223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4 931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3 321</w:t>
            </w:r>
          </w:p>
        </w:tc>
        <w:tc>
          <w:tcPr>
            <w:tcW w:w="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59,5%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-39,0%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3 944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4 996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26,7%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40 796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38 951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34 306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27 578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29 700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25 616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23 648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24 236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10 200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14 258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15 749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-27,2%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-38,5%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34 266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18 951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-44,7%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4 240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2 710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3 243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4 727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3 579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4 527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2 632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1 824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1 650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1 509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1 545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-15,6%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-65,9%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3 700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2 281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-38,3%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6 341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3 787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3 170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3 476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3 954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3 973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3 731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3 258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3 086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3 728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2 965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-37,6%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-25,4%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4 146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3 457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-16,6%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6 010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6 104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5 862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6 868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4 885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5 018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6 629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4 772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4 249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6 511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6 178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-18,7%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23,1%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5 946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5 559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-6,5%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5 622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4 862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4 401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3 252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2 914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3 171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2 346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2 618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2 756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3 358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3 833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-48,2%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20,9%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4 210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3 014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-28,4%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4 259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4 327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4 190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4 253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3 955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4 103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2 248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2 017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1 771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1 580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1 600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-7,2%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-61,0%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4 197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2 220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-47,1%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68,2%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29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31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7,6%</w:t>
            </w:r>
          </w:p>
        </w:tc>
      </w:tr>
      <w:tr w:rsidR="00CF7206" w:rsidRPr="00B61347" w:rsidTr="00CF7206">
        <w:trPr>
          <w:trHeight w:val="255"/>
        </w:trPr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1783,2%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83,9%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170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825,8%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5317DA" w:rsidRPr="00B61347" w:rsidRDefault="005317DA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bg-BG"/>
        </w:rPr>
        <w:br w:type="page"/>
      </w:r>
    </w:p>
    <w:p w:rsidR="00E726D9" w:rsidRPr="00B61347" w:rsidRDefault="00B61347" w:rsidP="00B61347">
      <w:pPr>
        <w:pStyle w:val="a"/>
        <w:rPr>
          <w:lang w:eastAsia="bg-BG"/>
        </w:rPr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35</w:t>
        </w:r>
      </w:fldSimple>
      <w:r w:rsidRPr="00EE1FA5">
        <w:t xml:space="preserve">. </w:t>
      </w:r>
      <w:r w:rsidR="00E726D9" w:rsidRPr="00B61347">
        <w:rPr>
          <w:lang w:eastAsia="bg-BG"/>
        </w:rPr>
        <w:t>Общо използвана вода от друго водоснабдяване</w:t>
      </w:r>
    </w:p>
    <w:tbl>
      <w:tblPr>
        <w:tblW w:w="5652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953"/>
        <w:gridCol w:w="953"/>
        <w:gridCol w:w="953"/>
        <w:gridCol w:w="953"/>
        <w:gridCol w:w="953"/>
        <w:gridCol w:w="953"/>
        <w:gridCol w:w="953"/>
        <w:gridCol w:w="952"/>
        <w:gridCol w:w="952"/>
        <w:gridCol w:w="952"/>
        <w:gridCol w:w="952"/>
        <w:gridCol w:w="846"/>
        <w:gridCol w:w="856"/>
        <w:gridCol w:w="872"/>
        <w:gridCol w:w="872"/>
        <w:gridCol w:w="817"/>
      </w:tblGrid>
      <w:tr w:rsidR="00254CB6" w:rsidRPr="00B61347" w:rsidTr="00211DFB">
        <w:trPr>
          <w:trHeight w:val="1020"/>
        </w:trPr>
        <w:tc>
          <w:tcPr>
            <w:tcW w:w="39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CF72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39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CF720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26 650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27 008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14 935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26 031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29 555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23 717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7 759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11 394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19 275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25 894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24 898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10,9%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24 836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18 823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-24,2%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16 612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12 446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11 055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14 210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15 120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12 317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5 258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9 665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7 287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7 369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8 142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-9,0%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-33,9%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13 889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8 340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-40,0%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15 791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11 766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10 441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13 470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14 673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11 912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5 151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9 470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6 958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7 082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7 909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-7,1%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13 228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8 081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-38,9%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-68,2%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-85,1%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-82,4%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-13,3%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-92,5%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-69,2%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1643,6%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-99,0%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151,2%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-25,9%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-93,1%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-30,3%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-38,5%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-54,1%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2830,8%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F7206" w:rsidRPr="00B61347" w:rsidTr="00CF7206">
        <w:trPr>
          <w:trHeight w:val="255"/>
        </w:trPr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726D9" w:rsidRPr="00B61347" w:rsidRDefault="00E726D9" w:rsidP="00E726D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5317DA" w:rsidRPr="00B61347" w:rsidRDefault="005317DA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bg-BG"/>
        </w:rPr>
      </w:pPr>
      <w:r w:rsidRPr="00B6134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bg-BG"/>
        </w:rPr>
        <w:br w:type="page"/>
      </w:r>
    </w:p>
    <w:p w:rsidR="00E726D9" w:rsidRPr="00B61347" w:rsidRDefault="00B61347" w:rsidP="00B61347">
      <w:pPr>
        <w:pStyle w:val="a"/>
        <w:rPr>
          <w:rFonts w:eastAsia="Times New Roman"/>
          <w:color w:val="000000"/>
          <w:lang w:eastAsia="bg-BG"/>
        </w:rPr>
      </w:pPr>
      <w:r w:rsidRPr="00EE1FA5">
        <w:t xml:space="preserve">Таблица </w:t>
      </w:r>
      <w:r>
        <w:t>2</w:t>
      </w:r>
      <w:r w:rsidRPr="00EE1FA5">
        <w:t>-</w:t>
      </w:r>
      <w:fldSimple w:instr=" SEQ Таблица \* ARABIC ">
        <w:r w:rsidR="00CF7206">
          <w:rPr>
            <w:noProof/>
          </w:rPr>
          <w:t>36</w:t>
        </w:r>
      </w:fldSimple>
      <w:r w:rsidRPr="00EE1FA5">
        <w:t xml:space="preserve">. </w:t>
      </w:r>
      <w:r w:rsidR="00E726D9" w:rsidRPr="00B61347">
        <w:rPr>
          <w:rFonts w:eastAsia="Times New Roman"/>
          <w:color w:val="000000"/>
          <w:lang w:eastAsia="bg-BG"/>
        </w:rPr>
        <w:t>Общо повторно използвана вода</w:t>
      </w:r>
    </w:p>
    <w:tbl>
      <w:tblPr>
        <w:tblW w:w="5525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2"/>
        <w:gridCol w:w="922"/>
        <w:gridCol w:w="922"/>
        <w:gridCol w:w="922"/>
        <w:gridCol w:w="922"/>
        <w:gridCol w:w="921"/>
        <w:gridCol w:w="921"/>
        <w:gridCol w:w="921"/>
        <w:gridCol w:w="921"/>
        <w:gridCol w:w="921"/>
        <w:gridCol w:w="921"/>
        <w:gridCol w:w="921"/>
        <w:gridCol w:w="846"/>
        <w:gridCol w:w="855"/>
        <w:gridCol w:w="871"/>
        <w:gridCol w:w="871"/>
        <w:gridCol w:w="802"/>
      </w:tblGrid>
      <w:tr w:rsidR="00254CB6" w:rsidRPr="00B61347" w:rsidTr="00211DFB">
        <w:trPr>
          <w:trHeight w:val="1020"/>
        </w:trPr>
        <w:tc>
          <w:tcPr>
            <w:tcW w:w="40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254C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, </w:t>
            </w:r>
            <w:r w:rsidR="009F220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254CB6" w:rsidRPr="00B61347" w:rsidRDefault="00254CB6" w:rsidP="00CF72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254CB6" w:rsidRPr="00B61347" w:rsidTr="00211DFB">
        <w:trPr>
          <w:trHeight w:val="255"/>
        </w:trPr>
        <w:tc>
          <w:tcPr>
            <w:tcW w:w="40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254CB6" w:rsidRPr="00B61347" w:rsidRDefault="00254CB6" w:rsidP="00CF720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130A8A" w:rsidRDefault="00254CB6" w:rsidP="00211DF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30A8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254CB6" w:rsidRPr="00B61347" w:rsidRDefault="00254CB6" w:rsidP="00CF72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B6134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7 309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8 303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10 082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9 538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21 487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5 940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6 149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6 346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8 358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8 014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-62,7%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8 808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9 382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6,5%</w:t>
            </w:r>
          </w:p>
        </w:tc>
      </w:tr>
      <w:tr w:rsidR="00CF7206" w:rsidRPr="00B61347" w:rsidTr="00B5289C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143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13 934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125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66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-99,4%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54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2 460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4427,7%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-27,3%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162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224,1%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9 015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9 015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4 891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4 891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5159,1%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5317DA" w:rsidRPr="00B61347" w:rsidTr="00B5289C">
        <w:trPr>
          <w:trHeight w:val="255"/>
        </w:trPr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CF7206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5317DA" w:rsidRPr="00B61347" w:rsidRDefault="005317DA" w:rsidP="005317D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6134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211DFB" w:rsidRDefault="00211DFB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211DFB" w:rsidRDefault="00211DFB" w:rsidP="00211DFB">
      <w:r>
        <w:br w:type="page"/>
      </w:r>
    </w:p>
    <w:p w:rsidR="00E11288" w:rsidRDefault="00211DFB" w:rsidP="00F62D8B">
      <w:pPr>
        <w:pStyle w:val="a"/>
        <w:rPr>
          <w:rFonts w:eastAsia="Times New Roman"/>
          <w:color w:val="000000"/>
          <w:lang w:eastAsia="bg-BG"/>
        </w:rPr>
      </w:pPr>
      <w:r w:rsidRPr="00F62D8B">
        <w:rPr>
          <w:rFonts w:eastAsia="Times New Roman"/>
          <w:color w:val="000000"/>
          <w:lang w:eastAsia="bg-BG"/>
        </w:rPr>
        <w:t>Фигура 2-1. Общо използвана вода с и без охлаждане</w:t>
      </w:r>
      <w:r w:rsidR="00AF17CC">
        <w:rPr>
          <w:rFonts w:eastAsia="Times New Roman"/>
          <w:color w:val="000000"/>
          <w:lang w:eastAsia="bg-BG"/>
        </w:rPr>
        <w:t xml:space="preserve"> за периода 2003-2013 г. </w:t>
      </w:r>
      <w:r w:rsidRPr="00F62D8B">
        <w:rPr>
          <w:rFonts w:eastAsia="Times New Roman"/>
          <w:color w:val="000000"/>
          <w:lang w:eastAsia="bg-BG"/>
        </w:rPr>
        <w:t xml:space="preserve">(верижен индекс на изменение) </w:t>
      </w:r>
    </w:p>
    <w:p w:rsidR="00211DFB" w:rsidRDefault="00211DFB" w:rsidP="00F62D8B">
      <w:pPr>
        <w:pStyle w:val="a"/>
        <w:rPr>
          <w:rFonts w:eastAsia="Times New Roman"/>
          <w:color w:val="000000"/>
          <w:lang w:eastAsia="bg-BG"/>
        </w:rPr>
      </w:pPr>
    </w:p>
    <w:p w:rsidR="00211DFB" w:rsidRPr="00F62D8B" w:rsidRDefault="00211DFB" w:rsidP="00F62D8B">
      <w:pPr>
        <w:pStyle w:val="a"/>
        <w:rPr>
          <w:rFonts w:eastAsia="Times New Roman"/>
          <w:color w:val="000000"/>
          <w:lang w:eastAsia="bg-BG"/>
        </w:rPr>
      </w:pPr>
      <w:r>
        <w:rPr>
          <w:noProof/>
          <w:lang w:eastAsia="bg-BG"/>
        </w:rPr>
        <w:drawing>
          <wp:inline distT="0" distB="0" distL="0" distR="0" wp14:anchorId="0369B1AD" wp14:editId="08D1F74B">
            <wp:extent cx="7743825" cy="4476750"/>
            <wp:effectExtent l="0" t="0" r="9525" b="1905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211DFB" w:rsidRDefault="00211DFB" w:rsidP="00F62D8B">
      <w:pPr>
        <w:pStyle w:val="ListParagraph"/>
        <w:spacing w:after="120" w:line="240" w:lineRule="auto"/>
        <w:ind w:left="0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211DFB" w:rsidRDefault="00211D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11DFB" w:rsidRDefault="00211DFB" w:rsidP="00F62D8B">
      <w:pPr>
        <w:pStyle w:val="a"/>
        <w:rPr>
          <w:rFonts w:eastAsia="Times New Roman"/>
          <w:color w:val="000000"/>
          <w:lang w:eastAsia="bg-BG"/>
        </w:rPr>
      </w:pPr>
      <w:r w:rsidRPr="00F62D8B">
        <w:rPr>
          <w:rFonts w:eastAsia="Times New Roman"/>
          <w:color w:val="000000"/>
          <w:lang w:eastAsia="bg-BG"/>
        </w:rPr>
        <w:t>Фигура 2-2. Секторна структура на водо</w:t>
      </w:r>
      <w:r w:rsidR="008369E3">
        <w:rPr>
          <w:rFonts w:eastAsia="Times New Roman"/>
          <w:color w:val="000000"/>
          <w:lang w:eastAsia="bg-BG"/>
        </w:rPr>
        <w:t>потреблението без включено охлаждане</w:t>
      </w:r>
      <w:r>
        <w:rPr>
          <w:rFonts w:eastAsia="Times New Roman"/>
          <w:color w:val="000000"/>
          <w:lang w:eastAsia="bg-BG"/>
        </w:rPr>
        <w:t xml:space="preserve"> (средно за периода 2003-2007 г. и 2008-2013 г.)</w:t>
      </w:r>
    </w:p>
    <w:p w:rsidR="00211DFB" w:rsidRDefault="00211DFB" w:rsidP="00F62D8B">
      <w:pPr>
        <w:pStyle w:val="a"/>
        <w:rPr>
          <w:rFonts w:eastAsia="Times New Roman"/>
          <w:color w:val="000000"/>
          <w:lang w:eastAsia="bg-BG"/>
        </w:rPr>
      </w:pPr>
    </w:p>
    <w:tbl>
      <w:tblPr>
        <w:tblStyle w:val="TableGrid"/>
        <w:tblW w:w="0" w:type="auto"/>
        <w:tblInd w:w="-3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1"/>
        <w:gridCol w:w="7091"/>
      </w:tblGrid>
      <w:tr w:rsidR="00211DFB" w:rsidTr="00F62D8B">
        <w:trPr>
          <w:trHeight w:val="7141"/>
        </w:trPr>
        <w:tc>
          <w:tcPr>
            <w:tcW w:w="7091" w:type="dxa"/>
          </w:tcPr>
          <w:p w:rsidR="00211DFB" w:rsidRDefault="00211DFB" w:rsidP="00211DFB">
            <w:pPr>
              <w:pStyle w:val="a"/>
              <w:rPr>
                <w:rFonts w:eastAsia="Times New Roman"/>
                <w:color w:val="000000"/>
                <w:lang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270CC74F" wp14:editId="3046D7A6">
                  <wp:extent cx="4410075" cy="4600575"/>
                  <wp:effectExtent l="0" t="0" r="9525" b="9525"/>
                  <wp:docPr id="2" name="Chart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</wp:inline>
              </w:drawing>
            </w:r>
          </w:p>
        </w:tc>
        <w:tc>
          <w:tcPr>
            <w:tcW w:w="7091" w:type="dxa"/>
          </w:tcPr>
          <w:p w:rsidR="00211DFB" w:rsidRDefault="00211DFB" w:rsidP="00211DFB">
            <w:pPr>
              <w:pStyle w:val="a"/>
              <w:rPr>
                <w:rFonts w:eastAsia="Times New Roman"/>
                <w:color w:val="000000"/>
                <w:lang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5B07E42B" wp14:editId="58C9369D">
                  <wp:extent cx="4362450" cy="4629150"/>
                  <wp:effectExtent l="0" t="0" r="19050" b="19050"/>
                  <wp:docPr id="3" name="Chart 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</wp:inline>
              </w:drawing>
            </w:r>
          </w:p>
        </w:tc>
      </w:tr>
    </w:tbl>
    <w:p w:rsidR="00211DFB" w:rsidRDefault="00211DFB" w:rsidP="00211DFB">
      <w:pPr>
        <w:pStyle w:val="a"/>
        <w:rPr>
          <w:rFonts w:eastAsia="Times New Roman"/>
          <w:color w:val="000000"/>
          <w:lang w:eastAsia="bg-BG"/>
        </w:rPr>
      </w:pPr>
      <w:r w:rsidRPr="00F62D8B">
        <w:rPr>
          <w:rFonts w:eastAsia="Times New Roman"/>
          <w:color w:val="000000"/>
          <w:lang w:eastAsia="bg-BG"/>
        </w:rPr>
        <w:t xml:space="preserve"> </w:t>
      </w:r>
    </w:p>
    <w:p w:rsidR="00211DFB" w:rsidRDefault="00211DFB" w:rsidP="00211DFB">
      <w:pPr>
        <w:rPr>
          <w:rFonts w:ascii="Times New Roman" w:hAnsi="Times New Roman" w:cs="Times New Roman"/>
          <w:kern w:val="32"/>
          <w:sz w:val="24"/>
          <w:szCs w:val="24"/>
          <w:lang w:eastAsia="bg-BG"/>
        </w:rPr>
      </w:pPr>
      <w:r>
        <w:rPr>
          <w:lang w:eastAsia="bg-BG"/>
        </w:rPr>
        <w:br w:type="page"/>
      </w:r>
    </w:p>
    <w:p w:rsidR="00211DFB" w:rsidRDefault="00211DFB" w:rsidP="00F62D8B">
      <w:pPr>
        <w:pStyle w:val="a"/>
        <w:rPr>
          <w:rFonts w:eastAsia="Times New Roman"/>
          <w:color w:val="000000"/>
          <w:lang w:eastAsia="bg-BG"/>
        </w:rPr>
      </w:pPr>
      <w:r>
        <w:rPr>
          <w:rFonts w:eastAsia="Times New Roman"/>
          <w:color w:val="000000"/>
          <w:lang w:eastAsia="bg-BG"/>
        </w:rPr>
        <w:t xml:space="preserve">Фигура 2-3. </w:t>
      </w:r>
      <w:r w:rsidR="008369E3">
        <w:rPr>
          <w:rFonts w:eastAsia="Times New Roman"/>
          <w:color w:val="000000"/>
          <w:lang w:eastAsia="bg-BG"/>
        </w:rPr>
        <w:t>Структура на основните доставчици на вода без включено охлаждане (средно за периода 2003-2007 г. и 2008-2013 г.)</w:t>
      </w:r>
    </w:p>
    <w:p w:rsidR="00211DFB" w:rsidRDefault="00211DFB" w:rsidP="00F62D8B">
      <w:pPr>
        <w:pStyle w:val="a"/>
        <w:rPr>
          <w:rFonts w:eastAsia="Times New Roman"/>
          <w:color w:val="000000"/>
          <w:lang w:eastAsia="bg-BG"/>
        </w:rPr>
      </w:pPr>
    </w:p>
    <w:p w:rsidR="00211DFB" w:rsidRDefault="001E5B93" w:rsidP="00F62D8B">
      <w:pPr>
        <w:pStyle w:val="a"/>
        <w:rPr>
          <w:rFonts w:eastAsia="Times New Roman"/>
          <w:color w:val="000000"/>
          <w:lang w:eastAsia="bg-BG"/>
        </w:rPr>
      </w:pPr>
      <w:r>
        <w:rPr>
          <w:noProof/>
          <w:lang w:eastAsia="bg-BG"/>
        </w:rPr>
        <w:drawing>
          <wp:inline distT="0" distB="0" distL="0" distR="0" wp14:anchorId="2F874FC4" wp14:editId="750BEE70">
            <wp:extent cx="6953250" cy="4286250"/>
            <wp:effectExtent l="0" t="0" r="19050" b="19050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B6D39" w:rsidRPr="00F62D8B" w:rsidRDefault="007B6D39" w:rsidP="00F62D8B">
      <w:pPr>
        <w:pStyle w:val="a"/>
        <w:rPr>
          <w:rFonts w:eastAsia="Times New Roman"/>
          <w:color w:val="000000"/>
          <w:lang w:eastAsia="bg-BG"/>
        </w:rPr>
        <w:sectPr w:rsidR="007B6D39" w:rsidRPr="00F62D8B" w:rsidSect="00E11288">
          <w:pgSz w:w="16838" w:h="11906" w:orient="landscape"/>
          <w:pgMar w:top="1417" w:right="1417" w:bottom="1417" w:left="1417" w:header="708" w:footer="479" w:gutter="0"/>
          <w:cols w:space="708"/>
          <w:docGrid w:linePitch="360"/>
        </w:sectPr>
      </w:pP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4B789B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Делът на общото потребление в Дунавския район за басейно</w:t>
      </w:r>
      <w:r w:rsidR="004B789B" w:rsidRPr="00B61347">
        <w:rPr>
          <w:rFonts w:ascii="Times New Roman" w:hAnsi="Times New Roman" w:cs="Times New Roman"/>
          <w:sz w:val="24"/>
          <w:szCs w:val="24"/>
        </w:rPr>
        <w:t>в</w:t>
      </w:r>
      <w:r w:rsidRPr="00B61347">
        <w:rPr>
          <w:rFonts w:ascii="Times New Roman" w:hAnsi="Times New Roman" w:cs="Times New Roman"/>
          <w:sz w:val="24"/>
          <w:szCs w:val="24"/>
        </w:rPr>
        <w:t>о управление в общото потребление на България намалява в периода 2008-2013 г. спрямо 2003-2007</w:t>
      </w:r>
      <w:r w:rsidR="004B789B" w:rsidRPr="00B61347">
        <w:rPr>
          <w:rFonts w:ascii="Times New Roman" w:hAnsi="Times New Roman" w:cs="Times New Roman"/>
          <w:sz w:val="24"/>
          <w:szCs w:val="24"/>
        </w:rPr>
        <w:t xml:space="preserve"> г</w:t>
      </w:r>
      <w:r w:rsidRPr="00B61347">
        <w:rPr>
          <w:rFonts w:ascii="Times New Roman" w:hAnsi="Times New Roman" w:cs="Times New Roman"/>
          <w:sz w:val="24"/>
          <w:szCs w:val="24"/>
        </w:rPr>
        <w:t xml:space="preserve">., като с включено охлаждане той е 67,4% през 2003 г. и 56,16% през 2013 г., а без охлаждане - съответно 27,4% и 19,5%. </w:t>
      </w:r>
      <w:r w:rsidR="005D6117" w:rsidRPr="00B61347">
        <w:rPr>
          <w:rFonts w:ascii="Times New Roman" w:hAnsi="Times New Roman" w:cs="Times New Roman"/>
          <w:sz w:val="24"/>
          <w:szCs w:val="24"/>
        </w:rPr>
        <w:t>В</w:t>
      </w:r>
      <w:r w:rsidRPr="00B61347">
        <w:rPr>
          <w:rFonts w:ascii="Times New Roman" w:hAnsi="Times New Roman" w:cs="Times New Roman"/>
          <w:sz w:val="24"/>
          <w:szCs w:val="24"/>
        </w:rPr>
        <w:t xml:space="preserve"> първия случай ДРБУВ </w:t>
      </w:r>
      <w:r w:rsidR="008437CA">
        <w:rPr>
          <w:rFonts w:ascii="Times New Roman" w:hAnsi="Times New Roman" w:cs="Times New Roman"/>
          <w:sz w:val="24"/>
          <w:szCs w:val="24"/>
        </w:rPr>
        <w:t>използва най-голямото водно количество</w:t>
      </w:r>
      <w:r w:rsidRPr="00B61347">
        <w:rPr>
          <w:rFonts w:ascii="Times New Roman" w:hAnsi="Times New Roman" w:cs="Times New Roman"/>
          <w:sz w:val="24"/>
          <w:szCs w:val="24"/>
        </w:rPr>
        <w:t xml:space="preserve"> сред районите за басейново управление в България.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Общото водопотребление в Дунавски район с включено охлаждане намалява в периода 2008-2013 г. спрямо 2003-2007 г. За сравнение</w:t>
      </w:r>
      <w:r w:rsidR="004B789B" w:rsidRPr="00B61347">
        <w:rPr>
          <w:rFonts w:ascii="Times New Roman" w:hAnsi="Times New Roman" w:cs="Times New Roman"/>
          <w:sz w:val="24"/>
          <w:szCs w:val="24"/>
        </w:rPr>
        <w:t>,</w:t>
      </w:r>
      <w:r w:rsidRPr="00B61347">
        <w:rPr>
          <w:rFonts w:ascii="Times New Roman" w:hAnsi="Times New Roman" w:cs="Times New Roman"/>
          <w:sz w:val="24"/>
          <w:szCs w:val="24"/>
        </w:rPr>
        <w:t xml:space="preserve"> в страната общото потребление на вода през 2013 г. представлява 77%  от това през 2003 г., докато в Дунавски </w:t>
      </w:r>
      <w:r w:rsidR="004B789B" w:rsidRPr="00B61347">
        <w:rPr>
          <w:rFonts w:ascii="Times New Roman" w:hAnsi="Times New Roman" w:cs="Times New Roman"/>
          <w:sz w:val="24"/>
          <w:szCs w:val="24"/>
        </w:rPr>
        <w:t xml:space="preserve">район </w:t>
      </w:r>
      <w:r w:rsidRPr="00B61347">
        <w:rPr>
          <w:rFonts w:ascii="Times New Roman" w:hAnsi="Times New Roman" w:cs="Times New Roman"/>
          <w:sz w:val="24"/>
          <w:szCs w:val="24"/>
        </w:rPr>
        <w:t xml:space="preserve">то е 64,2%.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Използваната вода за охлаждане в Дунавски район има сравнително постоянен дял в общото количество използвана вода за целия период на анализ – 90-91%, като тези количества се формират основно от мощностите на АЕЦ Козлодуй, намиращи се в </w:t>
      </w:r>
      <w:r w:rsidR="009F2201">
        <w:rPr>
          <w:rFonts w:ascii="Times New Roman" w:hAnsi="Times New Roman" w:cs="Times New Roman"/>
          <w:sz w:val="24"/>
          <w:szCs w:val="24"/>
        </w:rPr>
        <w:t xml:space="preserve">речния </w:t>
      </w:r>
      <w:r w:rsidR="009F2201" w:rsidRPr="00B61347">
        <w:rPr>
          <w:rFonts w:ascii="Times New Roman" w:hAnsi="Times New Roman" w:cs="Times New Roman"/>
          <w:sz w:val="24"/>
          <w:szCs w:val="24"/>
        </w:rPr>
        <w:t xml:space="preserve">басейн </w:t>
      </w:r>
      <w:r w:rsidRPr="00B61347">
        <w:rPr>
          <w:rFonts w:ascii="Times New Roman" w:hAnsi="Times New Roman" w:cs="Times New Roman"/>
          <w:sz w:val="24"/>
          <w:szCs w:val="24"/>
        </w:rPr>
        <w:t xml:space="preserve">на р. Дунав.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В двата периода на анализ водоползвателите, обект на анализ, имат еднакво подреждане в структурата на водопотреблението (без охлаждане) – домакинства, индустрия, услуги и селско стопанство, като през 2008-2013 г. в три от секторите – домакинства, услуги и индустрия</w:t>
      </w:r>
      <w:r w:rsidR="005D6117" w:rsidRPr="00B61347">
        <w:rPr>
          <w:rFonts w:ascii="Times New Roman" w:hAnsi="Times New Roman" w:cs="Times New Roman"/>
          <w:sz w:val="24"/>
          <w:szCs w:val="24"/>
        </w:rPr>
        <w:t xml:space="preserve"> - </w:t>
      </w:r>
      <w:r w:rsidRPr="00B61347">
        <w:rPr>
          <w:rFonts w:ascii="Times New Roman" w:hAnsi="Times New Roman" w:cs="Times New Roman"/>
          <w:sz w:val="24"/>
          <w:szCs w:val="24"/>
        </w:rPr>
        <w:t xml:space="preserve">има увеличение на дела им в общо използваната вода в ДРБУВ за сметка на намаление на дела на </w:t>
      </w:r>
      <w:r w:rsidR="004B789B" w:rsidRPr="00B61347">
        <w:rPr>
          <w:rFonts w:ascii="Times New Roman" w:hAnsi="Times New Roman" w:cs="Times New Roman"/>
          <w:sz w:val="24"/>
          <w:szCs w:val="24"/>
        </w:rPr>
        <w:t>селското стопанство</w:t>
      </w:r>
      <w:r w:rsidRPr="00B61347">
        <w:rPr>
          <w:rFonts w:ascii="Times New Roman" w:hAnsi="Times New Roman" w:cs="Times New Roman"/>
          <w:sz w:val="24"/>
          <w:szCs w:val="24"/>
        </w:rPr>
        <w:t xml:space="preserve">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По отношение количествата използвана вода, само в селското стопанство се наблюдава увеличение; намалението на водоползването в другите три сектора е най-съществено в индустрията.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При отчитане на използваната вода за охлаждане, в структурата на индустриалното водопотребление водещо място заема отрасъл „производство и разпределение на електрическа и топлинна енергия и на газообразни горива“. При изключване на водите за охлаждане, подреждането на индустриалните сектори се променя</w:t>
      </w:r>
      <w:r w:rsidR="004B789B" w:rsidRPr="00B61347">
        <w:rPr>
          <w:rFonts w:ascii="Times New Roman" w:hAnsi="Times New Roman" w:cs="Times New Roman"/>
          <w:sz w:val="24"/>
          <w:szCs w:val="24"/>
        </w:rPr>
        <w:t>,</w:t>
      </w:r>
      <w:r w:rsidRPr="00B61347">
        <w:rPr>
          <w:rFonts w:ascii="Times New Roman" w:hAnsi="Times New Roman" w:cs="Times New Roman"/>
          <w:sz w:val="24"/>
          <w:szCs w:val="24"/>
        </w:rPr>
        <w:t xml:space="preserve"> като преработващата промишленост заема основна позиция, но трябва специално да се отбележи, че именно при нея има най-голям спад в количествата използвана вода – с 45%. Тази тенденция се наблюдава за целия период 2003-2013 г., но се задълбочава след 2009 г., т.е. последица от световната финансово-икономическа криза.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При включване на охлаждането водещият доставчик е собственото водоснабдяване</w:t>
      </w:r>
      <w:r w:rsidR="008437CA">
        <w:rPr>
          <w:rFonts w:ascii="Times New Roman" w:hAnsi="Times New Roman" w:cs="Times New Roman"/>
          <w:sz w:val="24"/>
          <w:szCs w:val="24"/>
        </w:rPr>
        <w:t xml:space="preserve"> (основна причина за което са големите количества използвана от АЕЦ Козлодуй вода)</w:t>
      </w:r>
      <w:r w:rsidRPr="00B61347">
        <w:rPr>
          <w:rFonts w:ascii="Times New Roman" w:hAnsi="Times New Roman" w:cs="Times New Roman"/>
          <w:sz w:val="24"/>
          <w:szCs w:val="24"/>
        </w:rPr>
        <w:t xml:space="preserve">, </w:t>
      </w:r>
      <w:r w:rsidR="009F2201">
        <w:rPr>
          <w:rFonts w:ascii="Times New Roman" w:hAnsi="Times New Roman" w:cs="Times New Roman"/>
          <w:sz w:val="24"/>
          <w:szCs w:val="24"/>
        </w:rPr>
        <w:t>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при неговото изключване – общественото водоснабдяване заема водеща роля в Дунавски район за басейново управление.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Дунавски район за басейново управление.  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873CA6" w:rsidRPr="00B61347">
        <w:rPr>
          <w:lang w:val="bg-BG"/>
        </w:rPr>
        <w:t xml:space="preserve"> </w:t>
      </w:r>
      <w:r w:rsidR="00AF06ED" w:rsidRPr="00B61347">
        <w:rPr>
          <w:lang w:val="bg-BG"/>
        </w:rPr>
        <w:t xml:space="preserve">на р. </w:t>
      </w:r>
      <w:r w:rsidR="00873CA6" w:rsidRPr="00B61347">
        <w:rPr>
          <w:lang w:val="bg-BG"/>
        </w:rPr>
        <w:t xml:space="preserve">Дунав  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Дунав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C8542E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9F2201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 на р. Дунав е водещият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речен </w:t>
      </w:r>
      <w:r w:rsidR="00873CA6" w:rsidRPr="00B61347">
        <w:rPr>
          <w:rFonts w:ascii="Times New Roman" w:hAnsi="Times New Roman" w:cs="Times New Roman"/>
          <w:sz w:val="24"/>
          <w:szCs w:val="24"/>
        </w:rPr>
        <w:t>басейн в Дунавски район при включване на охлаждането – около 92% от общото водопотребление средно за периода 2008-2013 г., докато при изключване на охлаждането той заема второ място със средногодишен дял от 17</w:t>
      </w:r>
      <w:r w:rsidR="00BA7D7C" w:rsidRPr="00B61347">
        <w:rPr>
          <w:rFonts w:ascii="Times New Roman" w:hAnsi="Times New Roman" w:cs="Times New Roman"/>
          <w:sz w:val="24"/>
          <w:szCs w:val="24"/>
        </w:rPr>
        <w:t>,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3% в общото водоползване.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Дунав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 както с включване на водите за охлаждане, така и без тях, като във втория случай намалението е по-съществено. И в двата случая обаче намалението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е по-голямо от средното за района за басейново управление.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Използваната вода за охлаждане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Дунав</w:t>
      </w:r>
      <w:r w:rsidRPr="00B61347">
        <w:rPr>
          <w:rFonts w:ascii="Times New Roman" w:hAnsi="Times New Roman" w:cs="Times New Roman"/>
          <w:sz w:val="24"/>
          <w:szCs w:val="24"/>
        </w:rPr>
        <w:t xml:space="preserve"> има сравнително постоянен дял в общото количество използвана вода за целия период на анализ</w:t>
      </w:r>
      <w:r w:rsidR="00785614" w:rsidRPr="00B61347">
        <w:rPr>
          <w:rFonts w:ascii="Times New Roman" w:hAnsi="Times New Roman" w:cs="Times New Roman"/>
          <w:sz w:val="24"/>
          <w:szCs w:val="24"/>
        </w:rPr>
        <w:t>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(около 98%), тъй като намалението на водата за охлаждане, която е структуроопределяща за общото водоползване, и на общо използваната вода е със сходни темпове.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двата периода на анализ водоползвателите, обект на анализ, имат еднакво подреждане в структурата на водопотреблението без охлаждане – индустрия, домакинства, услуги и селско стопанство, като през 2008-2013 г. има увеличение на дела на домакинствата, услугите и селското </w:t>
      </w:r>
      <w:r w:rsidR="00C8542E" w:rsidRPr="00B61347">
        <w:rPr>
          <w:rFonts w:ascii="Times New Roman" w:hAnsi="Times New Roman" w:cs="Times New Roman"/>
          <w:sz w:val="24"/>
          <w:szCs w:val="24"/>
        </w:rPr>
        <w:t xml:space="preserve">стопанство </w:t>
      </w:r>
      <w:r w:rsidRPr="00B61347">
        <w:rPr>
          <w:rFonts w:ascii="Times New Roman" w:hAnsi="Times New Roman" w:cs="Times New Roman"/>
          <w:sz w:val="24"/>
          <w:szCs w:val="24"/>
        </w:rPr>
        <w:t xml:space="preserve">за сметка на намаление в индустрията, като промените обаче не са достатъчни, за да </w:t>
      </w:r>
      <w:proofErr w:type="spellStart"/>
      <w:r w:rsidRPr="00B61347">
        <w:rPr>
          <w:rFonts w:ascii="Times New Roman" w:hAnsi="Times New Roman" w:cs="Times New Roman"/>
          <w:sz w:val="24"/>
          <w:szCs w:val="24"/>
        </w:rPr>
        <w:t>преподредят</w:t>
      </w:r>
      <w:proofErr w:type="spellEnd"/>
      <w:r w:rsidRPr="00B61347">
        <w:rPr>
          <w:rFonts w:ascii="Times New Roman" w:hAnsi="Times New Roman" w:cs="Times New Roman"/>
          <w:sz w:val="24"/>
          <w:szCs w:val="24"/>
        </w:rPr>
        <w:t xml:space="preserve"> секторите в структурата на водоползване в </w:t>
      </w:r>
      <w:proofErr w:type="spellStart"/>
      <w:r w:rsidR="00E94708">
        <w:rPr>
          <w:rFonts w:ascii="Times New Roman" w:hAnsi="Times New Roman" w:cs="Times New Roman"/>
          <w:sz w:val="24"/>
          <w:szCs w:val="24"/>
        </w:rPr>
        <w:t>речния</w:t>
      </w:r>
      <w:r w:rsidRPr="00B61347">
        <w:rPr>
          <w:rFonts w:ascii="Times New Roman" w:hAnsi="Times New Roman" w:cs="Times New Roman"/>
          <w:sz w:val="24"/>
          <w:szCs w:val="24"/>
        </w:rPr>
        <w:t>басейн</w:t>
      </w:r>
      <w:proofErr w:type="spellEnd"/>
      <w:r w:rsidRPr="00B61347">
        <w:rPr>
          <w:rFonts w:ascii="Times New Roman" w:hAnsi="Times New Roman" w:cs="Times New Roman"/>
          <w:sz w:val="24"/>
          <w:szCs w:val="24"/>
        </w:rPr>
        <w:t xml:space="preserve">.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И в четирите сектора има намаление на използваното количество вода, като то е най-съществено в индустрията и селското стопанство, което </w:t>
      </w:r>
      <w:r w:rsidR="00C8542E" w:rsidRPr="00B61347">
        <w:rPr>
          <w:rFonts w:ascii="Times New Roman" w:hAnsi="Times New Roman" w:cs="Times New Roman"/>
          <w:sz w:val="24"/>
          <w:szCs w:val="24"/>
        </w:rPr>
        <w:t xml:space="preserve">се </w:t>
      </w:r>
      <w:r w:rsidRPr="00B61347">
        <w:rPr>
          <w:rFonts w:ascii="Times New Roman" w:hAnsi="Times New Roman" w:cs="Times New Roman"/>
          <w:sz w:val="24"/>
          <w:szCs w:val="24"/>
        </w:rPr>
        <w:t xml:space="preserve">отдава на световната криза.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При включване на водите за охлаждане водещ доставчик 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Дунав</w:t>
      </w:r>
      <w:r w:rsidRPr="00B61347">
        <w:rPr>
          <w:rFonts w:ascii="Times New Roman" w:hAnsi="Times New Roman" w:cs="Times New Roman"/>
          <w:sz w:val="24"/>
          <w:szCs w:val="24"/>
        </w:rPr>
        <w:t xml:space="preserve"> е собственото водоснабдяване. При изключването им първ</w:t>
      </w:r>
      <w:r w:rsidR="00C8542E" w:rsidRPr="00B61347">
        <w:rPr>
          <w:rFonts w:ascii="Times New Roman" w:hAnsi="Times New Roman" w:cs="Times New Roman"/>
          <w:sz w:val="24"/>
          <w:szCs w:val="24"/>
        </w:rPr>
        <w:t>о</w:t>
      </w:r>
      <w:r w:rsidRPr="00B61347">
        <w:rPr>
          <w:rFonts w:ascii="Times New Roman" w:hAnsi="Times New Roman" w:cs="Times New Roman"/>
          <w:sz w:val="24"/>
          <w:szCs w:val="24"/>
        </w:rPr>
        <w:t xml:space="preserve"> по значимост е общественото водоснабдяване.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на р. Дунав се използва вода от друго водоснабдяване (сурови и отпадъчни води, получени от други (съседни) предприятия) и повторно използвана вода, като количествата не са съществени на фона на количествата вода от други доставчици.  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B61347">
        <w:rPr>
          <w:lang w:val="bg-BG"/>
        </w:rPr>
        <w:t xml:space="preserve"> </w:t>
      </w:r>
      <w:r w:rsidR="00873CA6" w:rsidRPr="00B61347">
        <w:rPr>
          <w:lang w:val="bg-BG"/>
        </w:rPr>
        <w:t xml:space="preserve">Реки, западно от Огоста 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Реки, западно от Огоста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C8542E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общо използвана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Реки, западно от Огоста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спрямо ДРБУВ е много малък и сравнително постоянен в периода 2003-2013 г. – около 1%.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Реки, западно от Огоста намалява в периода 2008-2013 г. спрямо 2003-2007 г. с процент, по-нисък от общия за района.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Използваната вода за охлаждане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Реки, западно от Огоста има изключително малък дял в общото водопотребление, поради отсъствието на мощности, използващи вода за тази цел.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Структурата на водоползването по сектори е еднаква за двата периода – водещо място имат домакинствата, като далеч след тях са услугите, индустрията и селското стопанство.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Само </w:t>
      </w:r>
      <w:r w:rsidR="00C8542E" w:rsidRPr="00B61347">
        <w:rPr>
          <w:rFonts w:ascii="Times New Roman" w:hAnsi="Times New Roman" w:cs="Times New Roman"/>
          <w:sz w:val="24"/>
          <w:szCs w:val="24"/>
        </w:rPr>
        <w:t>в</w:t>
      </w:r>
      <w:r w:rsidRPr="00B61347">
        <w:rPr>
          <w:rFonts w:ascii="Times New Roman" w:hAnsi="Times New Roman" w:cs="Times New Roman"/>
          <w:sz w:val="24"/>
          <w:szCs w:val="24"/>
        </w:rPr>
        <w:t xml:space="preserve"> сектора на услугите има увеличение на използваните средногодишни количества вода през 2008-2013 г. спрямо 2003-2007 г., а сред останалите три сектора най-голямото намаление е във водоползването на индустрията.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Предвид структурата на водопотреблението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Реки, западно от Огоста, водещият доставчик на вода за двата периода на анализ е общественото водоснабдяване – в периода 2008-2013 г. неговият дял е 90% от общо доставените количества вода.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Реки, западно от Огоста. 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873CA6" w:rsidRPr="00B61347">
        <w:rPr>
          <w:lang w:val="bg-BG"/>
        </w:rPr>
        <w:t xml:space="preserve"> </w:t>
      </w:r>
      <w:r w:rsidR="00AF06ED" w:rsidRPr="00B61347">
        <w:rPr>
          <w:lang w:val="bg-BG"/>
        </w:rPr>
        <w:t xml:space="preserve">на р. </w:t>
      </w:r>
      <w:r w:rsidR="00873CA6" w:rsidRPr="00B61347">
        <w:rPr>
          <w:lang w:val="bg-BG"/>
        </w:rPr>
        <w:t>Огоста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Огоста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C8542E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общо използвана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785614" w:rsidRP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C8542E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Огоста спрямо ДРБУВ е сравнително малък, но бележи увеличение през 2008-2013 г. спрямо 2003-2007 г. – съответно 5,5% и 4,4% (без охлаждане).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785614" w:rsidRP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C8542E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Огоста се увеличава в периода 2008-2013 г. спрямо 2003-2007 г., като той е един от трите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басейна в обхвата на ДРБУВ, в които водоползването се увеличава.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Наблюдават се съществени </w:t>
      </w:r>
      <w:proofErr w:type="spellStart"/>
      <w:r w:rsidRPr="00B61347">
        <w:rPr>
          <w:rFonts w:ascii="Times New Roman" w:hAnsi="Times New Roman" w:cs="Times New Roman"/>
          <w:sz w:val="24"/>
          <w:szCs w:val="24"/>
        </w:rPr>
        <w:t>флуктуации</w:t>
      </w:r>
      <w:proofErr w:type="spellEnd"/>
      <w:r w:rsidRPr="00B61347">
        <w:rPr>
          <w:rFonts w:ascii="Times New Roman" w:hAnsi="Times New Roman" w:cs="Times New Roman"/>
          <w:sz w:val="24"/>
          <w:szCs w:val="24"/>
        </w:rPr>
        <w:t xml:space="preserve"> при количествата използвана вода за охлаждане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на </w:t>
      </w:r>
      <w:r w:rsidR="00BA7D7C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Огоста, но като цяло и в двата периода на анализ делът гравитира около 15%.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Структурата на водоползването по сектори е еднаква за двата периода – водещо място имат домакинствата, като далеч след тях са услугите, индустрията и селското стопанство.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Само в сектора на индустрията има увеличение на използваните средногодишни количества вода през 2008-2013 г. спрямо 2003-2007 г., като в останалите три сектора намалението е по-слабо от средното намаление за Дунавския район за басейново управление.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Предвид структурата на водопотреблението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>басейн на р. Огоста, водещият доставчик на вода за двата периода на анализ е общественото водоснабдяване.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BA7D7C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Огоста. </w:t>
      </w:r>
    </w:p>
    <w:p w:rsidR="00873CA6" w:rsidRPr="00B61347" w:rsidRDefault="00873CA6" w:rsidP="00873CA6">
      <w:pPr>
        <w:spacing w:after="12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873CA6" w:rsidRPr="00B61347">
        <w:rPr>
          <w:lang w:val="bg-BG"/>
        </w:rPr>
        <w:t xml:space="preserve"> </w:t>
      </w:r>
      <w:r w:rsidR="00AF06ED" w:rsidRPr="00B61347">
        <w:rPr>
          <w:lang w:val="bg-BG"/>
        </w:rPr>
        <w:t xml:space="preserve">на р. </w:t>
      </w:r>
      <w:r w:rsidR="00873CA6" w:rsidRPr="00B61347">
        <w:rPr>
          <w:lang w:val="bg-BG"/>
        </w:rPr>
        <w:t>Искър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Искър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BA7D7C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9F2201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 на р. Искър е водещият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речен 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басейн в Дунавски район при изключване на охлаждането – почти половината от общото водопотребление в района, а при включване на охлаждането той заема второ място със средногодишен дял от 4,5% в общото водоползване.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BA7D7C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Искър намалява в периода 2008-2013 г. спрямо 2003-2007 г. както с включване на водите за охлаждане, така и без тях, като във втория случай намалението е по-съществено. В първия случай намалението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е по-голямо от средното за района за басейново управление, а във втория – два пъти по-ниско.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Използваната вода за охлаждане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Искър</w:t>
      </w:r>
      <w:r w:rsidRPr="00B61347">
        <w:rPr>
          <w:rFonts w:ascii="Times New Roman" w:hAnsi="Times New Roman" w:cs="Times New Roman"/>
          <w:sz w:val="24"/>
          <w:szCs w:val="24"/>
        </w:rPr>
        <w:t xml:space="preserve"> има силно намаляващ дял в общото количество използвана вода – от 26% средногодишно потребление за охлаждане в периода 2003-2007 г. на 12% през 2008-2013 г. </w:t>
      </w:r>
      <w:r w:rsidR="00F5207B" w:rsidRPr="00B6134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двата периода на анализ водоползвателите, обект на анализ, имат еднакво подреждане в структурата на водопотреблението без охлаждане – домакинства, индустрия, услуги и селско стопанство, като през 2008-2013 г. има увеличение на дела на домакинствата и селското </w:t>
      </w:r>
      <w:r w:rsidR="00BA7D7C" w:rsidRPr="00B61347">
        <w:rPr>
          <w:rFonts w:ascii="Times New Roman" w:hAnsi="Times New Roman" w:cs="Times New Roman"/>
          <w:sz w:val="24"/>
          <w:szCs w:val="24"/>
        </w:rPr>
        <w:t xml:space="preserve">стопанство </w:t>
      </w:r>
      <w:r w:rsidRPr="00B61347">
        <w:rPr>
          <w:rFonts w:ascii="Times New Roman" w:hAnsi="Times New Roman" w:cs="Times New Roman"/>
          <w:sz w:val="24"/>
          <w:szCs w:val="24"/>
        </w:rPr>
        <w:t xml:space="preserve">за сметка на намаление на дела на другите два сектора.  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По отношение количествата използвана вода, само в селското стопанство се наблюдава увеличение и то съществено – почти 200% средногодишно увеличение през 2008-2013 г. спрямо 2003-2007 г., но предвид малкото количество вода, използвана от този сектор, това увеличение не влияе на нивото и структурата на общото водопотребление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басейн. Намалението в използваната вода от домакинствата е много малко, а най-съществено е в индустрията.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Водещ доставчик 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Искър</w:t>
      </w:r>
      <w:r w:rsidRPr="00B61347">
        <w:rPr>
          <w:rFonts w:ascii="Times New Roman" w:hAnsi="Times New Roman" w:cs="Times New Roman"/>
          <w:sz w:val="24"/>
          <w:szCs w:val="24"/>
        </w:rPr>
        <w:t xml:space="preserve"> е общественото водоснабдяване, като неговата значимост се повишава предвид спада в количествата използвана вода в индустрията, ко</w:t>
      </w:r>
      <w:r w:rsidR="00BA7D7C" w:rsidRPr="00B61347">
        <w:rPr>
          <w:rFonts w:ascii="Times New Roman" w:hAnsi="Times New Roman" w:cs="Times New Roman"/>
          <w:sz w:val="24"/>
          <w:szCs w:val="24"/>
        </w:rPr>
        <w:t>я</w:t>
      </w:r>
      <w:r w:rsidRPr="00B61347">
        <w:rPr>
          <w:rFonts w:ascii="Times New Roman" w:hAnsi="Times New Roman" w:cs="Times New Roman"/>
          <w:sz w:val="24"/>
          <w:szCs w:val="24"/>
        </w:rPr>
        <w:t xml:space="preserve">то използва вода от собствено водоснабдяване.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Искър</w:t>
      </w:r>
      <w:r w:rsidRPr="00B6134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FD2752" w:rsidRPr="00B61347">
        <w:rPr>
          <w:lang w:val="bg-BG"/>
        </w:rPr>
        <w:t xml:space="preserve"> на р.</w:t>
      </w:r>
      <w:r w:rsidR="00873CA6" w:rsidRPr="00B61347">
        <w:rPr>
          <w:lang w:val="bg-BG"/>
        </w:rPr>
        <w:t xml:space="preserve"> Вит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Вит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BA7D7C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Вит в общото потребление в Дунавски район за басейново управление е нисък и сравнително постоянен в двата периода на анализ – около 0,5% при включване на охлаждането и малко над 5% при изключване на охлаждането.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F5207B" w:rsidRP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BA7D7C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Вит намалява в периода 2008-2013 г. спрямо 2003-2007 г. както с включване на водите за охлаждане, така и без тях – в двата случая намалението с около 18%.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Въпреки намалението на количествата за охлаждане, делът им в общото водопотребление на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BA7D7C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Вит има постоянен дял в двата периода на анализ – около 9,5%.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двата периода на анализ водоползвателите, обект на анализ, имат еднакво подреждане в структурата на водопотреблението без охлаждане – домакинства, индустрия, услуги и селско стопанство, като през 2008-2013 г. има увеличение на дела на домакинствата и индустрията за сметка на намаление на дела на другите два сектора.  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По отношение количествата използвана вода, във всички сектори има намаление на използвана</w:t>
      </w:r>
      <w:r w:rsidR="00BA7D7C" w:rsidRPr="00B61347">
        <w:rPr>
          <w:rFonts w:ascii="Times New Roman" w:hAnsi="Times New Roman" w:cs="Times New Roman"/>
          <w:sz w:val="24"/>
          <w:szCs w:val="24"/>
        </w:rPr>
        <w:t>та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вода, като то е най-малко за домакинствата, а най-голямо в селското стопанство. В този случай по-слабото намаление на даден сектор го позиционира по-добре в структурата на потребители</w:t>
      </w:r>
      <w:r w:rsidR="00986F32" w:rsidRPr="00B61347">
        <w:rPr>
          <w:rFonts w:ascii="Times New Roman" w:hAnsi="Times New Roman" w:cs="Times New Roman"/>
          <w:sz w:val="24"/>
          <w:szCs w:val="24"/>
        </w:rPr>
        <w:t>те</w:t>
      </w:r>
      <w:r w:rsidRPr="00B61347">
        <w:rPr>
          <w:rFonts w:ascii="Times New Roman" w:hAnsi="Times New Roman" w:cs="Times New Roman"/>
          <w:sz w:val="24"/>
          <w:szCs w:val="24"/>
        </w:rPr>
        <w:t xml:space="preserve">.  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Водещ доставчик 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Вит е общественото водоснабдяване, като неговата значимост слабо се повишава, а на второ място е собственото водоснабдяване.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Вит. 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AF06ED" w:rsidRPr="00B61347">
        <w:rPr>
          <w:lang w:val="bg-BG"/>
        </w:rPr>
        <w:t xml:space="preserve"> на р.</w:t>
      </w:r>
      <w:r w:rsidR="00873CA6" w:rsidRPr="00B61347">
        <w:rPr>
          <w:lang w:val="bg-BG"/>
        </w:rPr>
        <w:t xml:space="preserve"> Осъм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Осъм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Осъм в общото потребление в Дунавски район за басейново управление е нисък и сравнително постоянен в двата периода на анализ – около 0,4% при включване на охлаждането и около 4% при изключване на охлаждането.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F5207B" w:rsidRP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>Осъм намалява в периода 2008-2013 г. спрямо 2003-2007 г. както с включване на водите за охлаждане, така и без тях – като в първия случай намалението е по-</w:t>
      </w:r>
      <w:r w:rsidR="00F5207B" w:rsidRPr="00B61347">
        <w:rPr>
          <w:rFonts w:ascii="Times New Roman" w:hAnsi="Times New Roman" w:cs="Times New Roman"/>
          <w:sz w:val="24"/>
          <w:szCs w:val="24"/>
        </w:rPr>
        <w:t>голямо</w:t>
      </w:r>
      <w:r w:rsidRPr="00B61347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Използваната вода за охлаждане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F5207B" w:rsidRP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>Осъм има силно намаляващ дял в общото количество използвана вода – от 14% средногодишно потребление за охлаждане в периода 2003-2007 г. на 8% през 2008-2013 г.</w:t>
      </w:r>
      <w:r w:rsidRPr="00B61347">
        <w:rPr>
          <w:rFonts w:ascii="Times New Roman" w:hAnsi="Times New Roman" w:cs="Times New Roman"/>
          <w:color w:val="FF0000"/>
          <w:sz w:val="24"/>
          <w:szCs w:val="24"/>
        </w:rPr>
        <w:t xml:space="preserve">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двата периода на анализ водоползвателите имат еднакво подреждане в структурата на водопотреблението без охлаждане – домакинства, индустрия, услуги и селско стопанство, като през 2008-2013 г. има увеличение на дела на домакинствата и услугите за сметка на намаление на дела на другите два сектора.  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По отношение количествата използвана вода, в сектора на услугите има увеличение на използваното количество вода, а в останалите три – намаление. Най-слаб е спадът при домакинствата, а най-съществен в селското стопанство.     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Водещ доставчик 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Осъм е общественото водоснабдяване, като неговата значимост слабо се повишава в периода 2008-2013 г., а на второ място е собственото водоснабдяване.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Осъм. 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AF06ED" w:rsidRPr="00B61347">
        <w:rPr>
          <w:lang w:val="bg-BG"/>
        </w:rPr>
        <w:t xml:space="preserve"> на р.</w:t>
      </w:r>
      <w:r w:rsidR="00873CA6" w:rsidRPr="00B61347">
        <w:rPr>
          <w:lang w:val="bg-BG"/>
        </w:rPr>
        <w:t xml:space="preserve"> Янтра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Янтра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общо използвана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Янтра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спрямо ДРБУВ с включено охлаждане е сравнително малък, докато при изключване на охлаждането делът на </w:t>
      </w:r>
      <w:r w:rsidR="00DE6B5C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е по-съществен и се увеличава през 2008-2013 г. спрямо 2003-2007 г. – съответно 8,5% и 9,6% (без охлаждане).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Янтра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г., но с темпове значително по-ниски от средното за Дунавския район за басейново управление.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Използваната вода за охлаждане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Янтра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има намаляващ дял в общото количество използвана вода – от 14% средногодишно потребление за охлаждане в периода 2003-2007 г. на 9% през 2008-2013 г.</w:t>
      </w:r>
      <w:r w:rsidRPr="00B61347">
        <w:rPr>
          <w:rFonts w:ascii="Times New Roman" w:hAnsi="Times New Roman" w:cs="Times New Roman"/>
          <w:color w:val="FF0000"/>
          <w:sz w:val="24"/>
          <w:szCs w:val="24"/>
        </w:rPr>
        <w:t xml:space="preserve">   </w:t>
      </w:r>
    </w:p>
    <w:p w:rsidR="00873CA6" w:rsidRPr="00B61347" w:rsidRDefault="00827E05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За двата периода на анализ водещо място във 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водоползването </w:t>
      </w:r>
      <w:r w:rsidRPr="00B61347">
        <w:rPr>
          <w:rFonts w:ascii="Times New Roman" w:hAnsi="Times New Roman" w:cs="Times New Roman"/>
          <w:sz w:val="24"/>
          <w:szCs w:val="24"/>
        </w:rPr>
        <w:t xml:space="preserve">имат домакинствата, а селското стопанство заема последното място. Другите два сектора сменят своите позиции, като през 2003-2007 г. услугите са на второ </w:t>
      </w:r>
      <w:r w:rsidR="00CD48B8" w:rsidRPr="00B61347">
        <w:rPr>
          <w:rFonts w:ascii="Times New Roman" w:hAnsi="Times New Roman" w:cs="Times New Roman"/>
          <w:sz w:val="24"/>
          <w:szCs w:val="24"/>
        </w:rPr>
        <w:t xml:space="preserve">място, а индустрията – на трето, докато през 2008-2013 е обратното. 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По отношение количествата използвана вода, само в селското стопанство се наблюдава увеличение през 2008-2013 г. спрямо 2003-2007 г., но предвид малкото количество вода, използвана от този сектор, това увеличение не влияе на нивото и структурата на общото водопотребление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басейн. Намалението в използваната вода от домакинствата е много малко (1%), като при услугите и индустрията е по-високо (18-19%).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Предвид структурата на водопотреблението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>басейн на р. Янтра, водещият доставчик на вода за двата периода на анализ е общественото водоснабдяване.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Янтра</w:t>
      </w:r>
      <w:r w:rsidRPr="00B6134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3CA6" w:rsidRPr="00B61347" w:rsidRDefault="00873CA6" w:rsidP="00873CA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AF06ED" w:rsidRPr="00B61347">
        <w:rPr>
          <w:lang w:val="bg-BG"/>
        </w:rPr>
        <w:t xml:space="preserve"> на р. </w:t>
      </w:r>
      <w:r w:rsidR="00873CA6" w:rsidRPr="00B61347">
        <w:rPr>
          <w:lang w:val="bg-BG"/>
        </w:rPr>
        <w:t>Русенски Лом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Русенски Лом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общо използвана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Русенски Лом спрямо ДРБУВ е сравнително малък, но бележи увеличение през 2008-2013 г. спрямо 2003-2007 г. – съответно 0,3%-0,4% с охлаждане и 3,6-4,2% без охлаждане.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Русенски Лом се увеличава в периода 2008-2013 г. спрямо 2003-2007 г., като той е един от трите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басейна в обхвата на ДРБУВ, в които водоползването се увеличава.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Наблюдават се съществени </w:t>
      </w:r>
      <w:proofErr w:type="spellStart"/>
      <w:r w:rsidRPr="00B61347">
        <w:rPr>
          <w:rFonts w:ascii="Times New Roman" w:hAnsi="Times New Roman" w:cs="Times New Roman"/>
          <w:sz w:val="24"/>
          <w:szCs w:val="24"/>
        </w:rPr>
        <w:t>флуктуации</w:t>
      </w:r>
      <w:proofErr w:type="spellEnd"/>
      <w:r w:rsidRPr="00B61347">
        <w:rPr>
          <w:rFonts w:ascii="Times New Roman" w:hAnsi="Times New Roman" w:cs="Times New Roman"/>
          <w:sz w:val="24"/>
          <w:szCs w:val="24"/>
        </w:rPr>
        <w:t xml:space="preserve"> при количествата използвана вода за охлаждане 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на </w:t>
      </w:r>
      <w:r w:rsid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Русенски Лом, но като цяло и в двата периода на анализ делът гравитира около 3-4%.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Структурата на водоползването по сектори е еднаква за двата периода –</w:t>
      </w:r>
      <w:r w:rsidR="00E279C6" w:rsidRPr="00B61347">
        <w:rPr>
          <w:rFonts w:ascii="Times New Roman" w:hAnsi="Times New Roman" w:cs="Times New Roman"/>
          <w:sz w:val="24"/>
          <w:szCs w:val="24"/>
        </w:rPr>
        <w:t xml:space="preserve">индустрия, </w:t>
      </w:r>
      <w:r w:rsidRPr="00B61347">
        <w:rPr>
          <w:rFonts w:ascii="Times New Roman" w:hAnsi="Times New Roman" w:cs="Times New Roman"/>
          <w:sz w:val="24"/>
          <w:szCs w:val="24"/>
        </w:rPr>
        <w:t>домакинства,</w:t>
      </w:r>
      <w:r w:rsidR="00E279C6" w:rsidRPr="00B61347">
        <w:rPr>
          <w:rFonts w:ascii="Times New Roman" w:hAnsi="Times New Roman" w:cs="Times New Roman"/>
          <w:sz w:val="24"/>
          <w:szCs w:val="24"/>
        </w:rPr>
        <w:t xml:space="preserve"> селско стопанство и </w:t>
      </w:r>
      <w:r w:rsidRPr="00B61347">
        <w:rPr>
          <w:rFonts w:ascii="Times New Roman" w:hAnsi="Times New Roman" w:cs="Times New Roman"/>
          <w:sz w:val="24"/>
          <w:szCs w:val="24"/>
        </w:rPr>
        <w:t xml:space="preserve">услуги, </w:t>
      </w:r>
      <w:r w:rsidR="00E279C6" w:rsidRPr="00B61347">
        <w:rPr>
          <w:rFonts w:ascii="Times New Roman" w:hAnsi="Times New Roman" w:cs="Times New Roman"/>
          <w:sz w:val="24"/>
          <w:szCs w:val="24"/>
        </w:rPr>
        <w:t xml:space="preserve">като дяловете им общото </w:t>
      </w:r>
      <w:r w:rsidR="00760058" w:rsidRPr="00B61347">
        <w:rPr>
          <w:rFonts w:ascii="Times New Roman" w:hAnsi="Times New Roman" w:cs="Times New Roman"/>
          <w:sz w:val="24"/>
          <w:szCs w:val="24"/>
        </w:rPr>
        <w:t>водопотребление</w:t>
      </w:r>
      <w:r w:rsidR="00E279C6" w:rsidRPr="00B61347">
        <w:rPr>
          <w:rFonts w:ascii="Times New Roman" w:hAnsi="Times New Roman" w:cs="Times New Roman"/>
          <w:sz w:val="24"/>
          <w:szCs w:val="24"/>
        </w:rPr>
        <w:t xml:space="preserve"> са много близки през 2003-2007 и 2008-2013</w:t>
      </w:r>
      <w:r w:rsidRPr="00B61347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Само в сектора на индустрията има увеличение на използваните средногодишни количества вода през 2008-2013 г. спрямо 2003-2007 г., като в останалите три сектора намалението е по-слабо от средното намаление за Дунавския район за басейново управление.     </w:t>
      </w:r>
    </w:p>
    <w:p w:rsidR="00873CA6" w:rsidRPr="00B61347" w:rsidRDefault="00564D05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</w:t>
      </w:r>
      <w:r w:rsidR="00E94708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>басейн на р. Русенски Лом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 водещият доставчик на вода за двата периода на анализ е общественото водоснабдяване</w:t>
      </w:r>
      <w:r w:rsidRPr="00B61347">
        <w:rPr>
          <w:rFonts w:ascii="Times New Roman" w:hAnsi="Times New Roman" w:cs="Times New Roman"/>
          <w:sz w:val="24"/>
          <w:szCs w:val="24"/>
        </w:rPr>
        <w:t>, но той има много по-малки дялове от средното за района.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</w:t>
      </w:r>
      <w:r w:rsidR="00B61347">
        <w:rPr>
          <w:rFonts w:ascii="Times New Roman" w:hAnsi="Times New Roman" w:cs="Times New Roman"/>
          <w:sz w:val="24"/>
          <w:szCs w:val="24"/>
        </w:rPr>
        <w:t xml:space="preserve">на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Русенски Лом. </w:t>
      </w:r>
    </w:p>
    <w:p w:rsidR="00873CA6" w:rsidRPr="00B61347" w:rsidRDefault="00873CA6" w:rsidP="00A85F8B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B61347">
        <w:rPr>
          <w:lang w:val="bg-BG"/>
        </w:rPr>
        <w:t xml:space="preserve"> </w:t>
      </w:r>
      <w:r w:rsidR="00873CA6" w:rsidRPr="00B61347">
        <w:rPr>
          <w:lang w:val="bg-BG"/>
        </w:rPr>
        <w:t xml:space="preserve">Дунавски добруджански реки 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Количество</w:t>
      </w:r>
      <w:r w:rsidR="00B61347">
        <w:rPr>
          <w:rFonts w:ascii="Times New Roman" w:hAnsi="Times New Roman" w:cs="Times New Roman"/>
          <w:sz w:val="24"/>
          <w:szCs w:val="24"/>
        </w:rPr>
        <w:t xml:space="preserve">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</w:t>
      </w:r>
      <w:r w:rsidRPr="00B61347">
        <w:rPr>
          <w:rFonts w:ascii="Times New Roman" w:hAnsi="Times New Roman" w:cs="Times New Roman"/>
          <w:sz w:val="24"/>
          <w:szCs w:val="24"/>
        </w:rPr>
        <w:t xml:space="preserve">Дунавски добруджански реки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986F32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общо използвана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Дунав</w:t>
      </w:r>
      <w:r w:rsidRPr="00B61347">
        <w:rPr>
          <w:rFonts w:ascii="Times New Roman" w:hAnsi="Times New Roman" w:cs="Times New Roman"/>
          <w:sz w:val="24"/>
          <w:szCs w:val="24"/>
        </w:rPr>
        <w:t xml:space="preserve">ски добруджански реки в ДРБУВ с включено охлаждане е сравнително малък, докато при изключване на охлаждането делът на </w:t>
      </w:r>
      <w:r w:rsidR="00B908C9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е по-съществен и се увеличава през 2008-2013 г. </w:t>
      </w:r>
      <w:r w:rsidR="006E718E" w:rsidRPr="00B61347">
        <w:rPr>
          <w:rFonts w:ascii="Times New Roman" w:hAnsi="Times New Roman" w:cs="Times New Roman"/>
          <w:sz w:val="24"/>
          <w:szCs w:val="24"/>
        </w:rPr>
        <w:t xml:space="preserve">на 6,6% </w:t>
      </w:r>
      <w:r w:rsidRPr="00B61347">
        <w:rPr>
          <w:rFonts w:ascii="Times New Roman" w:hAnsi="Times New Roman" w:cs="Times New Roman"/>
          <w:sz w:val="24"/>
          <w:szCs w:val="24"/>
        </w:rPr>
        <w:t xml:space="preserve">спрямо </w:t>
      </w:r>
      <w:r w:rsidR="006E718E" w:rsidRPr="00B61347">
        <w:rPr>
          <w:rFonts w:ascii="Times New Roman" w:hAnsi="Times New Roman" w:cs="Times New Roman"/>
          <w:sz w:val="24"/>
          <w:szCs w:val="24"/>
        </w:rPr>
        <w:t xml:space="preserve">5,8% през </w:t>
      </w:r>
      <w:r w:rsidRPr="00B61347">
        <w:rPr>
          <w:rFonts w:ascii="Times New Roman" w:hAnsi="Times New Roman" w:cs="Times New Roman"/>
          <w:sz w:val="24"/>
          <w:szCs w:val="24"/>
        </w:rPr>
        <w:t xml:space="preserve">2003-2007 г. (без охлаждане).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Дунав</w:t>
      </w:r>
      <w:r w:rsidRPr="00B61347">
        <w:rPr>
          <w:rFonts w:ascii="Times New Roman" w:hAnsi="Times New Roman" w:cs="Times New Roman"/>
          <w:sz w:val="24"/>
          <w:szCs w:val="24"/>
        </w:rPr>
        <w:t xml:space="preserve">ски добруджански реки намалява в периода 2008-2013 г. спрямо 2003-2007 г., но с темпове значително по-ниски от средното за Дунавския район за басейново управление.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Използваната вода за охлаждане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Дунав</w:t>
      </w:r>
      <w:r w:rsidRPr="00B61347">
        <w:rPr>
          <w:rFonts w:ascii="Times New Roman" w:hAnsi="Times New Roman" w:cs="Times New Roman"/>
          <w:sz w:val="24"/>
          <w:szCs w:val="24"/>
        </w:rPr>
        <w:t>ски добруджански реки има нисък и намаляващ дял в общото количество използвана вода – от 3,7% средногодишно потребление за охлаждане в периода 2003-2007 г. на 0,6% през 2008-2013 г.</w:t>
      </w:r>
      <w:r w:rsidRPr="00B61347">
        <w:rPr>
          <w:rFonts w:ascii="Times New Roman" w:hAnsi="Times New Roman" w:cs="Times New Roman"/>
          <w:color w:val="FF0000"/>
          <w:sz w:val="24"/>
          <w:szCs w:val="24"/>
        </w:rPr>
        <w:t xml:space="preserve">   </w:t>
      </w:r>
    </w:p>
    <w:p w:rsidR="00873CA6" w:rsidRPr="00B61347" w:rsidRDefault="0007712D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В с</w:t>
      </w:r>
      <w:r w:rsidR="00873CA6" w:rsidRPr="00B61347">
        <w:rPr>
          <w:rFonts w:ascii="Times New Roman" w:hAnsi="Times New Roman" w:cs="Times New Roman"/>
          <w:sz w:val="24"/>
          <w:szCs w:val="24"/>
        </w:rPr>
        <w:t>труктурата на водоползването по сектори водещо място имат домакинствата,</w:t>
      </w:r>
      <w:r w:rsidRPr="00B61347">
        <w:rPr>
          <w:rFonts w:ascii="Times New Roman" w:hAnsi="Times New Roman" w:cs="Times New Roman"/>
          <w:sz w:val="24"/>
          <w:szCs w:val="24"/>
        </w:rPr>
        <w:t xml:space="preserve"> като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 след тях са индустрията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за двата периода. През 2003-2007 г. </w:t>
      </w:r>
      <w:r w:rsidR="00873CA6" w:rsidRPr="00B61347">
        <w:rPr>
          <w:rFonts w:ascii="Times New Roman" w:hAnsi="Times New Roman" w:cs="Times New Roman"/>
          <w:sz w:val="24"/>
          <w:szCs w:val="24"/>
        </w:rPr>
        <w:t>селското стопанство и услугите</w:t>
      </w:r>
      <w:r w:rsidRPr="00B61347">
        <w:rPr>
          <w:rFonts w:ascii="Times New Roman" w:hAnsi="Times New Roman" w:cs="Times New Roman"/>
          <w:sz w:val="24"/>
          <w:szCs w:val="24"/>
        </w:rPr>
        <w:t xml:space="preserve"> имат равен дял, но през 2008-2013 г. селското стопанство изпреварва услугите.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По отношение количествата използвана вода, само в селското стопанство се наблюдава увеличение през 2008-2013 г. спрямо 2003-2007 г., но предвид малкото количество вода, използвана от този сектор, това увеличение не влияе на нивото и структурата на общото водопотребление в </w:t>
      </w:r>
      <w:r w:rsidR="00B908C9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басейн. Намалението в използваната вода в останалите сектори е сравнително малко на фона на наблюдаваните намаления в повечето </w:t>
      </w:r>
      <w:r w:rsidR="00DE6B5C">
        <w:rPr>
          <w:rFonts w:ascii="Times New Roman" w:hAnsi="Times New Roman" w:cs="Times New Roman"/>
          <w:sz w:val="24"/>
          <w:szCs w:val="24"/>
        </w:rPr>
        <w:t xml:space="preserve">речни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басейни в ДРБУВ.   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Предвид структурата на водопотреблението в </w:t>
      </w:r>
      <w:r w:rsidR="00B908C9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>басейн на Дунавски добруджански реки, водещият доставчик на вода за двата периода на анализ е общественото водоснабдяване.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Количествата на използваната вода от друго водоснабдяване и повторно използваната вода са изключително малки и нямат значение за водоползването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Дунав</w:t>
      </w:r>
      <w:r w:rsidRPr="00B61347">
        <w:rPr>
          <w:rFonts w:ascii="Times New Roman" w:hAnsi="Times New Roman" w:cs="Times New Roman"/>
          <w:sz w:val="24"/>
          <w:szCs w:val="24"/>
        </w:rPr>
        <w:t xml:space="preserve">ски добруджански реки. </w:t>
      </w:r>
    </w:p>
    <w:p w:rsidR="00873CA6" w:rsidRPr="00B61347" w:rsidRDefault="00873CA6" w:rsidP="00873CA6">
      <w:pPr>
        <w:pStyle w:val="ListParagraph"/>
        <w:rPr>
          <w:rFonts w:ascii="Times New Roman" w:hAnsi="Times New Roman" w:cs="Times New Roman"/>
          <w:b/>
          <w:i/>
          <w:sz w:val="24"/>
          <w:szCs w:val="24"/>
        </w:rPr>
      </w:pPr>
    </w:p>
    <w:p w:rsidR="00873CA6" w:rsidRPr="00B61347" w:rsidRDefault="00873CA6" w:rsidP="00873CA6">
      <w:pPr>
        <w:pStyle w:val="ListParagraph"/>
        <w:rPr>
          <w:rFonts w:ascii="Times New Roman" w:hAnsi="Times New Roman" w:cs="Times New Roman"/>
          <w:b/>
          <w:i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AF06ED" w:rsidRPr="00B61347">
        <w:rPr>
          <w:lang w:val="bg-BG"/>
        </w:rPr>
        <w:t xml:space="preserve"> на р. </w:t>
      </w:r>
      <w:r w:rsidR="00873CA6" w:rsidRPr="00B61347">
        <w:rPr>
          <w:lang w:val="bg-BG"/>
        </w:rPr>
        <w:t xml:space="preserve">Ерма 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Ерма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4116A3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общо използвана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Ерма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в ДРБУВ с включено охлаждане е изключително малък и сравнително постоянен – 0,01% при включване на охлаждането и 0,1% при изключване на охлаждането.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Ерма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г., но с темпове значително по-ниски от средното за Дунавския район за басейново управление.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</w:t>
      </w:r>
      <w:r w:rsidR="00B908C9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на р. Ерма няма използвани количества вода за охлаждане в периода 2004-2013 г.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</w:t>
      </w:r>
      <w:r w:rsidR="004116A3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Ерма вода се използва само от домакинствата и услугите, като  структурата на водопотреблението е доминирана от домакинствата, чийто дял дори нараства в периода 2008-2013 г. При тази ситуация, единственият доставчик за вода за периода 2008-2013 г. е общественото водоснабдяване.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</w:t>
      </w:r>
      <w:r w:rsidR="004116A3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Ерма няма използвани количества вода от друго водоснабдяване и повторно използвана вода. </w:t>
      </w:r>
    </w:p>
    <w:p w:rsidR="00873CA6" w:rsidRPr="00B61347" w:rsidRDefault="00873CA6" w:rsidP="00873CA6">
      <w:pPr>
        <w:pStyle w:val="ListParagraph"/>
        <w:rPr>
          <w:rFonts w:ascii="Times New Roman" w:hAnsi="Times New Roman" w:cs="Times New Roman"/>
          <w:b/>
          <w:i/>
          <w:sz w:val="24"/>
          <w:szCs w:val="24"/>
        </w:rPr>
      </w:pPr>
    </w:p>
    <w:p w:rsidR="00873CA6" w:rsidRPr="00B61347" w:rsidRDefault="009F2201" w:rsidP="00886F06">
      <w:pPr>
        <w:pStyle w:val="Heading2"/>
        <w:rPr>
          <w:lang w:val="bg-BG"/>
        </w:rPr>
      </w:pPr>
      <w:r>
        <w:rPr>
          <w:lang w:val="bg-BG"/>
        </w:rPr>
        <w:t>РБ</w:t>
      </w:r>
      <w:r w:rsidR="00300A2B" w:rsidRPr="00B61347">
        <w:rPr>
          <w:lang w:val="bg-BG"/>
        </w:rPr>
        <w:t xml:space="preserve"> на р. </w:t>
      </w:r>
      <w:r w:rsidR="00873CA6" w:rsidRPr="00B61347">
        <w:rPr>
          <w:lang w:val="bg-BG"/>
        </w:rPr>
        <w:t>Нишава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Количеството на използваната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р. Нишава общо, по основни сектори и по доставчици е представено в </w:t>
      </w:r>
      <w:r w:rsidR="00E726D9" w:rsidRPr="00B61347">
        <w:rPr>
          <w:rFonts w:ascii="Times New Roman" w:hAnsi="Times New Roman" w:cs="Times New Roman"/>
          <w:sz w:val="24"/>
          <w:szCs w:val="24"/>
        </w:rPr>
        <w:t>таблици 2-1 до 2-10 и 2-27 до 2-36.</w:t>
      </w:r>
    </w:p>
    <w:p w:rsidR="00873CA6" w:rsidRPr="00B61347" w:rsidRDefault="00873CA6" w:rsidP="00873CA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Въз основа на представената информация могат </w:t>
      </w:r>
      <w:r w:rsidR="004116A3" w:rsidRPr="00B61347">
        <w:rPr>
          <w:rFonts w:ascii="Times New Roman" w:hAnsi="Times New Roman" w:cs="Times New Roman"/>
          <w:sz w:val="24"/>
          <w:szCs w:val="24"/>
        </w:rPr>
        <w:t xml:space="preserve">да се </w:t>
      </w:r>
      <w:r w:rsidRPr="00B61347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Делът на общо използвана вода 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Нишава</w:t>
      </w:r>
      <w:r w:rsidRPr="00B61347">
        <w:rPr>
          <w:rFonts w:ascii="Times New Roman" w:hAnsi="Times New Roman" w:cs="Times New Roman"/>
          <w:sz w:val="24"/>
          <w:szCs w:val="24"/>
        </w:rPr>
        <w:t xml:space="preserve"> в ДРБУВ с включено охлаждане е изключително малък, като слабо нараства в периода 2008-2013 г.– от 0,02% на 0,03% при включване на охлаждането и от 0,2% на 0,3% при изключване на охлаждането.     </w:t>
      </w:r>
    </w:p>
    <w:p w:rsidR="00873CA6" w:rsidRPr="00B61347" w:rsidRDefault="009F2201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B61347">
        <w:rPr>
          <w:rFonts w:ascii="Times New Roman" w:hAnsi="Times New Roman" w:cs="Times New Roman"/>
          <w:sz w:val="24"/>
          <w:szCs w:val="24"/>
        </w:rPr>
        <w:t xml:space="preserve"> на р. Нишава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 е </w:t>
      </w:r>
      <w:r w:rsidR="00B908C9">
        <w:rPr>
          <w:rFonts w:ascii="Times New Roman" w:hAnsi="Times New Roman" w:cs="Times New Roman"/>
          <w:sz w:val="24"/>
          <w:szCs w:val="24"/>
        </w:rPr>
        <w:t xml:space="preserve">речният </w:t>
      </w:r>
      <w:r w:rsidR="00873CA6" w:rsidRPr="00B61347">
        <w:rPr>
          <w:rFonts w:ascii="Times New Roman" w:hAnsi="Times New Roman" w:cs="Times New Roman"/>
          <w:sz w:val="24"/>
          <w:szCs w:val="24"/>
        </w:rPr>
        <w:t>басейн в Дунавски район за басейново управление с най-голямо средногодишн</w:t>
      </w:r>
      <w:r w:rsidR="004116A3" w:rsidRPr="00B61347">
        <w:rPr>
          <w:rFonts w:ascii="Times New Roman" w:hAnsi="Times New Roman" w:cs="Times New Roman"/>
          <w:sz w:val="24"/>
          <w:szCs w:val="24"/>
        </w:rPr>
        <w:t>о</w:t>
      </w:r>
      <w:r w:rsidR="00873CA6" w:rsidRPr="00B61347">
        <w:rPr>
          <w:rFonts w:ascii="Times New Roman" w:hAnsi="Times New Roman" w:cs="Times New Roman"/>
          <w:sz w:val="24"/>
          <w:szCs w:val="24"/>
        </w:rPr>
        <w:t xml:space="preserve"> увеличение на използваното количество вода в периода 2008-2013 г. спрямо 2003-2007 г. – с 8,7% както с</w:t>
      </w:r>
      <w:r w:rsidR="006E718E" w:rsidRPr="00B61347">
        <w:rPr>
          <w:rFonts w:ascii="Times New Roman" w:hAnsi="Times New Roman" w:cs="Times New Roman"/>
          <w:sz w:val="24"/>
          <w:szCs w:val="24"/>
        </w:rPr>
        <w:t>ъс</w:t>
      </w:r>
      <w:r w:rsidR="00873CA6" w:rsidRPr="00B61347">
        <w:rPr>
          <w:rFonts w:ascii="Times New Roman" w:hAnsi="Times New Roman" w:cs="Times New Roman"/>
          <w:sz w:val="24"/>
          <w:szCs w:val="24"/>
        </w:rPr>
        <w:t>, така и без охлаждане.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</w:t>
      </w:r>
      <w:r w:rsidR="00B908C9">
        <w:rPr>
          <w:rFonts w:ascii="Times New Roman" w:hAnsi="Times New Roman" w:cs="Times New Roman"/>
          <w:sz w:val="24"/>
          <w:szCs w:val="24"/>
        </w:rPr>
        <w:t xml:space="preserve">речния </w:t>
      </w:r>
      <w:r w:rsidRPr="00B61347">
        <w:rPr>
          <w:rFonts w:ascii="Times New Roman" w:hAnsi="Times New Roman" w:cs="Times New Roman"/>
          <w:sz w:val="24"/>
          <w:szCs w:val="24"/>
        </w:rPr>
        <w:t xml:space="preserve">басейн на р. Нишава не се използва вода за охлаждане и в двата периода на анализ.      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>В структурата на водоползвателите в общото използване на вода водещо място имат домакинствата, следвани от индустрията, услугите и селското стопанство. Във всички сектори, с изключение на индустрията, има намаление на дяловете на структурата на водоползването, което не променя тяхното подреждане.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Единствено в индустрията има увеличение и то съществено – с над 200% на използваните количества вода през 2008-2013 г. спрямо 2003-2007 г. Това развитие вероятно се дължи на новооткритите в Годеч и Драгоман предприятия за обработка на метали, производство на </w:t>
      </w:r>
      <w:proofErr w:type="spellStart"/>
      <w:r w:rsidRPr="00B61347">
        <w:rPr>
          <w:rFonts w:ascii="Times New Roman" w:hAnsi="Times New Roman" w:cs="Times New Roman"/>
          <w:sz w:val="24"/>
          <w:szCs w:val="24"/>
        </w:rPr>
        <w:t>светодиоди</w:t>
      </w:r>
      <w:proofErr w:type="spellEnd"/>
      <w:r w:rsidRPr="00B61347">
        <w:rPr>
          <w:rFonts w:ascii="Times New Roman" w:hAnsi="Times New Roman" w:cs="Times New Roman"/>
          <w:sz w:val="24"/>
          <w:szCs w:val="24"/>
        </w:rPr>
        <w:t xml:space="preserve"> и др. Най-значително е намалението на използвана вода в селското стопанство.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унисон с промените в използваните количества вода </w:t>
      </w:r>
      <w:r w:rsidR="004116A3" w:rsidRPr="00B61347">
        <w:rPr>
          <w:rFonts w:ascii="Times New Roman" w:hAnsi="Times New Roman" w:cs="Times New Roman"/>
          <w:sz w:val="24"/>
          <w:szCs w:val="24"/>
        </w:rPr>
        <w:t>в</w:t>
      </w:r>
      <w:r w:rsidRPr="00B61347">
        <w:rPr>
          <w:rFonts w:ascii="Times New Roman" w:hAnsi="Times New Roman" w:cs="Times New Roman"/>
          <w:sz w:val="24"/>
          <w:szCs w:val="24"/>
        </w:rPr>
        <w:t xml:space="preserve"> секторите се променят и дяловете на доставчиците в общата структура – общественото водоснабдяване е водещият доставчик и в двата периода на анализ, </w:t>
      </w:r>
      <w:r w:rsidR="004116A3" w:rsidRPr="00B61347">
        <w:rPr>
          <w:rFonts w:ascii="Times New Roman" w:hAnsi="Times New Roman" w:cs="Times New Roman"/>
          <w:sz w:val="24"/>
          <w:szCs w:val="24"/>
        </w:rPr>
        <w:t>но</w:t>
      </w:r>
      <w:r w:rsidRPr="00B61347">
        <w:rPr>
          <w:rFonts w:ascii="Times New Roman" w:hAnsi="Times New Roman" w:cs="Times New Roman"/>
          <w:sz w:val="24"/>
          <w:szCs w:val="24"/>
        </w:rPr>
        <w:t xml:space="preserve"> в периода 2008-2013 г. неговият дял започва са спада за сметка на увеличение на дела на собственото водоснабдяване.  </w:t>
      </w:r>
    </w:p>
    <w:p w:rsidR="00873CA6" w:rsidRPr="00B61347" w:rsidRDefault="00873CA6" w:rsidP="00873CA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61347">
        <w:rPr>
          <w:rFonts w:ascii="Times New Roman" w:hAnsi="Times New Roman" w:cs="Times New Roman"/>
          <w:sz w:val="24"/>
          <w:szCs w:val="24"/>
        </w:rPr>
        <w:t xml:space="preserve">В </w:t>
      </w:r>
      <w:r w:rsidR="009F2201">
        <w:rPr>
          <w:rFonts w:ascii="Times New Roman" w:hAnsi="Times New Roman" w:cs="Times New Roman"/>
          <w:sz w:val="24"/>
          <w:szCs w:val="24"/>
        </w:rPr>
        <w:t>РБ</w:t>
      </w:r>
      <w:r w:rsidRPr="00B61347">
        <w:rPr>
          <w:rFonts w:ascii="Times New Roman" w:hAnsi="Times New Roman" w:cs="Times New Roman"/>
          <w:sz w:val="24"/>
          <w:szCs w:val="24"/>
        </w:rPr>
        <w:t xml:space="preserve"> на </w:t>
      </w:r>
      <w:r w:rsidR="004116A3" w:rsidRPr="00B61347">
        <w:rPr>
          <w:rFonts w:ascii="Times New Roman" w:hAnsi="Times New Roman" w:cs="Times New Roman"/>
          <w:sz w:val="24"/>
          <w:szCs w:val="24"/>
        </w:rPr>
        <w:t xml:space="preserve">р. </w:t>
      </w:r>
      <w:r w:rsidRPr="00B61347">
        <w:rPr>
          <w:rFonts w:ascii="Times New Roman" w:hAnsi="Times New Roman" w:cs="Times New Roman"/>
          <w:sz w:val="24"/>
          <w:szCs w:val="24"/>
        </w:rPr>
        <w:t xml:space="preserve">Нишава няма използвани количества вода от друго водоснабдяване и повторно използвана вода. </w:t>
      </w:r>
    </w:p>
    <w:p w:rsidR="00952D56" w:rsidRPr="00B61347" w:rsidRDefault="00952D56">
      <w:pPr>
        <w:rPr>
          <w:rFonts w:ascii="Times New Roman" w:hAnsi="Times New Roman" w:cs="Times New Roman"/>
          <w:i/>
          <w:sz w:val="24"/>
          <w:szCs w:val="24"/>
        </w:rPr>
      </w:pPr>
    </w:p>
    <w:sectPr w:rsidR="00952D56" w:rsidRPr="00B61347" w:rsidSect="00B747BA">
      <w:pgSz w:w="11906" w:h="16838"/>
      <w:pgMar w:top="1417" w:right="1417" w:bottom="1417" w:left="1417" w:header="708" w:footer="4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780C" w:rsidRDefault="007B780C" w:rsidP="00621DE3">
      <w:pPr>
        <w:spacing w:after="0" w:line="240" w:lineRule="auto"/>
      </w:pPr>
      <w:r>
        <w:separator/>
      </w:r>
    </w:p>
  </w:endnote>
  <w:endnote w:type="continuationSeparator" w:id="0">
    <w:p w:rsidR="007B780C" w:rsidRDefault="007B780C" w:rsidP="00621D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1620649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B780C" w:rsidRDefault="007B780C" w:rsidP="00BF11C0">
        <w:pPr>
          <w:pStyle w:val="Footer"/>
          <w:jc w:val="center"/>
        </w:pPr>
        <w:r w:rsidRPr="00B747BA">
          <w:rPr>
            <w:rFonts w:ascii="Times New Roman" w:hAnsi="Times New Roman" w:cs="Times New Roman"/>
          </w:rPr>
          <w:fldChar w:fldCharType="begin"/>
        </w:r>
        <w:r w:rsidRPr="00B747BA">
          <w:rPr>
            <w:rFonts w:ascii="Times New Roman" w:hAnsi="Times New Roman" w:cs="Times New Roman"/>
          </w:rPr>
          <w:instrText xml:space="preserve"> PAGE   \* MERGEFORMAT </w:instrText>
        </w:r>
        <w:r w:rsidRPr="00B747BA">
          <w:rPr>
            <w:rFonts w:ascii="Times New Roman" w:hAnsi="Times New Roman" w:cs="Times New Roman"/>
          </w:rPr>
          <w:fldChar w:fldCharType="separate"/>
        </w:r>
        <w:r w:rsidR="00162312">
          <w:rPr>
            <w:rFonts w:ascii="Times New Roman" w:hAnsi="Times New Roman" w:cs="Times New Roman"/>
            <w:noProof/>
          </w:rPr>
          <w:t>69</w:t>
        </w:r>
        <w:r w:rsidRPr="00B747BA">
          <w:rPr>
            <w:rFonts w:ascii="Times New Roman" w:hAnsi="Times New Roman" w:cs="Times New Roman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780C" w:rsidRDefault="007B780C" w:rsidP="00621DE3">
      <w:pPr>
        <w:spacing w:after="0" w:line="240" w:lineRule="auto"/>
      </w:pPr>
      <w:r>
        <w:separator/>
      </w:r>
    </w:p>
  </w:footnote>
  <w:footnote w:type="continuationSeparator" w:id="0">
    <w:p w:rsidR="007B780C" w:rsidRDefault="007B780C" w:rsidP="00621D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8F7EBC"/>
    <w:multiLevelType w:val="hybridMultilevel"/>
    <w:tmpl w:val="66BEF08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9E2905"/>
    <w:multiLevelType w:val="multilevel"/>
    <w:tmpl w:val="65D293F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>
    <w:nsid w:val="0E7972FF"/>
    <w:multiLevelType w:val="hybridMultilevel"/>
    <w:tmpl w:val="EC82E466"/>
    <w:lvl w:ilvl="0" w:tplc="A39AC83E">
      <w:start w:val="1"/>
      <w:numFmt w:val="bullet"/>
      <w:lvlText w:val="-"/>
      <w:lvlJc w:val="left"/>
      <w:pPr>
        <w:tabs>
          <w:tab w:val="num" w:pos="1140"/>
        </w:tabs>
        <w:ind w:left="1140" w:hanging="360"/>
      </w:pPr>
      <w:rPr>
        <w:rFonts w:ascii="Arial" w:hAnsi="Aria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">
    <w:nsid w:val="1AF96DF0"/>
    <w:multiLevelType w:val="hybridMultilevel"/>
    <w:tmpl w:val="D31EB4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D5729E1"/>
    <w:multiLevelType w:val="hybridMultilevel"/>
    <w:tmpl w:val="83A03A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35F55A7"/>
    <w:multiLevelType w:val="hybridMultilevel"/>
    <w:tmpl w:val="AAB8DB1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3C63436"/>
    <w:multiLevelType w:val="hybridMultilevel"/>
    <w:tmpl w:val="14F8DA32"/>
    <w:lvl w:ilvl="0" w:tplc="0E4E4B3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E3B7B54"/>
    <w:multiLevelType w:val="hybridMultilevel"/>
    <w:tmpl w:val="3BB038E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096552F"/>
    <w:multiLevelType w:val="hybridMultilevel"/>
    <w:tmpl w:val="F4F01DF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4075CA0"/>
    <w:multiLevelType w:val="hybridMultilevel"/>
    <w:tmpl w:val="46CC701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7B90B7B"/>
    <w:multiLevelType w:val="hybridMultilevel"/>
    <w:tmpl w:val="58FA07C6"/>
    <w:lvl w:ilvl="0" w:tplc="B48E551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D961AEB"/>
    <w:multiLevelType w:val="multilevel"/>
    <w:tmpl w:val="99CE09A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2">
    <w:nsid w:val="5DD16F00"/>
    <w:multiLevelType w:val="multilevel"/>
    <w:tmpl w:val="1092ECFC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>
    <w:nsid w:val="61FB1F2D"/>
    <w:multiLevelType w:val="hybridMultilevel"/>
    <w:tmpl w:val="9332639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82B0E49"/>
    <w:multiLevelType w:val="multilevel"/>
    <w:tmpl w:val="785E3F1C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736D6DBA"/>
    <w:multiLevelType w:val="hybridMultilevel"/>
    <w:tmpl w:val="00E0D060"/>
    <w:lvl w:ilvl="0" w:tplc="52EE0EA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A850B8B"/>
    <w:multiLevelType w:val="hybridMultilevel"/>
    <w:tmpl w:val="E676D8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D1433FC"/>
    <w:multiLevelType w:val="hybridMultilevel"/>
    <w:tmpl w:val="6E0090B4"/>
    <w:lvl w:ilvl="0" w:tplc="62EEA256">
      <w:start w:val="1"/>
      <w:numFmt w:val="decimal"/>
      <w:lvlText w:val="%1."/>
      <w:lvlJc w:val="left"/>
      <w:pPr>
        <w:ind w:left="720" w:hanging="360"/>
      </w:pPr>
      <w:rPr>
        <w:rFonts w:hint="default"/>
        <w:color w:val="FFFFFF" w:themeColor="background1"/>
        <w:u w:color="984806" w:themeColor="accent6" w:themeShade="8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"/>
  </w:num>
  <w:num w:numId="3">
    <w:abstractNumId w:val="2"/>
  </w:num>
  <w:num w:numId="4">
    <w:abstractNumId w:val="14"/>
  </w:num>
  <w:num w:numId="5">
    <w:abstractNumId w:val="8"/>
  </w:num>
  <w:num w:numId="6">
    <w:abstractNumId w:val="4"/>
  </w:num>
  <w:num w:numId="7">
    <w:abstractNumId w:val="10"/>
  </w:num>
  <w:num w:numId="8">
    <w:abstractNumId w:val="9"/>
  </w:num>
  <w:num w:numId="9">
    <w:abstractNumId w:val="16"/>
  </w:num>
  <w:num w:numId="10">
    <w:abstractNumId w:val="13"/>
  </w:num>
  <w:num w:numId="11">
    <w:abstractNumId w:val="7"/>
  </w:num>
  <w:num w:numId="12">
    <w:abstractNumId w:val="3"/>
  </w:num>
  <w:num w:numId="13">
    <w:abstractNumId w:val="6"/>
  </w:num>
  <w:num w:numId="14">
    <w:abstractNumId w:val="0"/>
  </w:num>
  <w:num w:numId="15">
    <w:abstractNumId w:val="5"/>
  </w:num>
  <w:num w:numId="16">
    <w:abstractNumId w:val="17"/>
  </w:num>
  <w:num w:numId="17">
    <w:abstractNumId w:val="12"/>
  </w:num>
  <w:num w:numId="18">
    <w:abstractNumId w:val="12"/>
    <w:lvlOverride w:ilvl="0">
      <w:lvl w:ilvl="0">
        <w:start w:val="2"/>
        <w:numFmt w:val="decimal"/>
        <w:lvlText w:val="%1"/>
        <w:lvlJc w:val="left"/>
        <w:pPr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lvlText w:val="%1.%2."/>
        <w:lvlJc w:val="left"/>
        <w:pPr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"/>
        <w:lvlText w:val="%1.%2.%3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pStyle w:val="Heading4"/>
        <w:lvlText w:val="%1.%2.%3.%4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pStyle w:val="Heading5"/>
        <w:lvlText w:val="%1.%2.%3.%4.%5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pStyle w:val="Heading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Heading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Heading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Heading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19">
    <w:abstractNumId w:val="1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hideGrammaticalErrors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978"/>
    <w:rsid w:val="00006978"/>
    <w:rsid w:val="000255ED"/>
    <w:rsid w:val="00045AFE"/>
    <w:rsid w:val="00053350"/>
    <w:rsid w:val="00053E2C"/>
    <w:rsid w:val="00054E91"/>
    <w:rsid w:val="000724F4"/>
    <w:rsid w:val="0007712D"/>
    <w:rsid w:val="000771DC"/>
    <w:rsid w:val="00096FEE"/>
    <w:rsid w:val="000A0168"/>
    <w:rsid w:val="000B4A69"/>
    <w:rsid w:val="000D40DB"/>
    <w:rsid w:val="000F6F5E"/>
    <w:rsid w:val="001031D4"/>
    <w:rsid w:val="001215F9"/>
    <w:rsid w:val="00130A8A"/>
    <w:rsid w:val="001520F7"/>
    <w:rsid w:val="00162312"/>
    <w:rsid w:val="001638EB"/>
    <w:rsid w:val="001717D9"/>
    <w:rsid w:val="00174490"/>
    <w:rsid w:val="00197F33"/>
    <w:rsid w:val="001B4844"/>
    <w:rsid w:val="001C7D94"/>
    <w:rsid w:val="001D43A5"/>
    <w:rsid w:val="001E269F"/>
    <w:rsid w:val="001E5B93"/>
    <w:rsid w:val="002013BC"/>
    <w:rsid w:val="002117BF"/>
    <w:rsid w:val="00211DFB"/>
    <w:rsid w:val="002141B2"/>
    <w:rsid w:val="00222247"/>
    <w:rsid w:val="002315AE"/>
    <w:rsid w:val="002344C5"/>
    <w:rsid w:val="00254CB6"/>
    <w:rsid w:val="002D38D8"/>
    <w:rsid w:val="002F32B2"/>
    <w:rsid w:val="00300A2B"/>
    <w:rsid w:val="00304AAE"/>
    <w:rsid w:val="003158D4"/>
    <w:rsid w:val="003223DF"/>
    <w:rsid w:val="00330617"/>
    <w:rsid w:val="003432DC"/>
    <w:rsid w:val="00356C14"/>
    <w:rsid w:val="00386D16"/>
    <w:rsid w:val="00393381"/>
    <w:rsid w:val="003A3DE5"/>
    <w:rsid w:val="003B3089"/>
    <w:rsid w:val="003C401A"/>
    <w:rsid w:val="003C46A4"/>
    <w:rsid w:val="003E0C34"/>
    <w:rsid w:val="004116A3"/>
    <w:rsid w:val="00425FB9"/>
    <w:rsid w:val="0044542C"/>
    <w:rsid w:val="00455A97"/>
    <w:rsid w:val="00462433"/>
    <w:rsid w:val="004B5F4A"/>
    <w:rsid w:val="004B789B"/>
    <w:rsid w:val="004D2F1C"/>
    <w:rsid w:val="004E1035"/>
    <w:rsid w:val="004F2BCC"/>
    <w:rsid w:val="004F6B10"/>
    <w:rsid w:val="005317DA"/>
    <w:rsid w:val="00546252"/>
    <w:rsid w:val="00564D05"/>
    <w:rsid w:val="00572095"/>
    <w:rsid w:val="00572743"/>
    <w:rsid w:val="00576D32"/>
    <w:rsid w:val="0059658A"/>
    <w:rsid w:val="005A37DC"/>
    <w:rsid w:val="005A3D78"/>
    <w:rsid w:val="005C0118"/>
    <w:rsid w:val="005D6117"/>
    <w:rsid w:val="005D6242"/>
    <w:rsid w:val="005F65EB"/>
    <w:rsid w:val="005F7BC9"/>
    <w:rsid w:val="00621DE3"/>
    <w:rsid w:val="00652406"/>
    <w:rsid w:val="0066642A"/>
    <w:rsid w:val="006701F0"/>
    <w:rsid w:val="006E718E"/>
    <w:rsid w:val="00721A75"/>
    <w:rsid w:val="00760058"/>
    <w:rsid w:val="007676EA"/>
    <w:rsid w:val="00767B5E"/>
    <w:rsid w:val="00785614"/>
    <w:rsid w:val="007B6D39"/>
    <w:rsid w:val="007B780C"/>
    <w:rsid w:val="007C193D"/>
    <w:rsid w:val="007D3ECD"/>
    <w:rsid w:val="007E1D4F"/>
    <w:rsid w:val="007E4860"/>
    <w:rsid w:val="008079F3"/>
    <w:rsid w:val="00827E05"/>
    <w:rsid w:val="00832F6F"/>
    <w:rsid w:val="008369E3"/>
    <w:rsid w:val="008437CA"/>
    <w:rsid w:val="00855C79"/>
    <w:rsid w:val="00873CA6"/>
    <w:rsid w:val="00886F06"/>
    <w:rsid w:val="00895B49"/>
    <w:rsid w:val="008A5B11"/>
    <w:rsid w:val="008B6025"/>
    <w:rsid w:val="008C18A4"/>
    <w:rsid w:val="008C28DB"/>
    <w:rsid w:val="00921364"/>
    <w:rsid w:val="00952D56"/>
    <w:rsid w:val="009552B9"/>
    <w:rsid w:val="00986F32"/>
    <w:rsid w:val="0099781E"/>
    <w:rsid w:val="009E5C16"/>
    <w:rsid w:val="009F2201"/>
    <w:rsid w:val="00A008ED"/>
    <w:rsid w:val="00A069B9"/>
    <w:rsid w:val="00A33EDB"/>
    <w:rsid w:val="00A4210A"/>
    <w:rsid w:val="00A435EA"/>
    <w:rsid w:val="00A72399"/>
    <w:rsid w:val="00A83DC7"/>
    <w:rsid w:val="00A85F8B"/>
    <w:rsid w:val="00A904AF"/>
    <w:rsid w:val="00A97ABB"/>
    <w:rsid w:val="00AA2C85"/>
    <w:rsid w:val="00AA6866"/>
    <w:rsid w:val="00AF06ED"/>
    <w:rsid w:val="00AF17CC"/>
    <w:rsid w:val="00AF2774"/>
    <w:rsid w:val="00AF3DF5"/>
    <w:rsid w:val="00AF662F"/>
    <w:rsid w:val="00B302DD"/>
    <w:rsid w:val="00B32982"/>
    <w:rsid w:val="00B5289C"/>
    <w:rsid w:val="00B61347"/>
    <w:rsid w:val="00B6262D"/>
    <w:rsid w:val="00B647E0"/>
    <w:rsid w:val="00B747BA"/>
    <w:rsid w:val="00B7656D"/>
    <w:rsid w:val="00B76846"/>
    <w:rsid w:val="00B7763E"/>
    <w:rsid w:val="00B908C9"/>
    <w:rsid w:val="00BA4833"/>
    <w:rsid w:val="00BA7D7C"/>
    <w:rsid w:val="00BC3DFD"/>
    <w:rsid w:val="00BD5EEB"/>
    <w:rsid w:val="00BE4DF1"/>
    <w:rsid w:val="00BF11C0"/>
    <w:rsid w:val="00BF53A9"/>
    <w:rsid w:val="00C3321D"/>
    <w:rsid w:val="00C45AF8"/>
    <w:rsid w:val="00C53DDD"/>
    <w:rsid w:val="00C70C4F"/>
    <w:rsid w:val="00C8542E"/>
    <w:rsid w:val="00CC2D67"/>
    <w:rsid w:val="00CD0A14"/>
    <w:rsid w:val="00CD48B8"/>
    <w:rsid w:val="00CF1549"/>
    <w:rsid w:val="00CF7206"/>
    <w:rsid w:val="00D55AF8"/>
    <w:rsid w:val="00D575A7"/>
    <w:rsid w:val="00D60491"/>
    <w:rsid w:val="00DE6B5C"/>
    <w:rsid w:val="00E06378"/>
    <w:rsid w:val="00E07341"/>
    <w:rsid w:val="00E11288"/>
    <w:rsid w:val="00E1481B"/>
    <w:rsid w:val="00E20235"/>
    <w:rsid w:val="00E220D0"/>
    <w:rsid w:val="00E279C6"/>
    <w:rsid w:val="00E4038A"/>
    <w:rsid w:val="00E4320B"/>
    <w:rsid w:val="00E47B72"/>
    <w:rsid w:val="00E525BC"/>
    <w:rsid w:val="00E56086"/>
    <w:rsid w:val="00E726D9"/>
    <w:rsid w:val="00E73385"/>
    <w:rsid w:val="00E9155A"/>
    <w:rsid w:val="00E9157E"/>
    <w:rsid w:val="00E94708"/>
    <w:rsid w:val="00E962BE"/>
    <w:rsid w:val="00ED0B49"/>
    <w:rsid w:val="00ED6540"/>
    <w:rsid w:val="00EF67B1"/>
    <w:rsid w:val="00F161D8"/>
    <w:rsid w:val="00F257D0"/>
    <w:rsid w:val="00F30321"/>
    <w:rsid w:val="00F3132A"/>
    <w:rsid w:val="00F43DC2"/>
    <w:rsid w:val="00F5207B"/>
    <w:rsid w:val="00F62D8B"/>
    <w:rsid w:val="00F664CB"/>
    <w:rsid w:val="00F76FC0"/>
    <w:rsid w:val="00FA50B4"/>
    <w:rsid w:val="00FB42E5"/>
    <w:rsid w:val="00FD2752"/>
    <w:rsid w:val="00FD2CB4"/>
    <w:rsid w:val="00FF20F2"/>
    <w:rsid w:val="00FF7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able of figures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qFormat/>
    <w:rsid w:val="00A85F8B"/>
    <w:pPr>
      <w:keepNext/>
      <w:shd w:val="clear" w:color="auto" w:fill="8DB3E2" w:themeFill="text2" w:themeFillTint="66"/>
      <w:spacing w:before="240" w:after="240" w:line="240" w:lineRule="auto"/>
      <w:jc w:val="both"/>
      <w:outlineLvl w:val="0"/>
    </w:pPr>
    <w:rPr>
      <w:rFonts w:ascii="Times New Roman" w:eastAsia="Calibri" w:hAnsi="Times New Roman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886F06"/>
    <w:pPr>
      <w:keepNext/>
      <w:keepLines/>
      <w:numPr>
        <w:ilvl w:val="1"/>
        <w:numId w:val="18"/>
      </w:numPr>
      <w:spacing w:before="200" w:after="0"/>
      <w:outlineLvl w:val="1"/>
    </w:pPr>
    <w:rPr>
      <w:rFonts w:ascii="Times New Roman" w:eastAsiaTheme="majorEastAsia" w:hAnsi="Times New Roman" w:cs="Times New Roman"/>
      <w:b/>
      <w:bCs/>
      <w:sz w:val="24"/>
      <w:szCs w:val="24"/>
      <w:lang w:val="en-US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numPr>
        <w:ilvl w:val="2"/>
        <w:numId w:val="17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numPr>
        <w:ilvl w:val="3"/>
        <w:numId w:val="17"/>
      </w:numPr>
      <w:spacing w:before="240" w:after="60" w:line="240" w:lineRule="auto"/>
      <w:jc w:val="both"/>
      <w:outlineLvl w:val="3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85F8B"/>
    <w:pPr>
      <w:keepNext/>
      <w:keepLines/>
      <w:numPr>
        <w:ilvl w:val="4"/>
        <w:numId w:val="17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85F8B"/>
    <w:pPr>
      <w:keepNext/>
      <w:keepLines/>
      <w:numPr>
        <w:ilvl w:val="5"/>
        <w:numId w:val="17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85F8B"/>
    <w:pPr>
      <w:keepNext/>
      <w:keepLines/>
      <w:numPr>
        <w:ilvl w:val="6"/>
        <w:numId w:val="17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85F8B"/>
    <w:pPr>
      <w:keepNext/>
      <w:keepLines/>
      <w:numPr>
        <w:ilvl w:val="7"/>
        <w:numId w:val="17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85F8B"/>
    <w:pPr>
      <w:keepNext/>
      <w:keepLines/>
      <w:numPr>
        <w:ilvl w:val="8"/>
        <w:numId w:val="17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1Char">
    <w:name w:val="Heading 1 Char"/>
    <w:basedOn w:val="DefaultParagraphFont"/>
    <w:link w:val="Heading1"/>
    <w:rsid w:val="00A85F8B"/>
    <w:rPr>
      <w:rFonts w:ascii="Times New Roman" w:eastAsia="Calibri" w:hAnsi="Times New Roman" w:cs="Arial"/>
      <w:b/>
      <w:bCs/>
      <w:kern w:val="32"/>
      <w:sz w:val="32"/>
      <w:szCs w:val="32"/>
      <w:shd w:val="clear" w:color="auto" w:fill="8DB3E2" w:themeFill="text2" w:themeFillTint="66"/>
      <w:lang w:val="en-US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2Char">
    <w:name w:val="Heading 2 Char"/>
    <w:basedOn w:val="DefaultParagraphFont"/>
    <w:link w:val="Heading2"/>
    <w:rsid w:val="00886F06"/>
    <w:rPr>
      <w:rFonts w:ascii="Times New Roman" w:eastAsiaTheme="majorEastAsia" w:hAnsi="Times New Roman" w:cs="Times New Roman"/>
      <w:b/>
      <w:bCs/>
      <w:sz w:val="24"/>
      <w:szCs w:val="24"/>
      <w:lang w:val="en-US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customStyle="1" w:styleId="selectbox1">
    <w:name w:val="selectbox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uiPriority w:val="99"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uiPriority w:val="99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 w:cs="Times New Roman"/>
      <w:lang w:val="en-US"/>
    </w:rPr>
  </w:style>
  <w:style w:type="character" w:styleId="Hyperlink">
    <w:name w:val="Hyperlink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 w:val="24"/>
      <w:szCs w:val="24"/>
      <w:lang w:eastAsia="bg-BG"/>
    </w:rPr>
  </w:style>
  <w:style w:type="character" w:styleId="Strong">
    <w:name w:val="Strong"/>
    <w:qFormat/>
    <w:rsid w:val="001638EB"/>
    <w:rPr>
      <w:b/>
      <w:bCs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0">
    <w:name w:val="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0">
    <w:name w:val="Char Char6"/>
    <w:rsid w:val="00F43DC2"/>
    <w:rPr>
      <w:rFonts w:ascii="Calibri" w:eastAsia="Calibri" w:hAnsi="Calibri" w:cs="Times New Roman"/>
    </w:rPr>
  </w:style>
  <w:style w:type="paragraph" w:customStyle="1" w:styleId="Char1CharCharCharCharChar3">
    <w:name w:val="Char1 Char Char Знак Char Char Знак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">
    <w:name w:val="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1">
    <w:name w:val="Char Char6"/>
    <w:rsid w:val="00E07341"/>
    <w:rPr>
      <w:rFonts w:ascii="Calibri" w:eastAsia="Calibri" w:hAnsi="Calibri" w:cs="Times New Roman"/>
    </w:rPr>
  </w:style>
  <w:style w:type="character" w:styleId="PlaceholderText">
    <w:name w:val="Placeholder Text"/>
    <w:basedOn w:val="DefaultParagraphFont"/>
    <w:uiPriority w:val="99"/>
    <w:semiHidden/>
    <w:rsid w:val="00E73385"/>
    <w:rPr>
      <w:color w:val="808080"/>
    </w:rPr>
  </w:style>
  <w:style w:type="character" w:customStyle="1" w:styleId="FootnoteTextChar1">
    <w:name w:val="Footnote Text Char1"/>
    <w:rsid w:val="00E73385"/>
    <w:rPr>
      <w:rFonts w:ascii="Calibri" w:eastAsia="Calibri" w:hAnsi="Calibri" w:cs="Times New Roman"/>
      <w:sz w:val="20"/>
      <w:szCs w:val="20"/>
      <w:lang w:val="en-US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D6117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D6117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5D6117"/>
    <w:rPr>
      <w:vertAlign w:val="superscript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85F8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85F8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85F8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85F8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85F8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a">
    <w:name w:val="Таблица"/>
    <w:basedOn w:val="Normal"/>
    <w:link w:val="Char2"/>
    <w:qFormat/>
    <w:rsid w:val="00B61347"/>
    <w:pPr>
      <w:keepNext/>
      <w:spacing w:after="120" w:line="240" w:lineRule="auto"/>
      <w:jc w:val="center"/>
    </w:pPr>
    <w:rPr>
      <w:rFonts w:ascii="Times New Roman" w:hAnsi="Times New Roman" w:cs="Times New Roman"/>
      <w:b/>
      <w:bCs/>
      <w:kern w:val="32"/>
      <w:sz w:val="24"/>
      <w:szCs w:val="24"/>
    </w:rPr>
  </w:style>
  <w:style w:type="character" w:customStyle="1" w:styleId="Char2">
    <w:name w:val="Таблица Char"/>
    <w:basedOn w:val="DefaultParagraphFont"/>
    <w:link w:val="a"/>
    <w:rsid w:val="00B61347"/>
    <w:rPr>
      <w:rFonts w:ascii="Times New Roman" w:hAnsi="Times New Roman" w:cs="Times New Roman"/>
      <w:b/>
      <w:bCs/>
      <w:kern w:val="3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able of figures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qFormat/>
    <w:rsid w:val="00A85F8B"/>
    <w:pPr>
      <w:keepNext/>
      <w:shd w:val="clear" w:color="auto" w:fill="8DB3E2" w:themeFill="text2" w:themeFillTint="66"/>
      <w:spacing w:before="240" w:after="240" w:line="240" w:lineRule="auto"/>
      <w:jc w:val="both"/>
      <w:outlineLvl w:val="0"/>
    </w:pPr>
    <w:rPr>
      <w:rFonts w:ascii="Times New Roman" w:eastAsia="Calibri" w:hAnsi="Times New Roman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886F06"/>
    <w:pPr>
      <w:keepNext/>
      <w:keepLines/>
      <w:numPr>
        <w:ilvl w:val="1"/>
        <w:numId w:val="18"/>
      </w:numPr>
      <w:spacing w:before="200" w:after="0"/>
      <w:outlineLvl w:val="1"/>
    </w:pPr>
    <w:rPr>
      <w:rFonts w:ascii="Times New Roman" w:eastAsiaTheme="majorEastAsia" w:hAnsi="Times New Roman" w:cs="Times New Roman"/>
      <w:b/>
      <w:bCs/>
      <w:sz w:val="24"/>
      <w:szCs w:val="24"/>
      <w:lang w:val="en-US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numPr>
        <w:ilvl w:val="2"/>
        <w:numId w:val="17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numPr>
        <w:ilvl w:val="3"/>
        <w:numId w:val="17"/>
      </w:numPr>
      <w:spacing w:before="240" w:after="60" w:line="240" w:lineRule="auto"/>
      <w:jc w:val="both"/>
      <w:outlineLvl w:val="3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85F8B"/>
    <w:pPr>
      <w:keepNext/>
      <w:keepLines/>
      <w:numPr>
        <w:ilvl w:val="4"/>
        <w:numId w:val="17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85F8B"/>
    <w:pPr>
      <w:keepNext/>
      <w:keepLines/>
      <w:numPr>
        <w:ilvl w:val="5"/>
        <w:numId w:val="17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85F8B"/>
    <w:pPr>
      <w:keepNext/>
      <w:keepLines/>
      <w:numPr>
        <w:ilvl w:val="6"/>
        <w:numId w:val="17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85F8B"/>
    <w:pPr>
      <w:keepNext/>
      <w:keepLines/>
      <w:numPr>
        <w:ilvl w:val="7"/>
        <w:numId w:val="17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85F8B"/>
    <w:pPr>
      <w:keepNext/>
      <w:keepLines/>
      <w:numPr>
        <w:ilvl w:val="8"/>
        <w:numId w:val="17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1Char">
    <w:name w:val="Heading 1 Char"/>
    <w:basedOn w:val="DefaultParagraphFont"/>
    <w:link w:val="Heading1"/>
    <w:rsid w:val="00A85F8B"/>
    <w:rPr>
      <w:rFonts w:ascii="Times New Roman" w:eastAsia="Calibri" w:hAnsi="Times New Roman" w:cs="Arial"/>
      <w:b/>
      <w:bCs/>
      <w:kern w:val="32"/>
      <w:sz w:val="32"/>
      <w:szCs w:val="32"/>
      <w:shd w:val="clear" w:color="auto" w:fill="8DB3E2" w:themeFill="text2" w:themeFillTint="66"/>
      <w:lang w:val="en-US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2Char">
    <w:name w:val="Heading 2 Char"/>
    <w:basedOn w:val="DefaultParagraphFont"/>
    <w:link w:val="Heading2"/>
    <w:rsid w:val="00886F06"/>
    <w:rPr>
      <w:rFonts w:ascii="Times New Roman" w:eastAsiaTheme="majorEastAsia" w:hAnsi="Times New Roman" w:cs="Times New Roman"/>
      <w:b/>
      <w:bCs/>
      <w:sz w:val="24"/>
      <w:szCs w:val="24"/>
      <w:lang w:val="en-US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customStyle="1" w:styleId="selectbox1">
    <w:name w:val="selectbox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uiPriority w:val="99"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uiPriority w:val="99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 w:cs="Times New Roman"/>
      <w:lang w:val="en-US"/>
    </w:rPr>
  </w:style>
  <w:style w:type="character" w:styleId="Hyperlink">
    <w:name w:val="Hyperlink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 w:val="24"/>
      <w:szCs w:val="24"/>
      <w:lang w:eastAsia="bg-BG"/>
    </w:rPr>
  </w:style>
  <w:style w:type="character" w:styleId="Strong">
    <w:name w:val="Strong"/>
    <w:qFormat/>
    <w:rsid w:val="001638EB"/>
    <w:rPr>
      <w:b/>
      <w:bCs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0">
    <w:name w:val="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0">
    <w:name w:val="Char Char6"/>
    <w:rsid w:val="00F43DC2"/>
    <w:rPr>
      <w:rFonts w:ascii="Calibri" w:eastAsia="Calibri" w:hAnsi="Calibri" w:cs="Times New Roman"/>
    </w:rPr>
  </w:style>
  <w:style w:type="paragraph" w:customStyle="1" w:styleId="Char1CharCharCharCharChar3">
    <w:name w:val="Char1 Char Char Знак Char Char Знак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">
    <w:name w:val="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1">
    <w:name w:val="Char Char6"/>
    <w:rsid w:val="00E07341"/>
    <w:rPr>
      <w:rFonts w:ascii="Calibri" w:eastAsia="Calibri" w:hAnsi="Calibri" w:cs="Times New Roman"/>
    </w:rPr>
  </w:style>
  <w:style w:type="character" w:styleId="PlaceholderText">
    <w:name w:val="Placeholder Text"/>
    <w:basedOn w:val="DefaultParagraphFont"/>
    <w:uiPriority w:val="99"/>
    <w:semiHidden/>
    <w:rsid w:val="00E73385"/>
    <w:rPr>
      <w:color w:val="808080"/>
    </w:rPr>
  </w:style>
  <w:style w:type="character" w:customStyle="1" w:styleId="FootnoteTextChar1">
    <w:name w:val="Footnote Text Char1"/>
    <w:rsid w:val="00E73385"/>
    <w:rPr>
      <w:rFonts w:ascii="Calibri" w:eastAsia="Calibri" w:hAnsi="Calibri" w:cs="Times New Roman"/>
      <w:sz w:val="20"/>
      <w:szCs w:val="20"/>
      <w:lang w:val="en-US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D6117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D6117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5D6117"/>
    <w:rPr>
      <w:vertAlign w:val="superscript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85F8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85F8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85F8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85F8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85F8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a">
    <w:name w:val="Таблица"/>
    <w:basedOn w:val="Normal"/>
    <w:link w:val="Char2"/>
    <w:qFormat/>
    <w:rsid w:val="00B61347"/>
    <w:pPr>
      <w:keepNext/>
      <w:spacing w:after="120" w:line="240" w:lineRule="auto"/>
      <w:jc w:val="center"/>
    </w:pPr>
    <w:rPr>
      <w:rFonts w:ascii="Times New Roman" w:hAnsi="Times New Roman" w:cs="Times New Roman"/>
      <w:b/>
      <w:bCs/>
      <w:kern w:val="32"/>
      <w:sz w:val="24"/>
      <w:szCs w:val="24"/>
    </w:rPr>
  </w:style>
  <w:style w:type="character" w:customStyle="1" w:styleId="Char2">
    <w:name w:val="Таблица Char"/>
    <w:basedOn w:val="DefaultParagraphFont"/>
    <w:link w:val="a"/>
    <w:rsid w:val="00B61347"/>
    <w:rPr>
      <w:rFonts w:ascii="Times New Roman" w:hAnsi="Times New Roman" w:cs="Times New Roman"/>
      <w:b/>
      <w:bCs/>
      <w:kern w:val="3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4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chart" Target="charts/chart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1-Dunavski%20region\PART%201_ANALIZI\2-Dunavski-Izpozvani%20vodi\2_Database_Izpolzvane%20na%20vodite.xlsx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1-Dunavski%20region\PART%201_ANALIZI\2-Dunavski-Izpozvani%20vodi\2_Database_Izpolzvane%20na%20vodite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Chart%20in%20Microsoft%20Word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Graphs!$D$9</c:f>
              <c:strCache>
                <c:ptCount val="1"/>
                <c:pt idx="0">
                  <c:v>с включено охлаждане</c:v>
                </c:pt>
              </c:strCache>
            </c:strRef>
          </c:tx>
          <c:marker>
            <c:symbol val="none"/>
          </c:marker>
          <c:cat>
            <c:strRef>
              <c:f>Graphs!$E$8:$N$8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Graphs!$E$9:$N$9</c:f>
              <c:numCache>
                <c:formatCode>0.000</c:formatCode>
                <c:ptCount val="10"/>
                <c:pt idx="0">
                  <c:v>0.94460526716154958</c:v>
                </c:pt>
                <c:pt idx="1">
                  <c:v>0.99003675605517716</c:v>
                </c:pt>
                <c:pt idx="2">
                  <c:v>1.0117272182518007</c:v>
                </c:pt>
                <c:pt idx="3">
                  <c:v>0.72835011599064714</c:v>
                </c:pt>
                <c:pt idx="4">
                  <c:v>1.1101590110010076</c:v>
                </c:pt>
                <c:pt idx="5">
                  <c:v>0.97280523268893182</c:v>
                </c:pt>
                <c:pt idx="6">
                  <c:v>0.98274184215755267</c:v>
                </c:pt>
                <c:pt idx="7">
                  <c:v>1.0273349968559142</c:v>
                </c:pt>
                <c:pt idx="8">
                  <c:v>0.91084558126321791</c:v>
                </c:pt>
                <c:pt idx="9">
                  <c:v>0.93814836892872444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Graphs!$D$10</c:f>
              <c:strCache>
                <c:ptCount val="1"/>
                <c:pt idx="0">
                  <c:v>без включено охлаждане</c:v>
                </c:pt>
              </c:strCache>
            </c:strRef>
          </c:tx>
          <c:marker>
            <c:symbol val="none"/>
          </c:marker>
          <c:cat>
            <c:strRef>
              <c:f>Graphs!$E$8:$N$8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Graphs!$E$10:$N$10</c:f>
              <c:numCache>
                <c:formatCode>0.000</c:formatCode>
                <c:ptCount val="10"/>
                <c:pt idx="0">
                  <c:v>0.87057337037023141</c:v>
                </c:pt>
                <c:pt idx="1">
                  <c:v>0.9440609489826004</c:v>
                </c:pt>
                <c:pt idx="2">
                  <c:v>1.0009792006332916</c:v>
                </c:pt>
                <c:pt idx="3">
                  <c:v>1.0439356776124999</c:v>
                </c:pt>
                <c:pt idx="4">
                  <c:v>0.98962414262824117</c:v>
                </c:pt>
                <c:pt idx="5">
                  <c:v>0.89052023222308685</c:v>
                </c:pt>
                <c:pt idx="6">
                  <c:v>0.9835101126159812</c:v>
                </c:pt>
                <c:pt idx="7">
                  <c:v>0.94294942572911988</c:v>
                </c:pt>
                <c:pt idx="8">
                  <c:v>1.029310799966106</c:v>
                </c:pt>
                <c:pt idx="9">
                  <c:v>1.0155680563841014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90002176"/>
        <c:axId val="103572224"/>
      </c:lineChart>
      <c:catAx>
        <c:axId val="90002176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+mn-lt"/>
                <a:cs typeface="Times New Roman" panose="02020603050405020304" pitchFamily="18" charset="0"/>
              </a:defRPr>
            </a:pPr>
            <a:endParaRPr lang="bg-BG"/>
          </a:p>
        </c:txPr>
        <c:crossAx val="103572224"/>
        <c:crosses val="autoZero"/>
        <c:auto val="1"/>
        <c:lblAlgn val="ctr"/>
        <c:lblOffset val="100"/>
        <c:noMultiLvlLbl val="0"/>
      </c:catAx>
      <c:valAx>
        <c:axId val="103572224"/>
        <c:scaling>
          <c:orientation val="minMax"/>
          <c:max val="1.2"/>
          <c:min val="0.60000000000000009"/>
        </c:scaling>
        <c:delete val="0"/>
        <c:axPos val="l"/>
        <c:majorGridlines/>
        <c:numFmt formatCode="0.000" sourceLinked="1"/>
        <c:majorTickMark val="out"/>
        <c:minorTickMark val="none"/>
        <c:tickLblPos val="nextTo"/>
        <c:crossAx val="90002176"/>
        <c:crosses val="autoZero"/>
        <c:crossBetween val="between"/>
        <c:majorUnit val="0.1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Graphs!$B$22:$C$22</c:f>
              <c:strCache>
                <c:ptCount val="1"/>
                <c:pt idx="0">
                  <c:v>Селско стопанство</c:v>
                </c:pt>
              </c:strCache>
            </c:strRef>
          </c:tx>
          <c:invertIfNegative val="0"/>
          <c:cat>
            <c:strRef>
              <c:f>Graphs!$D$21:$E$21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Graphs!$D$22:$E$22</c:f>
              <c:numCache>
                <c:formatCode>0</c:formatCode>
                <c:ptCount val="2"/>
                <c:pt idx="0">
                  <c:v>12105.629799999999</c:v>
                </c:pt>
                <c:pt idx="1">
                  <c:v>13436.900349999996</c:v>
                </c:pt>
              </c:numCache>
            </c:numRef>
          </c:val>
        </c:ser>
        <c:ser>
          <c:idx val="1"/>
          <c:order val="1"/>
          <c:tx>
            <c:strRef>
              <c:f>Graphs!$B$23:$C$23</c:f>
              <c:strCache>
                <c:ptCount val="1"/>
                <c:pt idx="0">
                  <c:v>Индустрия</c:v>
                </c:pt>
              </c:strCache>
            </c:strRef>
          </c:tx>
          <c:invertIfNegative val="0"/>
          <c:cat>
            <c:strRef>
              <c:f>Graphs!$D$21:$E$21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Graphs!$D$23:$E$23</c:f>
              <c:numCache>
                <c:formatCode>0</c:formatCode>
                <c:ptCount val="2"/>
                <c:pt idx="0">
                  <c:v>101202.57394519052</c:v>
                </c:pt>
                <c:pt idx="1">
                  <c:v>67676.296483333193</c:v>
                </c:pt>
              </c:numCache>
            </c:numRef>
          </c:val>
        </c:ser>
        <c:ser>
          <c:idx val="2"/>
          <c:order val="2"/>
          <c:tx>
            <c:strRef>
              <c:f>Graphs!$B$24:$C$24</c:f>
              <c:strCache>
                <c:ptCount val="1"/>
                <c:pt idx="0">
                  <c:v>Услуги</c:v>
                </c:pt>
              </c:strCache>
            </c:strRef>
          </c:tx>
          <c:invertIfNegative val="0"/>
          <c:cat>
            <c:strRef>
              <c:f>Graphs!$D$21:$E$21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Graphs!$D$24:$E$24</c:f>
              <c:numCache>
                <c:formatCode>0</c:formatCode>
                <c:ptCount val="2"/>
                <c:pt idx="0">
                  <c:v>27579.669399999995</c:v>
                </c:pt>
                <c:pt idx="1">
                  <c:v>24406.232816666667</c:v>
                </c:pt>
              </c:numCache>
            </c:numRef>
          </c:val>
        </c:ser>
        <c:ser>
          <c:idx val="3"/>
          <c:order val="3"/>
          <c:tx>
            <c:strRef>
              <c:f>Graphs!$B$25:$C$25</c:f>
              <c:strCache>
                <c:ptCount val="1"/>
                <c:pt idx="0">
                  <c:v>Домакинства</c:v>
                </c:pt>
              </c:strCache>
            </c:strRef>
          </c:tx>
          <c:invertIfNegative val="0"/>
          <c:cat>
            <c:strRef>
              <c:f>Graphs!$D$21:$E$21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Graphs!$D$25:$E$25</c:f>
              <c:numCache>
                <c:formatCode>0</c:formatCode>
                <c:ptCount val="2"/>
                <c:pt idx="0">
                  <c:v>137589.65960000001</c:v>
                </c:pt>
                <c:pt idx="1">
                  <c:v>134229.35183333335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2487680"/>
        <c:axId val="32489472"/>
      </c:barChart>
      <c:catAx>
        <c:axId val="32487680"/>
        <c:scaling>
          <c:orientation val="minMax"/>
        </c:scaling>
        <c:delete val="0"/>
        <c:axPos val="b"/>
        <c:majorTickMark val="out"/>
        <c:minorTickMark val="none"/>
        <c:tickLblPos val="nextTo"/>
        <c:crossAx val="32489472"/>
        <c:crosses val="autoZero"/>
        <c:auto val="1"/>
        <c:lblAlgn val="ctr"/>
        <c:lblOffset val="100"/>
        <c:noMultiLvlLbl val="0"/>
      </c:catAx>
      <c:valAx>
        <c:axId val="32489472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32487680"/>
        <c:crosses val="autoZero"/>
        <c:crossBetween val="between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Graphs!$D$21</c:f>
              <c:strCache>
                <c:ptCount val="1"/>
                <c:pt idx="0">
                  <c:v>2003-2007</c:v>
                </c:pt>
              </c:strCache>
            </c:strRef>
          </c:tx>
          <c:invertIfNegative val="0"/>
          <c:cat>
            <c:strRef>
              <c:f>Graphs!$B$22:$C$25</c:f>
              <c:strCache>
                <c:ptCount val="4"/>
                <c:pt idx="0">
                  <c:v>Селско стопанство</c:v>
                </c:pt>
                <c:pt idx="1">
                  <c:v>Индустрия</c:v>
                </c:pt>
                <c:pt idx="2">
                  <c:v>Услуги</c:v>
                </c:pt>
                <c:pt idx="3">
                  <c:v>Домакинства</c:v>
                </c:pt>
              </c:strCache>
            </c:strRef>
          </c:cat>
          <c:val>
            <c:numRef>
              <c:f>Graphs!$D$22:$D$25</c:f>
              <c:numCache>
                <c:formatCode>0</c:formatCode>
                <c:ptCount val="4"/>
                <c:pt idx="0">
                  <c:v>12105.629799999999</c:v>
                </c:pt>
                <c:pt idx="1">
                  <c:v>101202.57394519052</c:v>
                </c:pt>
                <c:pt idx="2">
                  <c:v>27579.669399999995</c:v>
                </c:pt>
                <c:pt idx="3">
                  <c:v>137589.65960000001</c:v>
                </c:pt>
              </c:numCache>
            </c:numRef>
          </c:val>
        </c:ser>
        <c:ser>
          <c:idx val="1"/>
          <c:order val="1"/>
          <c:tx>
            <c:strRef>
              <c:f>Graphs!$E$21</c:f>
              <c:strCache>
                <c:ptCount val="1"/>
                <c:pt idx="0">
                  <c:v>2008-2013</c:v>
                </c:pt>
              </c:strCache>
            </c:strRef>
          </c:tx>
          <c:invertIfNegative val="0"/>
          <c:cat>
            <c:strRef>
              <c:f>Graphs!$B$22:$C$25</c:f>
              <c:strCache>
                <c:ptCount val="4"/>
                <c:pt idx="0">
                  <c:v>Селско стопанство</c:v>
                </c:pt>
                <c:pt idx="1">
                  <c:v>Индустрия</c:v>
                </c:pt>
                <c:pt idx="2">
                  <c:v>Услуги</c:v>
                </c:pt>
                <c:pt idx="3">
                  <c:v>Домакинства</c:v>
                </c:pt>
              </c:strCache>
            </c:strRef>
          </c:cat>
          <c:val>
            <c:numRef>
              <c:f>Graphs!$E$22:$E$25</c:f>
              <c:numCache>
                <c:formatCode>0</c:formatCode>
                <c:ptCount val="4"/>
                <c:pt idx="0">
                  <c:v>13436.900349999996</c:v>
                </c:pt>
                <c:pt idx="1">
                  <c:v>67676.296483333193</c:v>
                </c:pt>
                <c:pt idx="2">
                  <c:v>24406.232816666667</c:v>
                </c:pt>
                <c:pt idx="3">
                  <c:v>134229.35183333335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824576"/>
        <c:axId val="34826112"/>
      </c:barChart>
      <c:catAx>
        <c:axId val="34824576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bg-BG"/>
          </a:p>
        </c:txPr>
        <c:crossAx val="34826112"/>
        <c:crosses val="autoZero"/>
        <c:auto val="1"/>
        <c:lblAlgn val="ctr"/>
        <c:lblOffset val="100"/>
        <c:noMultiLvlLbl val="0"/>
      </c:catAx>
      <c:valAx>
        <c:axId val="34826112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34824576"/>
        <c:crosses val="autoZero"/>
        <c:crossBetween val="between"/>
      </c:valAx>
    </c:plotArea>
    <c:legend>
      <c:legendPos val="b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'[Chart in Microsoft Word]Graphs'!$B$36:$C$36</c:f>
              <c:strCache>
                <c:ptCount val="1"/>
                <c:pt idx="0">
                  <c:v>Обществено водоснабдяване</c:v>
                </c:pt>
              </c:strCache>
            </c:strRef>
          </c:tx>
          <c:invertIfNegative val="0"/>
          <c:cat>
            <c:strRef>
              <c:f>'[Chart in Microsoft Word]Graphs'!$D$35:$E$35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'[Chart in Microsoft Word]Graphs'!$D$36:$E$36</c:f>
              <c:numCache>
                <c:formatCode>#,##0</c:formatCode>
                <c:ptCount val="2"/>
                <c:pt idx="0" formatCode="0">
                  <c:v>189309.21181427667</c:v>
                </c:pt>
                <c:pt idx="1">
                  <c:v>179952.39487666669</c:v>
                </c:pt>
              </c:numCache>
            </c:numRef>
          </c:val>
        </c:ser>
        <c:ser>
          <c:idx val="1"/>
          <c:order val="1"/>
          <c:tx>
            <c:strRef>
              <c:f>'[Chart in Microsoft Word]Graphs'!$B$37:$C$37</c:f>
              <c:strCache>
                <c:ptCount val="1"/>
                <c:pt idx="0">
                  <c:v>Напоителни системи</c:v>
                </c:pt>
              </c:strCache>
            </c:strRef>
          </c:tx>
          <c:invertIfNegative val="0"/>
          <c:cat>
            <c:strRef>
              <c:f>'[Chart in Microsoft Word]Graphs'!$D$35:$E$35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'[Chart in Microsoft Word]Graphs'!$D$37:$E$37</c:f>
              <c:numCache>
                <c:formatCode>#,##0</c:formatCode>
                <c:ptCount val="2"/>
                <c:pt idx="0" formatCode="0">
                  <c:v>11035.231730914211</c:v>
                </c:pt>
                <c:pt idx="1">
                  <c:v>5676.8286066666669</c:v>
                </c:pt>
              </c:numCache>
            </c:numRef>
          </c:val>
        </c:ser>
        <c:ser>
          <c:idx val="2"/>
          <c:order val="2"/>
          <c:tx>
            <c:strRef>
              <c:f>'[Chart in Microsoft Word]Graphs'!$B$38:$C$38</c:f>
              <c:strCache>
                <c:ptCount val="1"/>
                <c:pt idx="0">
                  <c:v>Собствено водоснабдяване</c:v>
                </c:pt>
              </c:strCache>
            </c:strRef>
          </c:tx>
          <c:invertIfNegative val="0"/>
          <c:cat>
            <c:strRef>
              <c:f>'[Chart in Microsoft Word]Graphs'!$D$35:$E$35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'[Chart in Microsoft Word]Graphs'!$D$38:$E$38</c:f>
              <c:numCache>
                <c:formatCode>#,##0</c:formatCode>
                <c:ptCount val="2"/>
                <c:pt idx="0" formatCode="0">
                  <c:v>65511.905599999707</c:v>
                </c:pt>
                <c:pt idx="1">
                  <c:v>42860.928333333693</c:v>
                </c:pt>
              </c:numCache>
            </c:numRef>
          </c:val>
        </c:ser>
        <c:ser>
          <c:idx val="3"/>
          <c:order val="3"/>
          <c:tx>
            <c:strRef>
              <c:f>'[Chart in Microsoft Word]Graphs'!$B$39:$C$39</c:f>
              <c:strCache>
                <c:ptCount val="1"/>
                <c:pt idx="0">
                  <c:v>Друго водоснабдяване</c:v>
                </c:pt>
              </c:strCache>
            </c:strRef>
          </c:tx>
          <c:invertIfNegative val="0"/>
          <c:cat>
            <c:strRef>
              <c:f>'[Chart in Microsoft Word]Graphs'!$D$35:$E$35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'[Chart in Microsoft Word]Graphs'!$D$39:$E$39</c:f>
              <c:numCache>
                <c:formatCode>#,##0</c:formatCode>
                <c:ptCount val="2"/>
                <c:pt idx="0" formatCode="0">
                  <c:v>12480.770200000001</c:v>
                </c:pt>
                <c:pt idx="1">
                  <c:v>8286.0373333333318</c:v>
                </c:pt>
              </c:numCache>
            </c:numRef>
          </c:val>
        </c:ser>
        <c:ser>
          <c:idx val="4"/>
          <c:order val="4"/>
          <c:tx>
            <c:strRef>
              <c:f>'[Chart in Microsoft Word]Graphs'!$B$40:$C$40</c:f>
              <c:strCache>
                <c:ptCount val="1"/>
                <c:pt idx="0">
                  <c:v>Повторно използвана вода</c:v>
                </c:pt>
              </c:strCache>
            </c:strRef>
          </c:tx>
          <c:invertIfNegative val="0"/>
          <c:cat>
            <c:strRef>
              <c:f>'[Chart in Microsoft Word]Graphs'!$D$35:$E$35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'[Chart in Microsoft Word]Graphs'!$D$40:$E$40</c:f>
              <c:numCache>
                <c:formatCode>#,##0</c:formatCode>
                <c:ptCount val="2"/>
                <c:pt idx="0" formatCode="0">
                  <c:v>32.6</c:v>
                </c:pt>
                <c:pt idx="1">
                  <c:v>2349.2494999999999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898688"/>
        <c:axId val="34900224"/>
      </c:barChart>
      <c:catAx>
        <c:axId val="34898688"/>
        <c:scaling>
          <c:orientation val="minMax"/>
        </c:scaling>
        <c:delete val="0"/>
        <c:axPos val="b"/>
        <c:majorTickMark val="out"/>
        <c:minorTickMark val="none"/>
        <c:tickLblPos val="nextTo"/>
        <c:crossAx val="34900224"/>
        <c:crosses val="autoZero"/>
        <c:auto val="1"/>
        <c:lblAlgn val="ctr"/>
        <c:lblOffset val="100"/>
        <c:noMultiLvlLbl val="0"/>
      </c:catAx>
      <c:valAx>
        <c:axId val="34900224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34898688"/>
        <c:crosses val="autoZero"/>
        <c:crossBetween val="between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9ECB78-F17C-4D5F-B137-7B70B5E767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43</Pages>
  <Words>11563</Words>
  <Characters>65915</Characters>
  <Application>Microsoft Office Word</Application>
  <DocSecurity>0</DocSecurity>
  <Lines>549</Lines>
  <Paragraphs>154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aaa</dc:creator>
  <cp:lastModifiedBy>aaa</cp:lastModifiedBy>
  <cp:revision>4</cp:revision>
  <cp:lastPrinted>2015-02-14T11:11:00Z</cp:lastPrinted>
  <dcterms:created xsi:type="dcterms:W3CDTF">2015-04-01T08:13:00Z</dcterms:created>
  <dcterms:modified xsi:type="dcterms:W3CDTF">2015-11-19T10:07:00Z</dcterms:modified>
</cp:coreProperties>
</file>