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493"/>
        <w:gridCol w:w="6628"/>
      </w:tblGrid>
      <w:tr w:rsidR="006628F1" w:rsidRPr="000317A5">
        <w:tc>
          <w:tcPr>
            <w:tcW w:w="2300" w:type="dxa"/>
            <w:tcBorders>
              <w:top w:val="single" w:sz="18" w:space="0" w:color="5F497A"/>
              <w:left w:val="single" w:sz="18" w:space="0" w:color="5F497A"/>
              <w:bottom w:val="single" w:sz="18" w:space="0" w:color="5F497A"/>
              <w:right w:val="single" w:sz="18" w:space="0" w:color="5F497A"/>
            </w:tcBorders>
          </w:tcPr>
          <w:p w:rsidR="006628F1" w:rsidRPr="000317A5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80"/>
                <w:szCs w:val="80"/>
              </w:rPr>
            </w:pPr>
          </w:p>
          <w:p w:rsidR="006628F1" w:rsidRPr="000317A5" w:rsidRDefault="006628F1" w:rsidP="004D04BC">
            <w:pPr>
              <w:jc w:val="center"/>
              <w:rPr>
                <w:rFonts w:ascii="Times New Roman" w:hAnsi="Times New Roman" w:cs="Times New Roman"/>
                <w:b/>
                <w:bCs/>
                <w:sz w:val="80"/>
                <w:szCs w:val="80"/>
              </w:rPr>
            </w:pPr>
            <w:r w:rsidRPr="000317A5">
              <w:rPr>
                <w:rFonts w:ascii="Times New Roman" w:hAnsi="Times New Roman" w:cs="Times New Roman"/>
                <w:b/>
                <w:bCs/>
                <w:sz w:val="80"/>
                <w:szCs w:val="80"/>
              </w:rPr>
              <w:t>ЧАСТ 2</w:t>
            </w:r>
          </w:p>
        </w:tc>
        <w:tc>
          <w:tcPr>
            <w:tcW w:w="6628" w:type="dxa"/>
            <w:tcBorders>
              <w:top w:val="single" w:sz="18" w:space="0" w:color="5F497A"/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EAF1DD"/>
          </w:tcPr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</w:tc>
      </w:tr>
      <w:tr w:rsidR="006628F1" w:rsidRPr="000317A5">
        <w:tc>
          <w:tcPr>
            <w:tcW w:w="2300" w:type="dxa"/>
            <w:tcBorders>
              <w:top w:val="single" w:sz="18" w:space="0" w:color="5F497A"/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DBE5F1"/>
          </w:tcPr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</w:tc>
        <w:tc>
          <w:tcPr>
            <w:tcW w:w="6628" w:type="dxa"/>
            <w:tcBorders>
              <w:top w:val="single" w:sz="18" w:space="0" w:color="5F497A"/>
              <w:left w:val="single" w:sz="18" w:space="0" w:color="5F497A"/>
              <w:bottom w:val="single" w:sz="18" w:space="0" w:color="5F497A"/>
              <w:right w:val="single" w:sz="18" w:space="0" w:color="5F497A"/>
            </w:tcBorders>
          </w:tcPr>
          <w:p w:rsidR="006628F1" w:rsidRPr="000317A5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:rsidR="006628F1" w:rsidRPr="000317A5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:rsidR="006628F1" w:rsidRPr="000317A5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0317A5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Анализ на тенденциите и прогнозите на водоползването</w:t>
            </w:r>
          </w:p>
          <w:p w:rsidR="006628F1" w:rsidRPr="00A6219F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  <w:lang w:val="ru-RU"/>
              </w:rPr>
            </w:pPr>
          </w:p>
          <w:p w:rsidR="006628F1" w:rsidRPr="00A6219F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  <w:lang w:val="ru-RU"/>
              </w:rPr>
            </w:pPr>
          </w:p>
          <w:p w:rsidR="006628F1" w:rsidRPr="00A6219F" w:rsidRDefault="006628F1" w:rsidP="00D062CD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  <w:lang w:val="ru-RU"/>
              </w:rPr>
            </w:pPr>
          </w:p>
          <w:p w:rsidR="006628F1" w:rsidRPr="000317A5" w:rsidRDefault="006628F1" w:rsidP="00D062CD">
            <w:pPr>
              <w:rPr>
                <w:rFonts w:ascii="Times New Roman" w:hAnsi="Times New Roman" w:cs="Times New Roman"/>
                <w:b/>
                <w:bCs/>
                <w:sz w:val="50"/>
                <w:szCs w:val="50"/>
              </w:rPr>
            </w:pPr>
          </w:p>
        </w:tc>
      </w:tr>
    </w:tbl>
    <w:p w:rsidR="006628F1" w:rsidRPr="00051B18" w:rsidRDefault="006628F1">
      <w:pPr>
        <w:rPr>
          <w:rFonts w:ascii="Times New Roman" w:hAnsi="Times New Roman" w:cs="Times New Roman"/>
        </w:rPr>
      </w:pPr>
    </w:p>
    <w:p w:rsidR="006628F1" w:rsidRPr="00051B18" w:rsidRDefault="006628F1">
      <w:pPr>
        <w:rPr>
          <w:rFonts w:ascii="Times New Roman" w:hAnsi="Times New Roman" w:cs="Times New Roman"/>
        </w:rPr>
      </w:pPr>
      <w:r w:rsidRPr="00051B18">
        <w:rPr>
          <w:rFonts w:ascii="Times New Roman" w:hAnsi="Times New Roman" w:cs="Times New Roman"/>
        </w:rPr>
        <w:br w:type="page"/>
      </w:r>
    </w:p>
    <w:p w:rsidR="006628F1" w:rsidRPr="00051B18" w:rsidRDefault="006628F1" w:rsidP="00AC2B72">
      <w:pPr>
        <w:pStyle w:val="Heading1"/>
        <w:ind w:left="284" w:hanging="284"/>
      </w:pPr>
      <w:r w:rsidRPr="00051B18">
        <w:lastRenderedPageBreak/>
        <w:t>8. Оценка на демографското и икономическото развитие за периода до 2021 и 2027 г.</w:t>
      </w:r>
    </w:p>
    <w:p w:rsidR="006628F1" w:rsidRPr="00051B18" w:rsidRDefault="006628F1" w:rsidP="004D04BC">
      <w:pPr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 тази точка са представени</w:t>
      </w:r>
      <w:r w:rsidR="003739D3">
        <w:rPr>
          <w:rFonts w:ascii="Times New Roman" w:hAnsi="Times New Roman" w:cs="Times New Roman"/>
          <w:color w:val="000000"/>
          <w:sz w:val="24"/>
          <w:szCs w:val="24"/>
          <w:lang w:val="en-US" w:eastAsia="bg-BG"/>
        </w:rPr>
        <w:t xml:space="preserve">: </w:t>
      </w:r>
      <w:r w:rsidRPr="00051B1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bookmarkStart w:id="0" w:name="_GoBack"/>
      <w:bookmarkEnd w:id="0"/>
    </w:p>
    <w:p w:rsidR="006628F1" w:rsidRPr="00051B18" w:rsidRDefault="006628F1" w:rsidP="00B077A5">
      <w:pPr>
        <w:pStyle w:val="ListParagraph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Демографска прогноза</w:t>
      </w:r>
    </w:p>
    <w:p w:rsidR="006628F1" w:rsidRPr="00051B18" w:rsidRDefault="006628F1" w:rsidP="00B077A5">
      <w:pPr>
        <w:pStyle w:val="ListParagraph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Прогноза за динамиката на икономическото развитие</w:t>
      </w:r>
    </w:p>
    <w:p w:rsidR="006628F1" w:rsidRPr="00051B18" w:rsidRDefault="006628F1" w:rsidP="00B077A5">
      <w:pPr>
        <w:pStyle w:val="ListParagraph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Прогноза за развитието на доходите на населението</w:t>
      </w:r>
    </w:p>
    <w:p w:rsidR="006628F1" w:rsidRPr="00051B18" w:rsidRDefault="006628F1" w:rsidP="00B077A5">
      <w:pPr>
        <w:pStyle w:val="ListParagraph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Прогноза за социалната поносимост на цените на ВиК услугите</w:t>
      </w:r>
    </w:p>
    <w:p w:rsidR="006628F1" w:rsidRPr="00051B18" w:rsidRDefault="006628F1" w:rsidP="00353DCC">
      <w:pPr>
        <w:pStyle w:val="Heading2"/>
        <w:rPr>
          <w:rFonts w:ascii="Times New Roman" w:hAnsi="Times New Roman" w:cs="Times New Roman"/>
          <w:color w:val="000000"/>
          <w:sz w:val="24"/>
          <w:szCs w:val="24"/>
        </w:rPr>
      </w:pPr>
      <w:r w:rsidRPr="00051B18">
        <w:rPr>
          <w:rFonts w:ascii="Times New Roman" w:hAnsi="Times New Roman" w:cs="Times New Roman"/>
          <w:color w:val="000000"/>
          <w:sz w:val="24"/>
          <w:szCs w:val="24"/>
        </w:rPr>
        <w:t>8.1. Демографска прогноза</w:t>
      </w: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8.1.</w:t>
      </w:r>
      <w:proofErr w:type="spellStart"/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1</w:t>
      </w:r>
      <w:proofErr w:type="spellEnd"/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. Методологически бележки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съответствие с </w:t>
      </w:r>
      <w:proofErr w:type="spellStart"/>
      <w:r w:rsidRPr="00051B18">
        <w:rPr>
          <w:rFonts w:ascii="Times New Roman" w:hAnsi="Times New Roman" w:cs="Times New Roman"/>
          <w:sz w:val="24"/>
          <w:szCs w:val="24"/>
        </w:rPr>
        <w:t>методологическия</w:t>
      </w:r>
      <w:proofErr w:type="spellEnd"/>
      <w:r w:rsidRPr="00051B18">
        <w:rPr>
          <w:rFonts w:ascii="Times New Roman" w:hAnsi="Times New Roman" w:cs="Times New Roman"/>
          <w:sz w:val="24"/>
          <w:szCs w:val="24"/>
        </w:rPr>
        <w:t xml:space="preserve"> подход, използван в Проект „Актуализация на икономическия анализ на използването на водите съгласно чл.5 на РДВ 2000/60 на ЕС“ за целите на предишните ПУРБ, и техническото ни предложение са разработени прогнози за: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Общ брой на селищата – на ниво район за басейново управление на водите и </w:t>
      </w:r>
      <w:r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Брой на градовете – на ниво район за басейново управление на водите и </w:t>
      </w:r>
      <w:r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Брой на селата – на ниво район за басейново управление на водите и </w:t>
      </w:r>
      <w:r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Общ брой на населението – на ниво район за басейново управление на водите и </w:t>
      </w:r>
      <w:r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Брой на градското население – на ниво район за басейново управление на водите и </w:t>
      </w:r>
      <w:r w:rsidR="00D113CC"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Брой на селското население – на ниво район за басейново управление на водите и </w:t>
      </w:r>
      <w:r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Брой на населението на възраст 15-64 г. – на ниво район за басейново управление на водите и </w:t>
      </w:r>
      <w:r>
        <w:rPr>
          <w:rFonts w:ascii="Times New Roman" w:hAnsi="Times New Roman" w:cs="Times New Roman"/>
          <w:sz w:val="24"/>
          <w:szCs w:val="24"/>
        </w:rPr>
        <w:t xml:space="preserve">речни </w:t>
      </w:r>
      <w:r w:rsidRPr="00051B18">
        <w:rPr>
          <w:rFonts w:ascii="Times New Roman" w:hAnsi="Times New Roman" w:cs="Times New Roman"/>
          <w:sz w:val="24"/>
          <w:szCs w:val="24"/>
        </w:rPr>
        <w:t>басейни в три сценария (реалистичен, оптимистичен и песимистичен).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Прогнозата за общия брой на населението за периода 2014-2027 г. се базира изцяло на националната прогноза за броя на населението до 2070 г. на НСИ, публикувана на интернет страницата на НСИ към 1.01.2015 г. Взети са предвид и трите варианта на националната прогноза: 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I вариант (при хипотеза за </w:t>
      </w:r>
      <w:proofErr w:type="spellStart"/>
      <w:r w:rsidRPr="00051B18">
        <w:rPr>
          <w:rFonts w:ascii="Times New Roman" w:hAnsi="Times New Roman" w:cs="Times New Roman"/>
          <w:sz w:val="24"/>
          <w:szCs w:val="24"/>
        </w:rPr>
        <w:t>конвергентност</w:t>
      </w:r>
      <w:proofErr w:type="spellEnd"/>
      <w:r w:rsidRPr="00051B18">
        <w:rPr>
          <w:rFonts w:ascii="Times New Roman" w:hAnsi="Times New Roman" w:cs="Times New Roman"/>
          <w:sz w:val="24"/>
          <w:szCs w:val="24"/>
        </w:rPr>
        <w:t xml:space="preserve">) - този вариант се определя като реалистичен и е съобразен с нормативните изисквания на Европейския съюз за демографското и социално-икономическото развитие на страните членки </w:t>
      </w:r>
      <w:r w:rsidRPr="00051B18">
        <w:rPr>
          <w:rFonts w:ascii="Times New Roman" w:hAnsi="Times New Roman" w:cs="Times New Roman"/>
          <w:i/>
          <w:iCs/>
          <w:sz w:val="24"/>
          <w:szCs w:val="24"/>
        </w:rPr>
        <w:t>(реалистичен сценарий)</w:t>
      </w:r>
      <w:r w:rsidRPr="00051B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lastRenderedPageBreak/>
        <w:t xml:space="preserve">II вариант (относително ускоряване) - при този вариант се предполага, че демографското развитие ще протича при благоприятни социално-икономически процеси в страната </w:t>
      </w:r>
      <w:r w:rsidRPr="00051B18">
        <w:rPr>
          <w:rFonts w:ascii="Times New Roman" w:hAnsi="Times New Roman" w:cs="Times New Roman"/>
          <w:i/>
          <w:iCs/>
          <w:sz w:val="24"/>
          <w:szCs w:val="24"/>
        </w:rPr>
        <w:t>(оптимистичен сценарий).</w:t>
      </w:r>
    </w:p>
    <w:p w:rsidR="006628F1" w:rsidRPr="00051B18" w:rsidRDefault="006628F1" w:rsidP="00DE79FD">
      <w:pPr>
        <w:pStyle w:val="ListParagraph"/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III вариант (относително забавяне) - при този вариант развитието на населението е прогнозирано при хипотези за неблагоприятни социално-икономически процеси в страната </w:t>
      </w:r>
      <w:r w:rsidRPr="00051B18">
        <w:rPr>
          <w:rFonts w:ascii="Times New Roman" w:hAnsi="Times New Roman" w:cs="Times New Roman"/>
          <w:i/>
          <w:iCs/>
          <w:sz w:val="24"/>
          <w:szCs w:val="24"/>
        </w:rPr>
        <w:t>(песимистичен сценарий).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Прогнозата за населението, живеещо на територията на </w:t>
      </w:r>
      <w:r w:rsidR="00FC020D">
        <w:rPr>
          <w:rFonts w:ascii="Times New Roman" w:hAnsi="Times New Roman" w:cs="Times New Roman"/>
          <w:sz w:val="24"/>
          <w:szCs w:val="24"/>
        </w:rPr>
        <w:t>Д</w:t>
      </w:r>
      <w:r w:rsidRPr="00051B18">
        <w:rPr>
          <w:rFonts w:ascii="Times New Roman" w:hAnsi="Times New Roman" w:cs="Times New Roman"/>
          <w:sz w:val="24"/>
          <w:szCs w:val="24"/>
        </w:rPr>
        <w:t xml:space="preserve">РБУВ и на </w:t>
      </w:r>
      <w:r>
        <w:rPr>
          <w:rFonts w:ascii="Times New Roman" w:hAnsi="Times New Roman" w:cs="Times New Roman"/>
          <w:sz w:val="24"/>
          <w:szCs w:val="24"/>
        </w:rPr>
        <w:t xml:space="preserve">речните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басейни, се базира на екстраполация на средния темп на прираст за периода 2003-2013 г. Различията с националното равнище, определено от НСИ, се премахват чрез пропорционално увеличение/намаление на темпа на прираст на населението на района и </w:t>
      </w:r>
      <w:r>
        <w:rPr>
          <w:rFonts w:ascii="Times New Roman" w:hAnsi="Times New Roman" w:cs="Times New Roman"/>
          <w:sz w:val="24"/>
          <w:szCs w:val="24"/>
        </w:rPr>
        <w:t xml:space="preserve">речните </w:t>
      </w:r>
      <w:r w:rsidRPr="00051B18">
        <w:rPr>
          <w:rFonts w:ascii="Times New Roman" w:hAnsi="Times New Roman" w:cs="Times New Roman"/>
          <w:sz w:val="24"/>
          <w:szCs w:val="24"/>
        </w:rPr>
        <w:t>басейни.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Прогнозата за броя на населението на възраст 15-64 г. за периода 2014-2027 г. се базира изцяло на националната прогноза за броя на населението в този възрастов диапазон до 2070 г. на НСИ, публикувана на интернет страницата на НСИ към 1.01.2015 г. Взети са предвид трите варианта на тази прогноза - I вариант (при хипотеза за </w:t>
      </w:r>
      <w:proofErr w:type="spellStart"/>
      <w:r w:rsidRPr="00051B18">
        <w:rPr>
          <w:rFonts w:ascii="Times New Roman" w:hAnsi="Times New Roman" w:cs="Times New Roman"/>
          <w:sz w:val="24"/>
          <w:szCs w:val="24"/>
        </w:rPr>
        <w:t>конвергентност</w:t>
      </w:r>
      <w:proofErr w:type="spellEnd"/>
      <w:r w:rsidRPr="00051B18">
        <w:rPr>
          <w:rFonts w:ascii="Times New Roman" w:hAnsi="Times New Roman" w:cs="Times New Roman"/>
          <w:sz w:val="24"/>
          <w:szCs w:val="24"/>
        </w:rPr>
        <w:t>), II вариант (относително ускоряване) и III вариант (относително забавяне). Аналогично на подхода за прогнозиране на общия брой на населението е екстраполиран средният темп на прираст за периода 2003-2013 г., като различията с националното равнище, определено от НСИ, се премахват чрез пропорционално увеличение/намаление на темпа на прираст на населението на района и речните басейни.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2013 г. (последната година, за която има данни) броят на селищата е намален с тези селища, в които не живее нито един жител (по данни на НСИ). Прогнозира се, че до 2016 г. ще </w:t>
      </w:r>
      <w:proofErr w:type="spellStart"/>
      <w:r w:rsidRPr="00051B18">
        <w:rPr>
          <w:rFonts w:ascii="Times New Roman" w:hAnsi="Times New Roman" w:cs="Times New Roman"/>
          <w:sz w:val="24"/>
          <w:szCs w:val="24"/>
        </w:rPr>
        <w:t>обезлюдеят</w:t>
      </w:r>
      <w:proofErr w:type="spellEnd"/>
      <w:r w:rsidRPr="00051B18">
        <w:rPr>
          <w:rFonts w:ascii="Times New Roman" w:hAnsi="Times New Roman" w:cs="Times New Roman"/>
          <w:sz w:val="24"/>
          <w:szCs w:val="24"/>
        </w:rPr>
        <w:t xml:space="preserve"> селищата, които през 2013 г. имат до 5 жители, през 2021 г. – до 20 жител</w:t>
      </w:r>
      <w:r w:rsidR="00103718">
        <w:rPr>
          <w:rFonts w:ascii="Times New Roman" w:hAnsi="Times New Roman" w:cs="Times New Roman"/>
          <w:sz w:val="24"/>
          <w:szCs w:val="24"/>
        </w:rPr>
        <w:t>и</w:t>
      </w:r>
      <w:r w:rsidRPr="00051B18">
        <w:rPr>
          <w:rFonts w:ascii="Times New Roman" w:hAnsi="Times New Roman" w:cs="Times New Roman"/>
          <w:sz w:val="24"/>
          <w:szCs w:val="24"/>
        </w:rPr>
        <w:t>, през 2027 г. – до 30 жители. При оптимистичния и песимистичния варианти горните критерии се променят съответно с: ±1, ±2 и ±3 през определени интервали от време.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Броят на градовете се запазва на равнището от 2013 г., а намалението на броя на селищата е изцяло за сметка на селата.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При прогнозиране на промяната на структурата на населението от гл.т. на градско/селско население се допуска, че за периода 2014-2027 г. делът на градското население в общото население ще нарасне със същия процент, наблюдаван през периода 2003-2013 г. </w:t>
      </w: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1" w:name="_Toc238027719"/>
      <w:bookmarkStart w:id="2" w:name="_Toc240878285"/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8.1.2. Дунавски район за басейново управление на водите</w:t>
      </w:r>
      <w:bookmarkEnd w:id="1"/>
      <w:bookmarkEnd w:id="2"/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В ДРБУВ живее близо 47% от населението на България, като този дял остава стабилен през целия период 2003-2013 г. Броят на населението на района за периода 2003-2013 г. спада със 7,2%, при 7,1% за страната. Темпът на спад на населението на ДРБУВ в периода 2008-2013 г. е 4,7%, стойност, идентична със средната за страната за същия период.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района е идентична с националната. Делът на населението от 15 до 64 г. през 2013 г. е 66,7%, каквато е и средната стойност за страната. Този дял е с 2-3 % по-нисък от средната стойност за района за целия период 2003-2013 г. 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ДРБУВ е по-висока от средната за страната. Делът на градското население през 2013 г. е 76,1% при 73% средно за страната. За десетгодишен период делът на градското население на района се е увеличил с 3,7 %  при 3 % средно </w:t>
      </w:r>
      <w:r w:rsidRPr="00051B18">
        <w:rPr>
          <w:rFonts w:ascii="Times New Roman" w:hAnsi="Times New Roman" w:cs="Times New Roman"/>
          <w:sz w:val="24"/>
          <w:szCs w:val="24"/>
        </w:rPr>
        <w:lastRenderedPageBreak/>
        <w:t>за страната. Независимо от нарастващия си дял, градското население на района намалява с около 3% за периода 2003-2013 г. Селското население на района намалява с много по-бързи темпове в сравнение с градското население – 19,6% за периода 2003-2013 г., което е по-високо от средното за страната за същия период – 17%.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селищната структура на района се наблюдава известна динамика, като за десетгодишния период общият брой на селищата намалява със 73. Това намаление се дължи почти изцяло на намаления брой на селата в района. В района са разположени две от областите в страната с най-разпокъсана селищна структура състояща се от села с малък брой на населението и засилени процеси на обезлюдяване – Великотърновска, Габровска и Ловешка области. През 2013 г. средният брой на население на 1 селище за района е 1506 жители, при 1382 жители средно за страната. 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района ще намалее със 7,3% съгласно реалистичния сценарий, с 5,9% съгласно оптимистичния сценарий и със 7,9% съгласно песимистичния сценарий. Делът на градското население ще нарасне до 79,8% през 2027 г., а делът на населението на възраст 15-64 г. ще намалее до 63,4%. 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8.1.3.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 w:rsidRPr="00A6219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 xml:space="preserve"> 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Дунав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Дунав живее 11,4% от населението на ДРБУВ, като този дял остава сравнително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14%,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10,3% при 4,7% средно за района.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близка до средната за района. Делът на населението от 15 до 64 г. през 2013 г. е 67,2%, при 66,7% средно за района. Това е най-ниската стойност за целия период 2003-2013 г., при 70% средно за периода.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 на водите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Делът на градското население през 2013 г. е 84,1% при 76,1% средно за района. В района са разположени няколко големи областни центрове – градовете Видин, Русе и Силистра, както и сравнително големи градове – вторични центрове – Лом и Козлодуй.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се е увеличил с 3,</w:t>
      </w:r>
      <w:proofErr w:type="spellStart"/>
      <w:r w:rsidRPr="00051B18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051B18">
        <w:rPr>
          <w:rFonts w:ascii="Times New Roman" w:hAnsi="Times New Roman" w:cs="Times New Roman"/>
          <w:sz w:val="24"/>
          <w:szCs w:val="24"/>
        </w:rPr>
        <w:t xml:space="preserve">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10,6%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много по-бързи темпове в сравнение с градското население – с 28,7%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4119 жители, е значително по-висок от средния за страната и за района – съответно 1382 и 1506 жители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18,1% съгласно реалистичния сценарий, със 17% съгласно оптимистичния сценарий и с 18,6% съгласно песимистичния сценарий. Делът на градското население ще нарасне до 86,7% през 2027 г., а делът на населението на възраст 15-64 г. ще намалее до 58,5%. 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lastRenderedPageBreak/>
        <w:t xml:space="preserve">8.1.4.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Реки, западно от Огоста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Реки, западно от Огоста живее около 2% от населението на ДРБУВ, като този дял остава сравнително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за периода 2003-2013 г. спада с 26,6%, при 7,2%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значително по-висок и в периода 2008-2013 г. – 16% при 4,7% средно за района.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се различава значително от средната за района. Делът на населението от 15 до 64 г. през 2013 г. е 53%, при 66,7% средно за района, като този дял е стабилен за целия период 2003-2013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е значително по-ниска от средната за района. Делът на градското население през 2013 г. е 31%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се е увеличил с 2,3 % при 3,7 % 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20,6%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по-бързи темпове в сравнение с градското население – с 29%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>басейн се характеризира със стабилна селищна структура. За десетгодишния период броят на селищата е намалял само с 2, ко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51B18">
        <w:rPr>
          <w:rFonts w:ascii="Times New Roman" w:hAnsi="Times New Roman" w:cs="Times New Roman"/>
          <w:sz w:val="24"/>
          <w:szCs w:val="24"/>
        </w:rPr>
        <w:t xml:space="preserve">то се дължи изцяло на намаляване броя на селата.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412 жители, е значително по-нисък от средния за страната и за района – съответно 1382 и 1506 жители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34,3% съгласно реалистичния сценарий, с 33,3% съгласно оптимистичния сценарий и с 34,7% съгласно песимистичния сценарий. Делът на градското население ще нарасне до 33,1% през 2027 г., а делът на населението на възраст 15-64 г. ще намалее до 50,1%. 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8.1.5.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Огоста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Огоста живее 6,4% от населението на ДРБУВ, като този дял остава сравнително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16,6%,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9,7%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не се отличава съществено от средната за района. Делът на населението от 15 до 64 г. през 2013 г. е 64%, при 66,7% средно за района, като този дял е сравнително постоянен за целия период 2003-2013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е по-ниска от средната за района. Делът на градското население през 2013 г. е 64,3%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2,7 %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13%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много по-бързи темпове в сравнение с градското население – 22,4%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1425 жители, е по-висок от средния за страната (1382 ж.), но по-нисък от средния за района (1506 ж.)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21,6% съгласно реалистичния сценарий, с 20,4% съгласно оптимистичния сценарий и с 22,1% съгласно песимистичния сценарий. Делът на градското население ще нарасне до 66,4% през 2027 г., а делът на населението на възраст 15-64 г. ще намалее до 60%. </w:t>
      </w:r>
    </w:p>
    <w:p w:rsidR="006628F1" w:rsidRPr="00051B18" w:rsidRDefault="006628F1" w:rsidP="001F436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8.1.6.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 w:rsidRPr="00A6219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 xml:space="preserve"> 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Искър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Искър живее 47% от населението на ДРБУВ през 2013 г., като този дял расте плавно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за периода 2003-2013 г. нараства с 4,1%, при спад от 7,2%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Темпът на увеличение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в периода 2008-2013 г. е 2,6% при спад от 4,7% средно за района.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051B18">
        <w:rPr>
          <w:rFonts w:ascii="Times New Roman" w:hAnsi="Times New Roman" w:cs="Times New Roman"/>
          <w:sz w:val="24"/>
          <w:szCs w:val="24"/>
        </w:rPr>
        <w:t xml:space="preserve"> е по-висока от средната за района. Делът на населението от 15 до 64 г. през 2013 г. е 69,3%, при 66,7% средно за района, като този дял остава стабилен за целия период 2003-2013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Делът на градското население през 2013 г. е 88,8% при 76,1% средно за района.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намира столицата на страната – София.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1,8 % при 3,7 % средно за района. Този нарастващ дял е свързан и с увеличение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 6,2%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10,2% за периода 2003-2013 г., като темповете са по-ниски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селищната структура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не се наблюдават значими промени. За десетгодишния период броят на селищата намалява с 12, като това се дължи изцяло на намаляване броя на селата.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5284 жители, е значително по-висок от средния за страната и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 – съответно 1382 и 1506 жители през 2013 г. Това се дължи главно 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51B18">
        <w:rPr>
          <w:rFonts w:ascii="Times New Roman" w:hAnsi="Times New Roman" w:cs="Times New Roman"/>
          <w:sz w:val="24"/>
          <w:szCs w:val="24"/>
        </w:rPr>
        <w:t xml:space="preserve">лиянието на София върху средната стойност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нарасне със 7% съгласно реалистичния сценарий, с 8,4% съгласно оптимистичния сценарий и с 6,1% съгласно песимистичния сценарий. Делът на градското население ще нарасне до 90% през 2027 г., а делът на населението на възраст 15-64 г. ще стане 68%. 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8.1.7.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 w:rsidRPr="00A6219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 xml:space="preserve"> 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Вит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Вит живее 6% от населението на ДРБУВ, като този дял остава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14,2%,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10%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lastRenderedPageBreak/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по-ниска от средната за района. Делът на населението от 15 до 64 г. през 2013 г. е 64%, при 66,7% средно за района. Това е най-ниската стойност за целия период 2003-2013 г., при 67% средно за периода.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по-ниска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Делът на градското население през 2013 г. е 68,7%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1,7 %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12,6%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по-бързи темпове в сравнение с градското население – 17,4% за периода 2003-2013 г., като темповете са по-ниски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 относително стабилна селищна структура. За десетгодишния период броят на селищата е намалял със седем, като това се дължи изцяло на намаления брой на селата.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2415 жители, е значително по-висок от средния за страната и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 – съответно 1382 и 1506 жители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18,3% съгласно реалистичния сценарий, със 17% съгласно оптимистичния сценарий и с 19% съгласно песимистичния сценарий. Делът на градското население ще нарасне до 71,3% през 2027 г., а делът на населението на възраст 15-64 г. ще намалее до 56%. </w:t>
      </w:r>
    </w:p>
    <w:p w:rsidR="006628F1" w:rsidRPr="00051B18" w:rsidRDefault="006628F1" w:rsidP="00772AC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8.1.8.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</w:t>
      </w:r>
      <w:r w:rsidRPr="00A6219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 xml:space="preserve"> 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>Осъм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Осъм живее 3,4% от населението на ДРБУВ, като този дял остава сравнително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близо 20%,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13,2%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Възрастовата структура е по-неблагоприятна от средната за района. Делът на населението от 15 до 64 г. през 2013 г. е 62%, при 66,7% средно за района. Това е най-ниската стойност за целия период 2003-2013 г., при 65% средно за периода.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е по-ниска от средната за района. Делът на градското население през 2013 г. е 64%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3 %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15,5%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по-бързи темпове в сравнение с градското население – с 26,2%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 динамични процеси в селищната структура в последните години. За десетгодишния период броят на селищата е намалял от 101 на 79, или с 22, като това се дължи изцяло на намаления брой на селата (Ловешка област).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1463 жители, е по-висок от средния за страната (1382 ж.), но по-нисък от средния за района (1506 ж.)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lastRenderedPageBreak/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25,5% съгласно реалистичния сценарий, с 24,4% съгласно оптимистичния сценарий и с 26% съгласно песимистичния сценарий. Делът на градското население ще нарасне до 66,5% през 2027 г., а делът на населението на възраст 15-64 г. ще намалее до 52,8%. </w:t>
      </w:r>
    </w:p>
    <w:p w:rsidR="006628F1" w:rsidRPr="00051B18" w:rsidRDefault="006628F1" w:rsidP="00772AC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8.1.9.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Янтра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Янтра живее 11% от населението на ДРБУВ, като този дял остава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14%,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9,2%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>Възрастовата структура е по-неблагоприятна до средната за района. Делът на населението от 15 до 64 г. през 2013 г. е 64,3%, при 66,7% средно за района. Това е най-ниската стойност за целия период 2003-2013 г., при 67% средно за периода.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по-ниска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Делът на градското население през 2013 г. е 71,2%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4 %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9,3%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много по-бързи темпове в сравнение с градското население – 23,5%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Броят на селищата намалява с 31 през последната година, като това е изцяло за сметка на селата. 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– 478 жители, е значително по-нисък от средния за страната и за района </w:t>
      </w:r>
      <w:r>
        <w:rPr>
          <w:rFonts w:ascii="Times New Roman" w:hAnsi="Times New Roman" w:cs="Times New Roman"/>
          <w:sz w:val="24"/>
          <w:szCs w:val="24"/>
        </w:rPr>
        <w:t>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– съответно 1382 и 1506 жители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18% съгласно реалистичния сценарий, с 16,8% съгласно оптимистичния сценарий и с 18,6% съгласно песимистичния сценарий. Делът на градското население ще нарасне до 71,7% през 2027 г., а делът на населението на възраст 15-64 г. ще намалее до 58,1%. </w:t>
      </w:r>
    </w:p>
    <w:p w:rsidR="006628F1" w:rsidRPr="00051B18" w:rsidRDefault="006628F1" w:rsidP="00772AC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8.1.10.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Русенски Лом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Русенски Лом живее 3,5% от населението на ДРБУВ, като този дял остава сравнително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18%,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12,1%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не се различава съществено от средната за района. Делът на населението от 15 до 64 г. през 2013 г. е 65%, при 66,7% средно за района, като този дял остава относително стабилен за целия период 2003-2013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е значително по-ниска от средната за района. Делът на градското население през 2013 г. е 52%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</w:t>
      </w:r>
      <w:r w:rsidRPr="00051B18">
        <w:rPr>
          <w:rFonts w:ascii="Times New Roman" w:hAnsi="Times New Roman" w:cs="Times New Roman"/>
          <w:sz w:val="24"/>
          <w:szCs w:val="24"/>
        </w:rPr>
        <w:lastRenderedPageBreak/>
        <w:t xml:space="preserve">3,2 %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12,7%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по-бързи темпове в сравнение с градското население – 23,1%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– 1004 жители, е по-нисък от средния за страната и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 – съответно 1382 и 1506 жители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23,3% съгласно реалистичния сценарий, с 22,2% съгласно оптимистичния сценарий и с 24% съгласно песимистичния сценарий. Делът на градското население ще нарасне до 53,6% през 2027 г., а делът на населението на възраст 15-64 г. ще намалее до 59,2%. </w:t>
      </w:r>
    </w:p>
    <w:p w:rsidR="006628F1" w:rsidRPr="00051B18" w:rsidRDefault="006628F1" w:rsidP="00772AC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8.1.11.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Дунавски добруджански реки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Дунавски добруджански реки живее около 10% от населението на ДРБУВ, като този дял остава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за периода 2003-2013 г. спада с 13%, при 7,2% за района. Темпът на спад на населението на</w:t>
      </w:r>
      <w:r>
        <w:rPr>
          <w:rFonts w:ascii="Times New Roman" w:hAnsi="Times New Roman" w:cs="Times New Roman"/>
          <w:sz w:val="24"/>
          <w:szCs w:val="24"/>
        </w:rPr>
        <w:t xml:space="preserve"> 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9%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близка до средната за района. Делът на населението от 15 до 64 г. през 2013 г. е 65,6%, при 66,7% средно за района, като този дял е относително постоянен за целия период 2003-2013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значително по-ниска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Делът на градското население през 2013 г. е 44,2%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1,7 %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9,7%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по-бързи темпове в сравнение с градското население – 15,5% за периода 2003-2013 г., като темповете са по-ниски от средното за района за същия период – 19,6%.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със стабилна селищна структура. За десетгодишния период броят на селищата се е увеличил с едно, като това се дължи на увеличения брой на селата.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– 818 жители, е </w:t>
      </w:r>
      <w:r>
        <w:rPr>
          <w:rFonts w:ascii="Times New Roman" w:hAnsi="Times New Roman" w:cs="Times New Roman"/>
          <w:sz w:val="24"/>
          <w:szCs w:val="24"/>
        </w:rPr>
        <w:t xml:space="preserve">значително </w:t>
      </w:r>
      <w:r w:rsidRPr="00051B18">
        <w:rPr>
          <w:rFonts w:ascii="Times New Roman" w:hAnsi="Times New Roman" w:cs="Times New Roman"/>
          <w:sz w:val="24"/>
          <w:szCs w:val="24"/>
        </w:rPr>
        <w:t xml:space="preserve">по-нисък от средния за страната и за района </w:t>
      </w:r>
      <w:r>
        <w:rPr>
          <w:rFonts w:ascii="Times New Roman" w:hAnsi="Times New Roman" w:cs="Times New Roman"/>
          <w:sz w:val="24"/>
          <w:szCs w:val="24"/>
        </w:rPr>
        <w:t xml:space="preserve">за басейново управление </w:t>
      </w:r>
      <w:r w:rsidRPr="00051B18">
        <w:rPr>
          <w:rFonts w:ascii="Times New Roman" w:hAnsi="Times New Roman" w:cs="Times New Roman"/>
          <w:sz w:val="24"/>
          <w:szCs w:val="24"/>
        </w:rPr>
        <w:t>– съответно 1382 и 1506 жители през 2013 г.</w:t>
      </w:r>
    </w:p>
    <w:p w:rsidR="006628F1" w:rsidRPr="00051B18" w:rsidRDefault="006628F1" w:rsidP="00B7662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16,8% съгласно реалистичния сценарий, с 15,6% съгласно оптимистичния сценарий и със 17,4% съгласно песимистичния сценарий. Делът на градското население ще нарасне до 46% през 2027 г., а делът на населението на възраст 15-64 г. ще намалее до 60,2%. 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923" w:rsidRDefault="0036492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lastRenderedPageBreak/>
        <w:t xml:space="preserve">8.1.12.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Ерма 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Ерма живее 0,1% от населението на ДРБУВ, като този дял остава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23,5%,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значително по-висок и в периода 2008-2013 г. – 17,3% при 4,7% средно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>речния басейн</w:t>
      </w:r>
      <w:r w:rsidRPr="00051B18">
        <w:rPr>
          <w:rFonts w:ascii="Times New Roman" w:hAnsi="Times New Roman" w:cs="Times New Roman"/>
          <w:sz w:val="24"/>
          <w:szCs w:val="24"/>
        </w:rPr>
        <w:t xml:space="preserve"> е по-неблагоприятна от средната за района. Делът на населението от 15 до 64 г. през 2013 г. е 57,2%, при 66,7% средно за района, като остава сравнително </w:t>
      </w:r>
      <w:r>
        <w:rPr>
          <w:rFonts w:ascii="Times New Roman" w:hAnsi="Times New Roman" w:cs="Times New Roman"/>
          <w:sz w:val="24"/>
          <w:szCs w:val="24"/>
        </w:rPr>
        <w:t>постоянен</w:t>
      </w:r>
      <w:r w:rsidRPr="00051B18">
        <w:rPr>
          <w:rFonts w:ascii="Times New Roman" w:hAnsi="Times New Roman" w:cs="Times New Roman"/>
          <w:sz w:val="24"/>
          <w:szCs w:val="24"/>
        </w:rPr>
        <w:t xml:space="preserve"> за целия период 2003-2013 г.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по-ниска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. Делът на градското население през 2013 г. е 62,2%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близо 10 %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10%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много по-бързи темпове в сравнение с градското население – 38,7% за периода 2003-2013 г., като темповете са значително по-високи от средното за района за същия период – 19,6%.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– 93 жители, е много нисък в сравнение със средния за страната и за района </w:t>
      </w:r>
      <w:r>
        <w:rPr>
          <w:rFonts w:ascii="Times New Roman" w:hAnsi="Times New Roman" w:cs="Times New Roman"/>
          <w:sz w:val="24"/>
          <w:szCs w:val="24"/>
        </w:rPr>
        <w:t>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– съответно 1382 и 1506 жители през 2013 г. Причината за това са засилените процеси на обезлюдяване в населените места от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29,2% съгласно реалистичния сценарий, с 28,2% съгласно оптимистичния сценарий и с 29,7% съгласно песимистичния сценарий. Делът на градското население ще нарасне до 62,7% през 2027 г., а делът на населението на възраст 15-64 г. ще намалее до 56,5%. 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28F1" w:rsidRPr="00051B18" w:rsidRDefault="006628F1" w:rsidP="00353DCC">
      <w:pPr>
        <w:pStyle w:val="Heading3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8.1.13.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РБ</w:t>
      </w:r>
      <w:r w:rsidRPr="00051B18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на р. Нишава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РБ</w:t>
      </w:r>
      <w:r w:rsidRPr="00051B18">
        <w:rPr>
          <w:rFonts w:ascii="Times New Roman" w:hAnsi="Times New Roman" w:cs="Times New Roman"/>
          <w:sz w:val="24"/>
          <w:szCs w:val="24"/>
        </w:rPr>
        <w:t xml:space="preserve"> на р. Нишава живее 0,3% от населението на ДРБУВ, като този дял остава стабилен през целия период 2003-2013 г. Броят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за периода 2003-2013 г. спада с 18%, при 7,2% за района. Темпът на спад на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по-висок и в периода 2008-2013 г. – 9% при 4,7% средно за района.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Възрастовата структура на населението в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е по-неблагоприятна от средната за района</w:t>
      </w:r>
      <w:r>
        <w:rPr>
          <w:rFonts w:ascii="Times New Roman" w:hAnsi="Times New Roman" w:cs="Times New Roman"/>
          <w:sz w:val="24"/>
          <w:szCs w:val="24"/>
        </w:rPr>
        <w:t xml:space="preserve"> 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>. Делът на населението от 15 до 64 г. през 2013 г. е 60,8%, при 66,7% средно за района, като този дял остава сравнително стабилен за целия период 2003-2013 г.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Степента на урбанизация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е по-ниска от средната за района. Делът на градското население през 2013 г. е 73,6% при 76,1% средно за района. За десетгодишен период делът на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е увеличил с 6 % при 3,7 % средно за района. Независимо от нарастващия си дял, градското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намалява с 10,7% за периода 2003-2013 г. Селското население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 намалява с много по-бързи темпове в сравнение с градското население – 33% за периода 2003-2013 г., като темповете са по-високи от средното за района за същия период – 19,6%.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Речният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се характеризира със стабилна селищна структура. За десетгодишния период броят на селищата остава без промяна. Средният брой на населението на 1 селище за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– 180 жители, е много по-нисък от средния за страната и за района </w:t>
      </w:r>
      <w:r>
        <w:rPr>
          <w:rFonts w:ascii="Times New Roman" w:hAnsi="Times New Roman" w:cs="Times New Roman"/>
          <w:sz w:val="24"/>
          <w:szCs w:val="24"/>
        </w:rPr>
        <w:t>за басейново управление</w:t>
      </w:r>
      <w:r w:rsidRPr="00051B18">
        <w:rPr>
          <w:rFonts w:ascii="Times New Roman" w:hAnsi="Times New Roman" w:cs="Times New Roman"/>
          <w:sz w:val="24"/>
          <w:szCs w:val="24"/>
        </w:rPr>
        <w:t xml:space="preserve">– съответно 1382 и 1506 жители през 2013 г. Причината за това са засилените процеси на обезлюдяване в населените места от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>басейн.</w:t>
      </w:r>
    </w:p>
    <w:p w:rsidR="006628F1" w:rsidRPr="00051B18" w:rsidRDefault="006628F1" w:rsidP="00FC22F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През прогнозния период до 2027 г. населението на </w:t>
      </w:r>
      <w:r>
        <w:rPr>
          <w:rFonts w:ascii="Times New Roman" w:hAnsi="Times New Roman" w:cs="Times New Roman"/>
          <w:sz w:val="24"/>
          <w:szCs w:val="24"/>
        </w:rPr>
        <w:t xml:space="preserve">речния </w:t>
      </w:r>
      <w:r w:rsidRPr="00051B18">
        <w:rPr>
          <w:rFonts w:ascii="Times New Roman" w:hAnsi="Times New Roman" w:cs="Times New Roman"/>
          <w:sz w:val="24"/>
          <w:szCs w:val="24"/>
        </w:rPr>
        <w:t xml:space="preserve">басейн ще намалее с 23,2% съгласно реалистичния сценарий, с 22,1% съгласно оптимистичния сценарий и с 23,8% съгласно песимистичния сценарий. Делът на градското население ще нарасне до 76% през 2027 г., а делът на населението на възраст 15-64 г. ще бъде 64%. </w:t>
      </w: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B18">
        <w:rPr>
          <w:rFonts w:ascii="Times New Roman" w:hAnsi="Times New Roman" w:cs="Times New Roman"/>
          <w:sz w:val="24"/>
          <w:szCs w:val="24"/>
        </w:rPr>
        <w:t xml:space="preserve">Демографските прогнози по изброените показатели и сценарии са представени в Таблица </w:t>
      </w:r>
      <w:r w:rsidR="00364923">
        <w:rPr>
          <w:rFonts w:ascii="Times New Roman" w:hAnsi="Times New Roman" w:cs="Times New Roman"/>
          <w:sz w:val="24"/>
          <w:szCs w:val="24"/>
        </w:rPr>
        <w:t>8.</w:t>
      </w:r>
      <w:r w:rsidRPr="00051B18">
        <w:rPr>
          <w:rFonts w:ascii="Times New Roman" w:hAnsi="Times New Roman" w:cs="Times New Roman"/>
          <w:sz w:val="24"/>
          <w:szCs w:val="24"/>
        </w:rPr>
        <w:t>1</w:t>
      </w:r>
      <w:r w:rsidR="00364923">
        <w:rPr>
          <w:rFonts w:ascii="Times New Roman" w:hAnsi="Times New Roman" w:cs="Times New Roman"/>
          <w:sz w:val="24"/>
          <w:szCs w:val="24"/>
        </w:rPr>
        <w:t>-1</w:t>
      </w:r>
      <w:r w:rsidRPr="00051B18">
        <w:rPr>
          <w:rFonts w:ascii="Times New Roman" w:hAnsi="Times New Roman" w:cs="Times New Roman"/>
          <w:sz w:val="24"/>
          <w:szCs w:val="24"/>
        </w:rPr>
        <w:t>.</w:t>
      </w:r>
    </w:p>
    <w:p w:rsidR="006628F1" w:rsidRPr="00051B18" w:rsidRDefault="006628F1">
      <w:pPr>
        <w:rPr>
          <w:rFonts w:ascii="Times New Roman" w:hAnsi="Times New Roman" w:cs="Times New Roman"/>
          <w:sz w:val="24"/>
          <w:szCs w:val="24"/>
        </w:rPr>
      </w:pPr>
    </w:p>
    <w:p w:rsidR="006628F1" w:rsidRPr="00051B18" w:rsidRDefault="006628F1">
      <w:pPr>
        <w:rPr>
          <w:rFonts w:ascii="Times New Roman" w:hAnsi="Times New Roman" w:cs="Times New Roman"/>
          <w:sz w:val="24"/>
          <w:szCs w:val="24"/>
        </w:rPr>
        <w:sectPr w:rsidR="006628F1" w:rsidRPr="00051B18" w:rsidSect="00A6219F">
          <w:footerReference w:type="default" r:id="rId8"/>
          <w:pgSz w:w="11906" w:h="16838"/>
          <w:pgMar w:top="1417" w:right="1417" w:bottom="1417" w:left="1417" w:header="708" w:footer="708" w:gutter="0"/>
          <w:pgNumType w:start="303"/>
          <w:cols w:space="708"/>
          <w:docGrid w:linePitch="360"/>
        </w:sectPr>
      </w:pPr>
    </w:p>
    <w:p w:rsidR="006628F1" w:rsidRPr="00B71112" w:rsidRDefault="006628F1" w:rsidP="00D062CD">
      <w:pPr>
        <w:tabs>
          <w:tab w:val="left" w:pos="7204"/>
          <w:tab w:val="left" w:pos="7977"/>
          <w:tab w:val="left" w:pos="8750"/>
          <w:tab w:val="left" w:pos="9523"/>
          <w:tab w:val="left" w:pos="10296"/>
          <w:tab w:val="left" w:pos="11069"/>
          <w:tab w:val="left" w:pos="11842"/>
          <w:tab w:val="left" w:pos="12615"/>
          <w:tab w:val="left" w:pos="13388"/>
          <w:tab w:val="left" w:pos="14161"/>
          <w:tab w:val="left" w:pos="14934"/>
          <w:tab w:val="left" w:pos="15707"/>
          <w:tab w:val="left" w:pos="16480"/>
          <w:tab w:val="left" w:pos="17253"/>
          <w:tab w:val="left" w:pos="18026"/>
          <w:tab w:val="left" w:pos="18799"/>
          <w:tab w:val="left" w:pos="19572"/>
          <w:tab w:val="left" w:pos="20345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051B1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 xml:space="preserve">Таблица </w:t>
      </w:r>
      <w:r w:rsidRPr="00B71112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8.</w:t>
      </w:r>
      <w:r w:rsidRPr="00A6219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 w:eastAsia="bg-BG"/>
        </w:rPr>
        <w:t>1</w:t>
      </w:r>
      <w:r w:rsidRPr="00B71112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-</w:t>
      </w:r>
      <w:r w:rsidRPr="00051B18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>1. Демографско състояние и демографски прогнози за Дунавски район</w:t>
      </w:r>
    </w:p>
    <w:tbl>
      <w:tblPr>
        <w:tblW w:w="5280" w:type="pct"/>
        <w:jc w:val="center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8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</w:tblGrid>
      <w:tr w:rsidR="006628F1" w:rsidRPr="000317A5" w:rsidTr="009F3871">
        <w:trPr>
          <w:trHeight w:val="255"/>
          <w:tblHeader/>
          <w:jc w:val="center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2016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2019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2021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2026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2027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БЪЛГАРИЯ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4 391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4 472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4 310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4 134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4 215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4 170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4 082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4 053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7 168 009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7 127 729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7 087 448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7 047 168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7 006 887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6 966 607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6 925 295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6 883 982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6 842 670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6 801 357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6 760 045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6 718 993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6 677 941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7 178 343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7 143 930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7 109 517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7 075 104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7 040 691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7 006 278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6 972 857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6 939 437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6 906 016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6 872 596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6 839 175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6 806 870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6 774 566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7 801 273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7 761 049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7 718 750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7 679 290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7 640 238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7 606 551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7 563 710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7 504 868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7 327 224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7 284 552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7 245 677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7 195 320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7 163 065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7 119 928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7 076 791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7 033 655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6 990 518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6 947 381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6 902 153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6 856 925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6 811 696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6 766 468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6 721 240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6 675 786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6 630 332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5 265 266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5 250 726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5 236 009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5 221 116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5 206 050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5 190 811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5 174 631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5 158 278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5 141 755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5 125 064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5 108 205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5 091 376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5 074 383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5 272 857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5 262 661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5 252 313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5 241 814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5 231 166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5 220 370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5 210 170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5 199 831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5 189 355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5 178 744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5 167 999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5 157 966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5 147 806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5 441 727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5 431 846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5 416 564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5 425 332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5 403 188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5 407 105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5 408 936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5 382 752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5 324 900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5 307 868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5 291 675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5 270 048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5 261 634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5 244 980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5 228 136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5 211 105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5 193 888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5 176 486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5 157 339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5 138 003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5 118 481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5 098 773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5 078 882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5 058 636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5 038 207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1 902 743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1 877 003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1 851 439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1 826 051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1 800 837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1 775 796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1 750 664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1 725 704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1 700 915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1 676 294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1 651 840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1 627 617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1 603 557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1 905 486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1 881 269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1 857 204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1 833 290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1 809 525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1 785 908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1 762 688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1 739 606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1 716 661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1 693 852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1 671 176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1 648 905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1 626 760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2 359 546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2 329 203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2 302 186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2 253 958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2 237 050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2 199 446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2 154 774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2 122 116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2 002 324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1 976 684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1 954 002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1 925 272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1 901 431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1 874 949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1 848 655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1 822 550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1 796 630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1 770 895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1 744 814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1 718 921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1 693 215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1 667 695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1 642 358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1 617 151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1 592 125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4 706 937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4 656 154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4 605 370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4 554 587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4 503 803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4 453 020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4 417 207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4 381 394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4 345 582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4 309 769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4 273 956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4 243 532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4 213 107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4 709 108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4 659 303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4 609 497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4 559 692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4 509 886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4 460 081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4 425 239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4 390 396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4 355 554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4 320 711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4 285 869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4 256 370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4 226 870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5 361 782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5 357 021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5 343 220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3 949 537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5 293 641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5 261 118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5 211 619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5 141 057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4 966 189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4 899 092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4 831 866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4 761 347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4 705 927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4 654 650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4 603 374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4 552 097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4 500 821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4 449 544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4 413 215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4 376 886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4 340 558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4 304 229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4 267 900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4 236 955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4 206 010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Дунавски район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1 809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1 743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1 701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1 635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3 634 084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3 616 986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3 597 536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3 578 698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3 554 745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3 535 154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3 511 450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3 487 560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3 409 272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3 389 034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3 370 719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3 347 724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3 337 653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3 319 463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3 301 327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3 283 243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3 265 210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3 247 818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3 230 041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3 212 375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3 194 817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3 177 364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3 160 013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3 142 888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3 125 860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3 634 084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3 616 986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3 597 536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3 578 698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3 554 745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3 535 154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3 511 450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3 487 560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3 409 272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3 389 034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3 370 719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3 347 724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3 342 465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3 327 008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3 311 607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3 296 259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3 280 962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3 266 312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3 252 225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3 238 253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3 224 393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3 210 644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3 197 003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3 183 994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3 171 089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3 634 084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3 616 986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3 597 536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3 578 698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3 554 745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3 535 154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3 511 450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3 487 560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3 409 272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3 389 034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3 370 719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3 347 724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3 335 351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3 315 830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3 296 363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3 276 948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3 257 582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3 238 854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3 219 247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3 199 749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3 180 356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3 161 065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3 141 874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3 122 678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3 103 575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2 630 829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2 627 587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2 622 267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2 624 827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2 612 728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2 613 268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2 603 831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2 596 296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2 578 684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2 571 460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2 564 598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2 556 058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2 557 389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2 552 318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2 547 165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2 541 932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2 536 619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2 531 690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2 526 345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2 520 974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2 515 576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2 510 150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2 504 697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2 499 315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2 493 906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2 630 829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2 627 587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2 622 267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2 624 827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2 612 728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2 613 268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2 603 831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2 596 296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2 578 684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2 571 460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2 564 598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2 556 058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2 561 076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2 558 119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2 555 096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2 552 009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2 548 857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2 546 106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2 543 696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2 541 282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2 538 864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2 536 442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2 534 016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2 532 004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2 529 991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2 630 829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2 627 587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2 622 267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2 624 827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2 612 728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2 613 268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2 603 831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2 596 296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2 578 684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2 571 460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2 564 598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2 556 058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2 555 625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2 549 524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2 543 335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2 537 058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2 530 693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2 524 703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2 517 903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2 511 065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2 504 189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2 497 274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2 490 319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2 483 243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2 476 126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1 003 255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989 399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975 269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953 871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942 017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921 886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907 619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891 264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830 588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817 574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806 121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791 666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780 264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767 145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754 162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741 311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728 591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716 128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703 696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691 401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679 241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667 214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655 316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643 573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631 954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1 003 255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989 399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975 269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953 871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942 017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921 886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907 619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891 264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830 588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817 574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806 121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791 666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781 389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768 889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756 510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744 250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732 106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720 206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708 529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696 971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685 529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674 202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662 987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651 990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641 098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1 003 255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989 399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975 269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953 871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942 017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921 886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907 619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891 264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830 588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817 574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806 121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791 666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779 726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766 306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753 028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739 890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726 889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714 152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701 344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688 683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676 167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663 791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651 554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639 434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627 449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2 493 735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2 494 535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2 491 227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1 916 599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2 466 168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2 447 358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2 420 414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2 390 715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2 313 833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2 249 936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2 217 585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2 192 934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2 170 126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2 147 451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2 124 903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2 102 476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2 080 163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2 064 977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2 049 893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2 034 905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2 020 007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2 005 196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1 992 991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1 980 861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2 493 735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2 494 535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2 491 227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1 916 599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2 466 168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2 447 358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2 420 414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2 390 715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2 313 833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2 249 936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2 217 585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2 193 946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2 171 593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2 149 375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2 127 285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2 105 316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2 083 461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2 068 731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2 054 104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2 039 574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2 025 136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2 010 785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1 999 020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1 987 332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2 493 735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2 494 535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2 491 227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1 916 599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2 466 168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2 447 358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2 420 414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2 390 715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2 313 833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2 281 230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2 249 936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2 217 585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2 192 464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2 169 425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2 146 520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2 123 742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2 101 084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2 078 539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2 063 111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2 047 783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2 032 552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2 017 411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2 002 354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1 989 902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1 977 524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Дунав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445 600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441 848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437 218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433 688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429 263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426 837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423 017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417 231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392 125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387 527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383 087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373 079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367 942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362 840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357 771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352 736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347 795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342 841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337 925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333 047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328 206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323 402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318 647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313 927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445 600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441 848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437 218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433 688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429 263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426 837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423 017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417 231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392 125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387 527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383 087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373 616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368 779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363 970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359 190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354 437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349 775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345 195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340 647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336 130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331 644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327 187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322 814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318 470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445 600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441 848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437 218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433 688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429 263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426 837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423 017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417 231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392 125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387 527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383 087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372 821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367 540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362 295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357 085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351 912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346 835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341 695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336 597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331 539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326 522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321 545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316 598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311 689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358 520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355 743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358 048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354 984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352 507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348 586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328 517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325 448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322 365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318 261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315 313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307 991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304 346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300 709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297 136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293 532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286 369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282 809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279 263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275 742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272 234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358 520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355 743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358 048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354 984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352 507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348 586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328 517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325 448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322 365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318 261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315 767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312 355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308 950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305 552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302 160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298 828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295 548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292 279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289 020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285 772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282 532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279 349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276 173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358 520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355 743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358 048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354 984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352 507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348 586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328 517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325 448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322 365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318 261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315 095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307 528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303 762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300 007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296 316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292 551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288 804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285 073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281 359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277 660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273 969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270 294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81 475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63 608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60 722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57 766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56 295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54 849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53 426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52 026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49 308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47 981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45 396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44 138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41 693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81 475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63 608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60 722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57 849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56 423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53 638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52 277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50 948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48 368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45 872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43 466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42 296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81 475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63 608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60 722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54 766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53 323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50 520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46 466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45 164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43 885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42 629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41 396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314 772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313 891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311 859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265 033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306 732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304 968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301 117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294 632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268 898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243 945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237 855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231 890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220 317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214 701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205 213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200 625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196 136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191 744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187 701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183 748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314 772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313 891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311 859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265 033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306 732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304 968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301 117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294 632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268 898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244 057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238 016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232 098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220 614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215 041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210 286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201 086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196 634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192 279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188 269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184 348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314 772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313 891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311 859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265 033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306 732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304 968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301 117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294 632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268 898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243 892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237 779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231 790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225 922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220 171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214 533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209 714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205 002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200 393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195 884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191 473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183 438</w:t>
            </w: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Реки, западно от Огоста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87 036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82 789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78 487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76 001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66 887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65 301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60 237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58 472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55 086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53 461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50 353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48 858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47 404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45 989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44 612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41 971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87 036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82 789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78 487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76 001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66 887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65 301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58 605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56 933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50 699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49 252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47 843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46 471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43 840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42 578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87 036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82 789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78 487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76 001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66 887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65 301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56 671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53 336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51 746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48 666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44 356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42 995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41 671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24 754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23 700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23 348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21 933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21 472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20 437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19 660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19 164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18 741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18 287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17 843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16 982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16 568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16 160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15 368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14 985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14 609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14 241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13 881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24 754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23 700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23 348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21 933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21 472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20 437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19 660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19 164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18 768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17 899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17 477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17 064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16 662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16 271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15 887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15 511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14 780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14 082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24 754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23 700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23 348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21 933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21 472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20 437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19 660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19 164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18 267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17 816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17 375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16 943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15 698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14 525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14 150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13 782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59 089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55 681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53 624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41 496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38 913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37 678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36 479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35 322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32 036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31 005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28 089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59 089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55 681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53 624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37 827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35 523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33 365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28 496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59 089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55 681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53 624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38 854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37 605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36 394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35 224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32 969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30 846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28 846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27 889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41 315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39 420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33 828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32 541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30 292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29 233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23 835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23 081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21 683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21 035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41 315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39 420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33 828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32 541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30 312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28 242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27 258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25 472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24 667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23 890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22 416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21 104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41 315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39 420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33 828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32 541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31 380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27 203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25 402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24 591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23 808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22 322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21 000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Огоста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259 675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255 215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239 811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232 815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223 765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206 010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202 516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199 061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195 646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192 304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188 974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185 685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182 435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179 225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176 053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172 926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169 836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259 675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255 215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239 811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232 815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223 765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209 848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206 479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203 147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199 851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196 590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193 399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187 181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184 124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181 102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178 114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175 188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172 293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259 675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255 215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239 811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232 815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223 765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220 148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202 211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198 680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195 189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191 773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188 342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184 955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175 043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168 625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155 498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151 523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150 780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149 404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146 926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139 307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137 123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135 439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131 504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129 561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127 632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125 741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123 848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121 972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114 632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112 839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155 498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151 523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150 780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149 404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146 926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139 307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137 123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133 767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131 914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130 074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126 457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124 699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122 955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121 224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117 803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114 472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155 498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151 523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150 780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149 404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146 926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139 307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137 123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135 345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133 317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131 307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129 312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125 394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123 434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121 493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119 568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117 661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115 772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113 895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112 034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99 495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78 693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77 232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75 524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72 547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71 012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69 501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68 014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66 563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63 713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62 323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60 957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59 613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58 294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56 997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99 495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78 693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77 232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75 524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74 214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72 712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71 233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69 776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68 342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65 573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64 226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61 595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57 822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99 495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78 693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77 232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75 524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74 056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72 467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69 367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63 462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59 271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57 919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56 591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170 593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166 133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159 946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138 542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131 776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128 776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125 826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122 926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117 270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114 899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112 572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110 289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105 846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103 824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101 841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170 593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166 133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159 946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138 542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125 939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123 064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120 237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117 456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112 804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110 542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108 321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104 138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102 174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170 593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168 410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166 133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159 946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154 304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138 542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128 734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125 772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122 859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119 995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117 179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114 795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112 456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110 161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107 908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103 663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101 669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Искър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1 517 369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1 525 674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1 532 824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1 536 372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1 539 592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1 539 973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1 546 230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1 573 238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1 575 701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1 579 770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1 586 167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1 598 937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1 607 308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1 615 471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1 623 429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1 631 185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1 639 047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1 646 494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1 653 783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1 660 918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1 667 900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1 674 732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1 681 482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1 688 088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1 517 369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1 525 674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1 532 824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1 536 372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1 539 592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1 539 973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1 546 230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1 573 238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1 575 701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1 579 770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1 586 167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1 601 242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1 610 962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1 620 501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1 629 864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1 639 055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1 648 381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1 657 802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1 667 105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1 676 294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1 685 370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1 694 336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1 703 475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1 712 513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1 517 369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1 525 674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1 532 824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1 536 372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1 539 592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1 539 973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1 546 230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1 573 238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1 575 701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1 579 770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1 586 167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1 597 834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1 605 549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1 613 042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1 620 316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1 627 374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1 634 524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1 640 992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1 647 283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1 653 399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1 659 344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1 665 119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1 670 </w:t>
            </w:r>
            <w:proofErr w:type="spellStart"/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670</w:t>
            </w:r>
            <w:proofErr w:type="spellEnd"/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1 676 053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1 320 938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1 330 635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1 339 105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1 344 556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1 346 291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1 352 005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1 353 790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1 361 596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1 392 884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1 397 233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1 403 319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1 411 106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1 424 588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1 434 179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1 443 606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1 452 871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1 461 977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1 471 198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1 480 067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1 488 813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1 497 440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1 505 948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1 514 339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1 522 673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1 530 895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1 320 938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1 330 635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1 339 105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1 344 556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1 346 291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1 352 005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1 353 790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1 361 596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1 392 884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1 397 233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1 403 319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1 411 106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1 426 642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1 437 439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1 448 101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1 458 630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1 469 030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1 479 576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1 490 232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1 500 807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1 511 302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1 521 721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1 532 065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1 542 588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1 553 046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1 320 938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1 330 635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1 339 105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1 344 556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1 346 291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1 352 005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1 353 790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1 361 596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1 392 884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1 397 233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1 403 319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1 411 106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1 423 605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1 432 609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1 441 435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1 450 085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1 458 561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1 467 138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1 475 121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1 482 961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1 490 662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1 498 222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1 505 646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1 512 882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1 519 981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196 431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195 039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191 816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186 183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184 634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176 451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174 349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173 129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171 865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170 558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169 208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167 849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166 427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164 970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161 952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160 394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158 809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157 193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196 431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195 039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191 816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186 183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184 634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176 451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174 600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173 523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170 025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167 570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166 299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164 991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162 271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159 468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196 431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195 039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191 816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186 183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184 634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176 451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174 229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171 607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170 231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168 813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167 386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165 871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164 322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162 738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161 121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159 473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157 788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156 073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1 074 308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1 086 088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1 096 747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981 284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1 099 198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1 097 094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1 091 537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1 090 030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1 106 612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1 099 649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1 094 651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1 093 924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1 096 902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1 100 416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1 103 552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1 106 319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1 108 724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1 110 778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1 116 301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1 121 489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1 126 349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1 130 889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1 135 117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1 140 412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1 145 410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1 074 308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1 086 088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1 096 747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981 284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1 099 198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1 097 094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1 091 537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1 090 030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1 106 612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1 099 649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1 094 651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1 093 924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1 097 408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1 101 161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1 104 541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1 107 559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1 110 222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1 112 540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1 118 331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1 123 793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1 128 933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1 133 760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1 138 281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1 143 862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1 149 151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1 074 308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1 086 088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1 096 747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981 284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1 099 198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1 097 094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1 091 537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1 090 030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1 106 612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1 099 649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1 094 651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1 093 924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1 096 667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1 100 061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1 103 074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1 105 714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1 107 990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1 109 911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1 115 292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1 120 335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1 125 046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1 129 435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1 133 508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1 138 645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1 143 480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Вит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219 507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216 896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212 424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204 871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188 369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185 530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180 815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173 241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170 781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168 315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165 870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163 444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161 037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158 649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156 286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153 942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219 507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216 896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212 424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204 871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188 369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185 530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181 226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178 828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174 076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169 471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167 206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164 957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160 506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158 330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156 169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219 507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216 896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212 424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204 871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188 369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185 530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183 249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180 617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178 005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175 411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172 836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170 310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167 753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165 218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162 704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160 211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157 738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155 281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152 844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132 553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130 985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127 819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126 672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125 237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120 949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116 719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113 912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112 515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111 127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109 744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132 553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130 985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127 819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124 190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122 861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121 532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117 660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113 832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112 581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111 332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142 588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140 886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139 521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132 553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130 985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127 819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126 585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120 666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119 216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117 736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114 792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111 869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110 413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108 962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lastRenderedPageBreak/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69 643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68 081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66 962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65 350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55 578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52 292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47 125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45 159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44 198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69 643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68 081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66 962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65 350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55 704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54 638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52 544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51 527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50 530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46 674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45 749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44 837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69 643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68 081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66 962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65 350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56 664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55 517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53 270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52 170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51 094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48 957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47 912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46 883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45 869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43 883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146 566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143 414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126 457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123 503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117 161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114 177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111 333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108 547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105 816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100 516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91 844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89 792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86 055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146 566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143 414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126 457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123 503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117 161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105 935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100 676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92 077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90 042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86 337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146 566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143 414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137 332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126 457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123 503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117 161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111 297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105 759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100 438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98 187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95 986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89 664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87 766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85 910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Осъм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143 921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141 671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137 407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130 795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119 236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115 569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111 012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106 504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102 144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97 945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95 892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93 873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91 888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89 935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88 018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86 133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143 921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141 671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137 407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130 795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119 236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115 569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111 172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108 987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106 836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102 636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100 603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96 664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94 742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90 988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89 170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87 379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143 921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141 671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137 407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130 795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119 236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117 445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115 569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108 621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106 344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101 905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99 758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95 515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93 448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91 416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89 419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87 452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85 519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83 318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75 499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69 995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68 761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67 542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66 338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65 160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63 988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61 688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59 447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57 265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83 318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75 499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71 347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68 975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67 810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66 658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65 531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64 427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63 337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60 142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58 093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87 201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84 340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83 318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82 635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81 425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80 099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75 499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69 918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66 183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61 409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60 250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57 974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56 856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55 592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53 067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50 558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47 953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43 737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42 685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38 745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37 744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34 874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33 957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32 184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31 327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30 489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29 670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28 868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55 592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53 067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50 558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47 953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43 737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42 685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39 826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37 861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36 910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35 978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34 191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33 327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32 482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30 058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29 286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55 592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53 067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50 558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47 953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43 737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42 685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39 741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38 703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37 687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36 694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35 722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34 778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33 844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32 931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32 039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31 166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30 314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29 479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28 663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88 875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83 006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68 543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66 248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64 068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61 956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52 693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49 597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48 124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45 450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88 875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83 006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68 543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62 012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59 976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56 089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54 418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52 801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51 237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49 723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48 258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45 599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88 875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83 006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73 061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68 543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66 233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64 047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61 929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59 876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57 887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55 957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54 270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52 638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51 060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49 533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48 056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46 692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45 373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Янтра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430 264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425 750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420 980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416 455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412 117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408 026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402 944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397 022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374 398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370 313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364 820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360 673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355 725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350 809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345 925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341 073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336 312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331 537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326 799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322 097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317 430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312 798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308 214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303 664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430 264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425 750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420 980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416 455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412 117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408 026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402 944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397 022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374 398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370 313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364 820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361 193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356 534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351 902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347 297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342 718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338 227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333 814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329 431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325 078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320 755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316 460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312 245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308 058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430 264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425 750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420 980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416 455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412 117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408 026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402 944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397 022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378 450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374 398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370 313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364 820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355 336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350 282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345 262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340 276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335 383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330 429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325 514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320 639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315 802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311 003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306 232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301 499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290 678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288 210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285 544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281 431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280 391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277 842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274 636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267 849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265 935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263 580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253 618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250 252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246 905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243 576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240 308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237 027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233 769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230 533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227 318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224 125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220 962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217 820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290 678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288 210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285 544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281 431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280 391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277 842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274 636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267 849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265 935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263 580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257 374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254 195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251 031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247 883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244 751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241 677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238 655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235 652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232 667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229 699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226 748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223 852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220 971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290 678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288 210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285 544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281 431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280 391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277 842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274 636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267 849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265 935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263 580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259 814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256 826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253 341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249 876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246 431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243 007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239 645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229 489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222 838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219 541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216 267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139 586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137 540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135 436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132 433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130 686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125 102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110 601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108 463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106 733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105 006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103 670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100 557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97 497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96 003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94 509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91 564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88 673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87 252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85 844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139 586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137 540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135 436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132 433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130 686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125 102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110 601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108 463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106 733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105 006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103 819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99 413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97 967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96 550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95 158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93 779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92 411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91 056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87 086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139 586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137 540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135 436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132 433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130 686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125 102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110 601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108 463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106 733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105 006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103 598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101 995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100 406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97 269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95 738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94 193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92 664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89 650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88 164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86 691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85 232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287 488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284 676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206 898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278 392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274 966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270 159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264 335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238 140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226 775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221 741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216 788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211 914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202 395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198 415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194 506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190 666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186 893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183 184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179 781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176 438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287 488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284 676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206 898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278 392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274 966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270 159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264 335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238 140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226 879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221 891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216 982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212 152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207 397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202 716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198 776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194 906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191 103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187 367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183 695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177 015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289 556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287 488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284 676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206 898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278 392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274 966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270 159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264 335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248 175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243 283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238 140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232 054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226 726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221 669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216 694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211 799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206 980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202 237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198 236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194 306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190 445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186 652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182 925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179 502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176 141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Русенски Лом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136 802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118 474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114 275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112 166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110 086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102 067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98 222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96 340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94 484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92 658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90 857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136 802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118 474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114 440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112 421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110 428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108 462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106 522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104 625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102 768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100 938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99 131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95 590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93 870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92 172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144 539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142 659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138 941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136 802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121 696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120 117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118 474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116 157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114 196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112 043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109 920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107 827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105 762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103 745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101 726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99 737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97 777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92 062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90 209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69 438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67 735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64 181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61 442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59 555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58 599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57 652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56 715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55 788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54 879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53 973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51 312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50 444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48 739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69 438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67 735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64 181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61 442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58 732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57 832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55 192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54 344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53 504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52 673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51 034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50 236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49 444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69 438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67 735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65 980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65 121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64 181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62 211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61 442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59 514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58 535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57 566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56 607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55 658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53 793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52 868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51 953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51 049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48 391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71 206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67 648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53 567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52 433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50 222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49 153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48 095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47 055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45 028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43 071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42 118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71 206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67 648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54 799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53 689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52 597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50 465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49 433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48 425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47 434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46 458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45 499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44 555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42 727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74 151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73 221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71 206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68 805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67 648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55 769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54 682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52 354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51 220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50 105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49 017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47 934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46 870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45 824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44 797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43 787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42 794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41 818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95 794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78 317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66 836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65 064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61 840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57 583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56 229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54 982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53 765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95 794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78 317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72 428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70 548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68 710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66 911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63 430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61 953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60 511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59 104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57 729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55 149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53 941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95 794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95 041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93 871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49 079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91 855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90 478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88 992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86 944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80 050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78 317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76 641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74 383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72 379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70 478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68 619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66 800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65 021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63 280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61 785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60 325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58 900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57 509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56 150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54 897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53 675</w:t>
            </w: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Дунавски добруджански реки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368 634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365 245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362 069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359 426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351 856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347 996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343 260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326 369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323 443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320 616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316 196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312 942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308 977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305 032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301 104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297 194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293 355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289 495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285 659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281 845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278 054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274 285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270 549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266 835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368 634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365 245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362 069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359 426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351 856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347 996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343 260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326 369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323 443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320 616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316 196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313 393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309 680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305 981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302 298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298 628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295 026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291 484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287 960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284 454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280 966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277 496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274 088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270 696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368 634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365 245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362 069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359 426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355 833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351 856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347 996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343 260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326 369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323 443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320 616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316 196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312 726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308 639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304 573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300 527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296 500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292 546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288 528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284 536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280 569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276 627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272 711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268 810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264 933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156 965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154 305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153 932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152 657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150 672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149 100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139 222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137 853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136 482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133 734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131 009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129 637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128 267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126 896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125 527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124 163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122 799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156 965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154 305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153 932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152 657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150 672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149 100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139 422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138 166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136 907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135 644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134 379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133 135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131 909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130 682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129 454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128 226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126 996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125 786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124 576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156 965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155 261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154 305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153 932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152 657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151 950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150 672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149 100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144 552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140 266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139 126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137 702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136 276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134 850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133 422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132 016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130 571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129 128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127 686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126 245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124 806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123 364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121 923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211 669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209 984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203 176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199 906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197 324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194 160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180 171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178 799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175 930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173 720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171 125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165 995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163 460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160 974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158 486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156 021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153 578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151 157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148 758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146 387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144 037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211 669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209 984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203 176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199 906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197 324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194 160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180 171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178 799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175 930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173 970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171 514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169 075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166 653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164 249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161 891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159 575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152 741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150 500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148 301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146 121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211 669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209 984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207 764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203 176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199 906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197 324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194 160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180 171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178 799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175 930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173 600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170 938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168 296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165 677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163 078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160 530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157 957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155 408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152 883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150 382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147 904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145 445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143 010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249 103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242 806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239 738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231 584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217 756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214 219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205 467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201 232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197 196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193 210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189 273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185 385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181 544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178 350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175 202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172 097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169 035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166 016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160 531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249 103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242 806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239 738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231 584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217 756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214 219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205 467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201 325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197 329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189 485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185 635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181 831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178 674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175 561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172 492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169 464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166 478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163 747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161 055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250 349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249 103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247 400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112 374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242 806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239 738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236 141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231 584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217 756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214 219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210 401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205 467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201 189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197 132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193 126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189 170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185 262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181 402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178 189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175 021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171 898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168 818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165 780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163 000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160 261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Ерма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3 087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3 011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2 936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3 039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2 967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2 762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4 912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4 788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4 611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3 665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3 154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2 997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2 921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2 703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1 707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1 858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1 732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1 015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1 386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1 030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2 119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1 416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1 313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1 214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1 122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1 008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1 688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1 543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1 766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1 728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1 607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1 536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РБ</w:t>
            </w: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 Нишава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510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Брой населени места - общо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Градове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Села -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26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 общ брой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12 265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12 062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11 493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11 156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10 922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9 909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9 727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9 547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9 370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9 024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8 855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8 687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8 359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8 199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8 041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7 885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12 265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12 062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11 493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11 156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10 922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9 924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9 749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9 577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9 407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9 240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9 076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8 915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8 757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8 601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8 447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8 295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8 146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7 999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12 508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12 265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12 062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11 760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11 493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11 283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11 156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10 922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10 072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9 903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9 716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9 533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9 352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9 174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8 825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8 653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8 484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8 316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8 152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7 829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-градове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8 320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7 432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7 328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6 974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6 522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6 303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6 089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5 983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8 320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7 432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7 338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6 574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6 471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6 070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8 468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8 320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8 185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8 052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7 902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7 687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7 754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7 641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7 563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7 432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7 338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7 113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6 784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6 679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6 574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6 471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6 369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6 268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6 168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6 070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-села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3 945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3 708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2 004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1 952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1 902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3 945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3 708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2 348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2 236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2 183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1 978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1 929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4 040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3 945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3 877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3 708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3 381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3 374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3 235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2 856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2 764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2 709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2 516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2 453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2 391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2 331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2 272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2 214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2 157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2 101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2 046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1 992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1 940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1 888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Население 15-64 г.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Реалистичен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6 355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6 242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6 122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6 022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5 927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5 832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5 737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5 643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5 550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5 253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5 180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5 048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Оптимистичен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6 355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6 242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6 122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6 024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5 931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5 837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5 744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5 651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5 559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5 485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5 412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5 339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5 267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5 065</w:t>
            </w:r>
          </w:p>
        </w:tc>
      </w:tr>
      <w:tr w:rsidR="006628F1" w:rsidRPr="000317A5" w:rsidTr="009F3871">
        <w:trPr>
          <w:trHeight w:val="255"/>
          <w:jc w:val="center"/>
        </w:trPr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D062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Песимистичен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7 595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7 446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7 298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5 551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7 015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6 865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6 740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6 610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6 494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6 355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6 242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6 122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6 020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5 925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5 829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5 734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5 640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5 546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5 470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5 395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5 321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5 247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5 173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5 106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:rsidR="006628F1" w:rsidRPr="00F95116" w:rsidRDefault="006628F1" w:rsidP="002770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F95116">
              <w:rPr>
                <w:rFonts w:ascii="Times New Roman" w:hAnsi="Times New Roman" w:cs="Times New Roman"/>
                <w:color w:val="000000"/>
                <w:sz w:val="18"/>
                <w:szCs w:val="18"/>
                <w:lang w:eastAsia="bg-BG"/>
              </w:rPr>
              <w:t>5 040</w:t>
            </w:r>
          </w:p>
        </w:tc>
      </w:tr>
    </w:tbl>
    <w:p w:rsidR="006628F1" w:rsidRPr="003722EB" w:rsidRDefault="006628F1" w:rsidP="00DE79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6628F1" w:rsidRPr="003722EB" w:rsidSect="00D062CD">
          <w:pgSz w:w="23814" w:h="16840" w:orient="landscape" w:code="8"/>
          <w:pgMar w:top="1418" w:right="1418" w:bottom="1418" w:left="1418" w:header="709" w:footer="709" w:gutter="0"/>
          <w:cols w:space="708"/>
          <w:docGrid w:linePitch="360"/>
        </w:sectPr>
      </w:pPr>
    </w:p>
    <w:p w:rsidR="006628F1" w:rsidRPr="003722EB" w:rsidRDefault="006628F1" w:rsidP="003722E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628F1" w:rsidRPr="003722EB" w:rsidSect="00AA39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8F1" w:rsidRDefault="006628F1" w:rsidP="003722EB">
      <w:pPr>
        <w:spacing w:after="0" w:line="240" w:lineRule="auto"/>
      </w:pPr>
      <w:r>
        <w:separator/>
      </w:r>
    </w:p>
  </w:endnote>
  <w:endnote w:type="continuationSeparator" w:id="0">
    <w:p w:rsidR="006628F1" w:rsidRDefault="006628F1" w:rsidP="0037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8F1" w:rsidRPr="003722EB" w:rsidRDefault="006628F1" w:rsidP="003722EB">
    <w:pPr>
      <w:pStyle w:val="Footer"/>
      <w:jc w:val="center"/>
    </w:pPr>
    <w:r w:rsidRPr="003722EB">
      <w:rPr>
        <w:rFonts w:ascii="Times New Roman" w:hAnsi="Times New Roman" w:cs="Times New Roman"/>
      </w:rPr>
      <w:fldChar w:fldCharType="begin"/>
    </w:r>
    <w:r w:rsidRPr="003722EB">
      <w:rPr>
        <w:rFonts w:ascii="Times New Roman" w:hAnsi="Times New Roman" w:cs="Times New Roman"/>
      </w:rPr>
      <w:instrText xml:space="preserve"> PAGE   \* MERGEFORMAT </w:instrText>
    </w:r>
    <w:r w:rsidRPr="003722EB">
      <w:rPr>
        <w:rFonts w:ascii="Times New Roman" w:hAnsi="Times New Roman" w:cs="Times New Roman"/>
      </w:rPr>
      <w:fldChar w:fldCharType="separate"/>
    </w:r>
    <w:r w:rsidR="003739D3">
      <w:rPr>
        <w:rFonts w:ascii="Times New Roman" w:hAnsi="Times New Roman" w:cs="Times New Roman"/>
        <w:noProof/>
      </w:rPr>
      <w:t>304</w:t>
    </w:r>
    <w:r w:rsidRPr="003722EB">
      <w:rPr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8F1" w:rsidRPr="003722EB" w:rsidRDefault="006628F1" w:rsidP="00372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8F1" w:rsidRDefault="006628F1" w:rsidP="003722EB">
      <w:pPr>
        <w:spacing w:after="0" w:line="240" w:lineRule="auto"/>
      </w:pPr>
      <w:r>
        <w:separator/>
      </w:r>
    </w:p>
  </w:footnote>
  <w:footnote w:type="continuationSeparator" w:id="0">
    <w:p w:rsidR="006628F1" w:rsidRDefault="006628F1" w:rsidP="00372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30A93"/>
    <w:multiLevelType w:val="hybridMultilevel"/>
    <w:tmpl w:val="A7B8B2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8161E9"/>
    <w:multiLevelType w:val="hybridMultilevel"/>
    <w:tmpl w:val="E78EF4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BC"/>
    <w:rsid w:val="0002678D"/>
    <w:rsid w:val="000317A5"/>
    <w:rsid w:val="00051B18"/>
    <w:rsid w:val="00053217"/>
    <w:rsid w:val="000A2D2C"/>
    <w:rsid w:val="000D2431"/>
    <w:rsid w:val="00103718"/>
    <w:rsid w:val="00157A58"/>
    <w:rsid w:val="00160021"/>
    <w:rsid w:val="00173C47"/>
    <w:rsid w:val="00190141"/>
    <w:rsid w:val="001B3189"/>
    <w:rsid w:val="001F3942"/>
    <w:rsid w:val="001F4367"/>
    <w:rsid w:val="0027703A"/>
    <w:rsid w:val="002D5E49"/>
    <w:rsid w:val="002F1ECA"/>
    <w:rsid w:val="003370F3"/>
    <w:rsid w:val="0033775D"/>
    <w:rsid w:val="00353DCC"/>
    <w:rsid w:val="00363F38"/>
    <w:rsid w:val="00364923"/>
    <w:rsid w:val="003722EB"/>
    <w:rsid w:val="003739D3"/>
    <w:rsid w:val="00392677"/>
    <w:rsid w:val="003A62A6"/>
    <w:rsid w:val="00416494"/>
    <w:rsid w:val="0042648F"/>
    <w:rsid w:val="004361EF"/>
    <w:rsid w:val="0044542C"/>
    <w:rsid w:val="004B103D"/>
    <w:rsid w:val="004B5EE1"/>
    <w:rsid w:val="004D04BC"/>
    <w:rsid w:val="004D6CBD"/>
    <w:rsid w:val="0053301C"/>
    <w:rsid w:val="005378C6"/>
    <w:rsid w:val="00572095"/>
    <w:rsid w:val="00572743"/>
    <w:rsid w:val="005C5298"/>
    <w:rsid w:val="005F65EB"/>
    <w:rsid w:val="00610855"/>
    <w:rsid w:val="006627F1"/>
    <w:rsid w:val="006628F1"/>
    <w:rsid w:val="00723D07"/>
    <w:rsid w:val="0073468C"/>
    <w:rsid w:val="00740868"/>
    <w:rsid w:val="00772AC9"/>
    <w:rsid w:val="00777632"/>
    <w:rsid w:val="007B73B6"/>
    <w:rsid w:val="007D706B"/>
    <w:rsid w:val="00866A08"/>
    <w:rsid w:val="008C2FF0"/>
    <w:rsid w:val="008E04A2"/>
    <w:rsid w:val="00925979"/>
    <w:rsid w:val="00963650"/>
    <w:rsid w:val="009F3871"/>
    <w:rsid w:val="00A11210"/>
    <w:rsid w:val="00A43080"/>
    <w:rsid w:val="00A6219F"/>
    <w:rsid w:val="00A67679"/>
    <w:rsid w:val="00AA39C4"/>
    <w:rsid w:val="00AC257E"/>
    <w:rsid w:val="00AC2B72"/>
    <w:rsid w:val="00B070AB"/>
    <w:rsid w:val="00B077A5"/>
    <w:rsid w:val="00B57E58"/>
    <w:rsid w:val="00B647E0"/>
    <w:rsid w:val="00B71112"/>
    <w:rsid w:val="00B76627"/>
    <w:rsid w:val="00B92138"/>
    <w:rsid w:val="00BD09EA"/>
    <w:rsid w:val="00C91766"/>
    <w:rsid w:val="00C95464"/>
    <w:rsid w:val="00CC6184"/>
    <w:rsid w:val="00CF1549"/>
    <w:rsid w:val="00D062CD"/>
    <w:rsid w:val="00D113CC"/>
    <w:rsid w:val="00D50E1C"/>
    <w:rsid w:val="00D60491"/>
    <w:rsid w:val="00DE79FD"/>
    <w:rsid w:val="00E16190"/>
    <w:rsid w:val="00E4038A"/>
    <w:rsid w:val="00EB7647"/>
    <w:rsid w:val="00EC3063"/>
    <w:rsid w:val="00EC4BC7"/>
    <w:rsid w:val="00EE256B"/>
    <w:rsid w:val="00EF2C1F"/>
    <w:rsid w:val="00F71908"/>
    <w:rsid w:val="00F95116"/>
    <w:rsid w:val="00FC020D"/>
    <w:rsid w:val="00F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2B72"/>
    <w:pPr>
      <w:keepNext/>
      <w:shd w:val="clear" w:color="auto" w:fill="8DB3E2"/>
      <w:spacing w:before="240" w:after="240" w:line="240" w:lineRule="auto"/>
      <w:jc w:val="both"/>
      <w:outlineLvl w:val="0"/>
    </w:pPr>
    <w:rPr>
      <w:rFonts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3DCC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79FD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1210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2B72"/>
    <w:rPr>
      <w:rFonts w:ascii="Times New Roman" w:eastAsia="Times New Roman" w:hAnsi="Times New Roman" w:cs="Times New Roman"/>
      <w:b/>
      <w:bCs/>
      <w:kern w:val="32"/>
      <w:sz w:val="32"/>
      <w:szCs w:val="32"/>
      <w:shd w:val="clear" w:color="auto" w:fill="8DB3E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3DC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79FD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11210"/>
    <w:rPr>
      <w:rFonts w:ascii="Cambria" w:hAnsi="Cambria" w:cs="Cambria"/>
      <w:b/>
      <w:bCs/>
      <w:i/>
      <w:iCs/>
      <w:color w:val="4F81BD"/>
    </w:rPr>
  </w:style>
  <w:style w:type="table" w:styleId="TableGrid">
    <w:name w:val="Table Grid"/>
    <w:basedOn w:val="TableNormal"/>
    <w:uiPriority w:val="99"/>
    <w:rsid w:val="004D04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B077A5"/>
    <w:pPr>
      <w:ind w:left="720"/>
    </w:pPr>
  </w:style>
  <w:style w:type="paragraph" w:customStyle="1" w:styleId="xl65">
    <w:name w:val="xl65"/>
    <w:basedOn w:val="Normal"/>
    <w:uiPriority w:val="99"/>
    <w:rsid w:val="00D06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6">
    <w:name w:val="xl66"/>
    <w:basedOn w:val="Normal"/>
    <w:uiPriority w:val="99"/>
    <w:rsid w:val="00D06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7">
    <w:name w:val="xl67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69">
    <w:name w:val="xl69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1">
    <w:name w:val="xl71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2">
    <w:name w:val="xl72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3">
    <w:name w:val="xl73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6">
    <w:name w:val="xl76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rsid w:val="0037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722EB"/>
  </w:style>
  <w:style w:type="paragraph" w:styleId="Footer">
    <w:name w:val="footer"/>
    <w:basedOn w:val="Normal"/>
    <w:link w:val="FooterChar"/>
    <w:uiPriority w:val="99"/>
    <w:rsid w:val="0037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722EB"/>
  </w:style>
  <w:style w:type="paragraph" w:styleId="BalloonText">
    <w:name w:val="Balloon Text"/>
    <w:basedOn w:val="Normal"/>
    <w:link w:val="BalloonTextChar"/>
    <w:uiPriority w:val="99"/>
    <w:semiHidden/>
    <w:rsid w:val="00662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5F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4BC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C2B72"/>
    <w:pPr>
      <w:keepNext/>
      <w:shd w:val="clear" w:color="auto" w:fill="8DB3E2"/>
      <w:spacing w:before="240" w:after="240" w:line="240" w:lineRule="auto"/>
      <w:jc w:val="both"/>
      <w:outlineLvl w:val="0"/>
    </w:pPr>
    <w:rPr>
      <w:rFonts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3DCC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79FD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1210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2B72"/>
    <w:rPr>
      <w:rFonts w:ascii="Times New Roman" w:eastAsia="Times New Roman" w:hAnsi="Times New Roman" w:cs="Times New Roman"/>
      <w:b/>
      <w:bCs/>
      <w:kern w:val="32"/>
      <w:sz w:val="32"/>
      <w:szCs w:val="32"/>
      <w:shd w:val="clear" w:color="auto" w:fill="8DB3E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3DCC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79FD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11210"/>
    <w:rPr>
      <w:rFonts w:ascii="Cambria" w:hAnsi="Cambria" w:cs="Cambria"/>
      <w:b/>
      <w:bCs/>
      <w:i/>
      <w:iCs/>
      <w:color w:val="4F81BD"/>
    </w:rPr>
  </w:style>
  <w:style w:type="table" w:styleId="TableGrid">
    <w:name w:val="Table Grid"/>
    <w:basedOn w:val="TableNormal"/>
    <w:uiPriority w:val="99"/>
    <w:rsid w:val="004D04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B077A5"/>
    <w:pPr>
      <w:ind w:left="720"/>
    </w:pPr>
  </w:style>
  <w:style w:type="paragraph" w:customStyle="1" w:styleId="xl65">
    <w:name w:val="xl65"/>
    <w:basedOn w:val="Normal"/>
    <w:uiPriority w:val="99"/>
    <w:rsid w:val="00D06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6">
    <w:name w:val="xl66"/>
    <w:basedOn w:val="Normal"/>
    <w:uiPriority w:val="99"/>
    <w:rsid w:val="00D06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7">
    <w:name w:val="xl67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68">
    <w:name w:val="xl68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69">
    <w:name w:val="xl69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0">
    <w:name w:val="xl70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1">
    <w:name w:val="xl71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2">
    <w:name w:val="xl72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3">
    <w:name w:val="xl73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4">
    <w:name w:val="xl74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xl75">
    <w:name w:val="xl75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6">
    <w:name w:val="xl76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xl77">
    <w:name w:val="xl77"/>
    <w:basedOn w:val="Normal"/>
    <w:uiPriority w:val="99"/>
    <w:rsid w:val="00D06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rsid w:val="0037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722EB"/>
  </w:style>
  <w:style w:type="paragraph" w:styleId="Footer">
    <w:name w:val="footer"/>
    <w:basedOn w:val="Normal"/>
    <w:link w:val="FooterChar"/>
    <w:uiPriority w:val="99"/>
    <w:rsid w:val="0037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722EB"/>
  </w:style>
  <w:style w:type="paragraph" w:styleId="BalloonText">
    <w:name w:val="Balloon Text"/>
    <w:basedOn w:val="Normal"/>
    <w:link w:val="BalloonTextChar"/>
    <w:uiPriority w:val="99"/>
    <w:semiHidden/>
    <w:rsid w:val="00662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5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16970</Words>
  <Characters>60342</Characters>
  <Application>Microsoft Office Word</Application>
  <DocSecurity>0</DocSecurity>
  <Lines>502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6</cp:revision>
  <cp:lastPrinted>2015-04-01T14:34:00Z</cp:lastPrinted>
  <dcterms:created xsi:type="dcterms:W3CDTF">2015-04-01T08:42:00Z</dcterms:created>
  <dcterms:modified xsi:type="dcterms:W3CDTF">2015-11-19T10:15:00Z</dcterms:modified>
</cp:coreProperties>
</file>