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2C" w:rsidRPr="00CA7363" w:rsidRDefault="00D9442C" w:rsidP="00AC61E0">
      <w:pPr>
        <w:pStyle w:val="Heading1"/>
        <w:numPr>
          <w:ilvl w:val="0"/>
          <w:numId w:val="11"/>
        </w:numPr>
        <w:shd w:val="clear" w:color="auto" w:fill="8DB3E2" w:themeFill="text2" w:themeFillTint="66"/>
        <w:spacing w:before="0" w:after="120"/>
        <w:ind w:left="426" w:hanging="426"/>
        <w:rPr>
          <w:rFonts w:ascii="Times New Roman" w:hAnsi="Times New Roman" w:cs="Times New Roman"/>
          <w:lang w:val="bg-BG"/>
        </w:rPr>
      </w:pPr>
      <w:r w:rsidRPr="00CA7363">
        <w:rPr>
          <w:rFonts w:ascii="Times New Roman" w:hAnsi="Times New Roman" w:cs="Times New Roman"/>
          <w:lang w:val="bg-BG"/>
        </w:rPr>
        <w:t>Определяне количествата и дяловете на използваната вода по сектори и отрасли, и по</w:t>
      </w:r>
      <w:r w:rsidR="008D3A6F">
        <w:rPr>
          <w:rFonts w:ascii="Times New Roman" w:hAnsi="Times New Roman" w:cs="Times New Roman"/>
        </w:rPr>
        <w:t xml:space="preserve"> </w:t>
      </w:r>
      <w:r w:rsidR="008D3A6F">
        <w:rPr>
          <w:rFonts w:ascii="Times New Roman" w:hAnsi="Times New Roman" w:cs="Times New Roman"/>
          <w:lang w:val="bg-BG"/>
        </w:rPr>
        <w:t>райони за басейново управление на водите/</w:t>
      </w:r>
      <w:r w:rsidRPr="00CA7363">
        <w:rPr>
          <w:rFonts w:ascii="Times New Roman" w:hAnsi="Times New Roman" w:cs="Times New Roman"/>
          <w:lang w:val="bg-BG"/>
        </w:rPr>
        <w:t>речни басейни</w:t>
      </w:r>
    </w:p>
    <w:p w:rsidR="007E0588" w:rsidRDefault="007E0588" w:rsidP="00AC61E0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EF1FB4" w:rsidRPr="00CA7363" w:rsidRDefault="00EF1FB4" w:rsidP="00AC61E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A7363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EF1FB4" w:rsidRPr="00CA7363" w:rsidRDefault="00EF1FB4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Какви са количествата и дяловете на използваната вода</w:t>
      </w:r>
      <w:r w:rsidR="00D15FC3" w:rsidRPr="00CA7363">
        <w:rPr>
          <w:rFonts w:ascii="Times New Roman" w:hAnsi="Times New Roman" w:cs="Times New Roman"/>
          <w:sz w:val="24"/>
          <w:szCs w:val="24"/>
        </w:rPr>
        <w:t xml:space="preserve"> по сектори и отрасли</w:t>
      </w:r>
      <w:r w:rsidRPr="00CA7363">
        <w:rPr>
          <w:rFonts w:ascii="Times New Roman" w:hAnsi="Times New Roman" w:cs="Times New Roman"/>
          <w:sz w:val="24"/>
          <w:szCs w:val="24"/>
        </w:rPr>
        <w:t xml:space="preserve"> от водо</w:t>
      </w:r>
      <w:r w:rsidR="00930A4A" w:rsidRPr="00CA7363">
        <w:rPr>
          <w:rFonts w:ascii="Times New Roman" w:hAnsi="Times New Roman" w:cs="Times New Roman"/>
          <w:sz w:val="24"/>
          <w:szCs w:val="24"/>
        </w:rPr>
        <w:t>ползвателите според доставчика</w:t>
      </w:r>
    </w:p>
    <w:p w:rsidR="00D15FC3" w:rsidRPr="00CA7363" w:rsidRDefault="00D15FC3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Какви са промените спрямо предходния анализиран период 2003 – 2007 г.</w:t>
      </w:r>
    </w:p>
    <w:p w:rsidR="00EF1FB4" w:rsidRPr="00CA7363" w:rsidRDefault="00EF1FB4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Каква е </w:t>
      </w:r>
      <w:r w:rsidR="00D15FC3" w:rsidRPr="00CA7363">
        <w:rPr>
          <w:rFonts w:ascii="Times New Roman" w:hAnsi="Times New Roman" w:cs="Times New Roman"/>
          <w:sz w:val="24"/>
          <w:szCs w:val="24"/>
        </w:rPr>
        <w:t xml:space="preserve">очертаващата се </w:t>
      </w:r>
      <w:r w:rsidRPr="00CA7363">
        <w:rPr>
          <w:rFonts w:ascii="Times New Roman" w:hAnsi="Times New Roman" w:cs="Times New Roman"/>
          <w:sz w:val="24"/>
          <w:szCs w:val="24"/>
        </w:rPr>
        <w:t xml:space="preserve">тенденция и какви са причините за така очерталите </w:t>
      </w:r>
      <w:r w:rsidR="00D15FC3" w:rsidRPr="00CA7363">
        <w:rPr>
          <w:rFonts w:ascii="Times New Roman" w:hAnsi="Times New Roman" w:cs="Times New Roman"/>
          <w:sz w:val="24"/>
          <w:szCs w:val="24"/>
        </w:rPr>
        <w:t>с</w:t>
      </w:r>
      <w:r w:rsidR="00930A4A" w:rsidRPr="00CA7363">
        <w:rPr>
          <w:rFonts w:ascii="Times New Roman" w:hAnsi="Times New Roman" w:cs="Times New Roman"/>
          <w:sz w:val="24"/>
          <w:szCs w:val="24"/>
        </w:rPr>
        <w:t>е процеси</w:t>
      </w:r>
    </w:p>
    <w:p w:rsidR="00EF1FB4" w:rsidRPr="00CA7363" w:rsidRDefault="00EF1FB4" w:rsidP="00AC61E0">
      <w:pPr>
        <w:pStyle w:val="ListParagraph"/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3F6C8D" w:rsidRPr="00CA7363" w:rsidRDefault="00AA5FB9" w:rsidP="00AC61E0">
      <w:pPr>
        <w:pStyle w:val="a"/>
        <w:numPr>
          <w:ilvl w:val="1"/>
          <w:numId w:val="24"/>
        </w:numPr>
      </w:pPr>
      <w:r w:rsidRPr="00CA7363">
        <w:t xml:space="preserve"> </w:t>
      </w:r>
      <w:r w:rsidR="003F6C8D" w:rsidRPr="00CA7363">
        <w:t>Методологически бележки</w:t>
      </w:r>
    </w:p>
    <w:p w:rsidR="001D6F1B" w:rsidRPr="00CA7363" w:rsidRDefault="000355F9" w:rsidP="00AC61E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Определяне</w:t>
      </w:r>
      <w:r w:rsidR="00AB4888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то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количествата и дяловете на използваната вода по сектори и отрасли</w:t>
      </w:r>
      <w:r w:rsidR="00ED448B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,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по </w:t>
      </w:r>
      <w:r w:rsidR="00ED44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райони за басейново управление за водите/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речни басейни</w:t>
      </w:r>
      <w:r w:rsidR="00465338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1D6F1B" w:rsidRPr="00CA7363">
        <w:rPr>
          <w:rFonts w:ascii="Times New Roman" w:hAnsi="Times New Roman" w:cs="Times New Roman"/>
          <w:sz w:val="24"/>
          <w:szCs w:val="24"/>
        </w:rPr>
        <w:t>се основава на методологическия подход, прилаган при проект „Актуализация на икономическия анализ на водоползването“, изпълнен през 2009-2010 г. и представен по-долу</w:t>
      </w:r>
      <w:r w:rsidR="00465338" w:rsidRPr="00CA7363">
        <w:rPr>
          <w:rFonts w:ascii="Times New Roman" w:hAnsi="Times New Roman" w:cs="Times New Roman"/>
          <w:sz w:val="24"/>
          <w:szCs w:val="24"/>
        </w:rPr>
        <w:t xml:space="preserve"> и който е залегнал при изготвянето на ПУРБ за </w:t>
      </w:r>
      <w:r w:rsidR="003F6E9F" w:rsidRPr="00CA7363">
        <w:rPr>
          <w:rFonts w:ascii="Times New Roman" w:hAnsi="Times New Roman" w:cs="Times New Roman"/>
          <w:sz w:val="24"/>
          <w:szCs w:val="24"/>
        </w:rPr>
        <w:t>И</w:t>
      </w:r>
      <w:r w:rsidR="00465338" w:rsidRPr="00CA7363">
        <w:rPr>
          <w:rFonts w:ascii="Times New Roman" w:hAnsi="Times New Roman" w:cs="Times New Roman"/>
          <w:sz w:val="24"/>
          <w:szCs w:val="24"/>
        </w:rPr>
        <w:t>БРБУВ</w:t>
      </w:r>
      <w:r w:rsidR="001D6F1B" w:rsidRPr="00CA7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E27" w:rsidRPr="00CA7363" w:rsidRDefault="00FE7299" w:rsidP="00AC61E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Обект на анализа са: </w:t>
      </w:r>
    </w:p>
    <w:p w:rsidR="00A21383" w:rsidRPr="00CA7363" w:rsidRDefault="0064476E" w:rsidP="00AC61E0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основни категории водоснабдяване - обществено водоснабдяване</w:t>
      </w:r>
      <w:r w:rsidR="005D496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5D4961">
        <w:rPr>
          <w:rFonts w:ascii="Times New Roman" w:hAnsi="Times New Roman" w:cs="Times New Roman"/>
          <w:sz w:val="24"/>
          <w:szCs w:val="24"/>
        </w:rPr>
        <w:t>ВиК оператори)</w:t>
      </w:r>
      <w:r w:rsidR="00930A4A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в т.ч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напояване и охлаждане; </w:t>
      </w:r>
      <w:r w:rsidR="005D4961">
        <w:rPr>
          <w:rFonts w:ascii="Times New Roman" w:hAnsi="Times New Roman" w:cs="Times New Roman"/>
          <w:sz w:val="24"/>
          <w:szCs w:val="24"/>
        </w:rPr>
        <w:t>напоителни системи</w:t>
      </w:r>
      <w:r w:rsidR="00930A4A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в т.ч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Pr="00CA7363">
        <w:rPr>
          <w:rFonts w:ascii="Times New Roman" w:hAnsi="Times New Roman" w:cs="Times New Roman"/>
          <w:sz w:val="24"/>
          <w:szCs w:val="24"/>
        </w:rPr>
        <w:t>напояване и охлаждане; собствено водоснабдяване</w:t>
      </w:r>
      <w:r w:rsidR="005D4961">
        <w:rPr>
          <w:rFonts w:ascii="Times New Roman" w:hAnsi="Times New Roman" w:cs="Times New Roman"/>
          <w:sz w:val="24"/>
          <w:szCs w:val="24"/>
        </w:rPr>
        <w:t xml:space="preserve"> (самостоятелно водовземане от наблюдаваните предприятия)</w:t>
      </w:r>
      <w:r w:rsidR="00930A4A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в т.ч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Pr="00CA7363">
        <w:rPr>
          <w:rFonts w:ascii="Times New Roman" w:hAnsi="Times New Roman" w:cs="Times New Roman"/>
          <w:sz w:val="24"/>
          <w:szCs w:val="24"/>
        </w:rPr>
        <w:t>напояване и охлаждане; друго водоснабдяване</w:t>
      </w:r>
      <w:r w:rsidR="005D4961">
        <w:rPr>
          <w:rFonts w:ascii="Times New Roman" w:hAnsi="Times New Roman" w:cs="Times New Roman"/>
          <w:sz w:val="24"/>
          <w:szCs w:val="24"/>
        </w:rPr>
        <w:t xml:space="preserve"> </w:t>
      </w:r>
      <w:r w:rsidR="005D4961" w:rsidRPr="00AF17CC">
        <w:rPr>
          <w:rFonts w:ascii="Times New Roman" w:hAnsi="Times New Roman" w:cs="Times New Roman"/>
          <w:sz w:val="24"/>
          <w:szCs w:val="24"/>
        </w:rPr>
        <w:t>(</w:t>
      </w:r>
      <w:r w:rsidR="005D4961" w:rsidRPr="002642AC">
        <w:rPr>
          <w:rFonts w:ascii="Times New Roman" w:hAnsi="Times New Roman"/>
          <w:sz w:val="24"/>
          <w:szCs w:val="24"/>
        </w:rPr>
        <w:t>включващо сурови и отпадъчни води, получени  от други (съседни) предприятия)</w:t>
      </w:r>
      <w:r w:rsidR="00930A4A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A21383" w:rsidRPr="00CA7363">
        <w:rPr>
          <w:rFonts w:ascii="Times New Roman" w:hAnsi="Times New Roman" w:cs="Times New Roman"/>
          <w:sz w:val="24"/>
          <w:szCs w:val="24"/>
        </w:rPr>
        <w:t>в т.ч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="00A21383" w:rsidRPr="00CA7363">
        <w:rPr>
          <w:rFonts w:ascii="Times New Roman" w:hAnsi="Times New Roman" w:cs="Times New Roman"/>
          <w:sz w:val="24"/>
          <w:szCs w:val="24"/>
        </w:rPr>
        <w:t>напояване и охлаждане; повторно използвани води</w:t>
      </w:r>
      <w:r w:rsidR="005D4961">
        <w:rPr>
          <w:rFonts w:ascii="Times New Roman" w:hAnsi="Times New Roman" w:cs="Times New Roman"/>
          <w:sz w:val="24"/>
          <w:szCs w:val="24"/>
        </w:rPr>
        <w:t xml:space="preserve"> </w:t>
      </w:r>
      <w:r w:rsidR="005D4961" w:rsidRPr="00AF17CC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5D4961" w:rsidRPr="002642AC">
        <w:rPr>
          <w:rFonts w:ascii="Times New Roman" w:hAnsi="Times New Roman"/>
          <w:sz w:val="24"/>
          <w:szCs w:val="24"/>
        </w:rPr>
        <w:t>повторно използване на промишлени отпадъчни води след тяхното охлаждане или пречистване до необходимата степен)</w:t>
      </w:r>
      <w:r w:rsidR="00930A4A" w:rsidRPr="00CA7363">
        <w:rPr>
          <w:rFonts w:ascii="Times New Roman" w:hAnsi="Times New Roman" w:cs="Times New Roman"/>
          <w:sz w:val="24"/>
          <w:szCs w:val="24"/>
        </w:rPr>
        <w:t>,</w:t>
      </w:r>
      <w:r w:rsidR="00A21383" w:rsidRPr="00CA7363">
        <w:rPr>
          <w:rFonts w:ascii="Times New Roman" w:hAnsi="Times New Roman" w:cs="Times New Roman"/>
          <w:sz w:val="24"/>
          <w:szCs w:val="24"/>
        </w:rPr>
        <w:t xml:space="preserve"> в т.ч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="00A21383" w:rsidRPr="00CA7363">
        <w:rPr>
          <w:rFonts w:ascii="Times New Roman" w:hAnsi="Times New Roman" w:cs="Times New Roman"/>
          <w:sz w:val="24"/>
          <w:szCs w:val="24"/>
        </w:rPr>
        <w:t xml:space="preserve">напояване и охлаждане; </w:t>
      </w:r>
    </w:p>
    <w:p w:rsidR="00A730B3" w:rsidRPr="00CA7363" w:rsidRDefault="00A21383" w:rsidP="00AC61E0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основни икономически дейности – селско стопанство; индустрия</w:t>
      </w:r>
      <w:r w:rsidR="00AA5FB9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в т.ч. </w:t>
      </w:r>
      <w:proofErr w:type="spellStart"/>
      <w:r w:rsidRPr="00CA7363">
        <w:rPr>
          <w:rFonts w:ascii="Times New Roman" w:hAnsi="Times New Roman" w:cs="Times New Roman"/>
          <w:sz w:val="24"/>
          <w:szCs w:val="24"/>
        </w:rPr>
        <w:t>добивна</w:t>
      </w:r>
      <w:proofErr w:type="spellEnd"/>
      <w:r w:rsidRPr="00CA7363">
        <w:rPr>
          <w:rFonts w:ascii="Times New Roman" w:hAnsi="Times New Roman" w:cs="Times New Roman"/>
          <w:sz w:val="24"/>
          <w:szCs w:val="24"/>
        </w:rPr>
        <w:t>, преработваща, производство  и разпределение на електро- и топлоенергия, газ и строителство; услуги и домакинства.</w:t>
      </w:r>
    </w:p>
    <w:p w:rsidR="00A21383" w:rsidRPr="00CA7363" w:rsidRDefault="00A21383" w:rsidP="00AC61E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Анализът е изготвен на национално</w:t>
      </w:r>
      <w:r w:rsidR="000E3C47">
        <w:rPr>
          <w:rFonts w:ascii="Times New Roman" w:hAnsi="Times New Roman" w:cs="Times New Roman"/>
          <w:sz w:val="24"/>
          <w:szCs w:val="24"/>
        </w:rPr>
        <w:t xml:space="preserve"> ниво</w:t>
      </w:r>
      <w:r w:rsidRPr="00CA7363">
        <w:rPr>
          <w:rFonts w:ascii="Times New Roman" w:hAnsi="Times New Roman" w:cs="Times New Roman"/>
          <w:sz w:val="24"/>
          <w:szCs w:val="24"/>
        </w:rPr>
        <w:t xml:space="preserve">, </w:t>
      </w:r>
      <w:r w:rsidR="000E3C47">
        <w:rPr>
          <w:rFonts w:ascii="Times New Roman" w:hAnsi="Times New Roman" w:cs="Times New Roman"/>
          <w:sz w:val="24"/>
          <w:szCs w:val="24"/>
        </w:rPr>
        <w:t xml:space="preserve">на ниво район за басейново управление и на ниво речен басейн </w:t>
      </w:r>
      <w:r w:rsidR="00EF0857" w:rsidRPr="00CA7363">
        <w:rPr>
          <w:rFonts w:ascii="Times New Roman" w:hAnsi="Times New Roman" w:cs="Times New Roman"/>
          <w:sz w:val="24"/>
          <w:szCs w:val="24"/>
        </w:rPr>
        <w:t>според наличната информация, а именно</w:t>
      </w:r>
      <w:r w:rsidRPr="00CA736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1383" w:rsidRPr="00CA7363" w:rsidRDefault="00A21383" w:rsidP="00AC61E0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официална статистическа информация от НСИ за използвана вода по категории водоснабдяване и основни икономически дейности за периодите 2003-2007 г. и 2008-2012 г. по райони за басейново управление на водите и </w:t>
      </w:r>
      <w:r w:rsidR="00400912">
        <w:rPr>
          <w:rFonts w:ascii="Times New Roman" w:hAnsi="Times New Roman" w:cs="Times New Roman"/>
          <w:sz w:val="24"/>
          <w:szCs w:val="24"/>
        </w:rPr>
        <w:t>речни басейни</w:t>
      </w:r>
      <w:r w:rsidRPr="00CA7363">
        <w:rPr>
          <w:rFonts w:ascii="Times New Roman" w:hAnsi="Times New Roman" w:cs="Times New Roman"/>
          <w:sz w:val="24"/>
          <w:szCs w:val="24"/>
        </w:rPr>
        <w:t>. Поради липса на официални данни за използваната вода по отрасли на индустрията (</w:t>
      </w:r>
      <w:proofErr w:type="spellStart"/>
      <w:r w:rsidRPr="00CA7363">
        <w:rPr>
          <w:rFonts w:ascii="Times New Roman" w:hAnsi="Times New Roman" w:cs="Times New Roman"/>
          <w:sz w:val="24"/>
          <w:szCs w:val="24"/>
        </w:rPr>
        <w:t>добивна</w:t>
      </w:r>
      <w:proofErr w:type="spellEnd"/>
      <w:r w:rsidRPr="00CA7363">
        <w:rPr>
          <w:rFonts w:ascii="Times New Roman" w:hAnsi="Times New Roman" w:cs="Times New Roman"/>
          <w:sz w:val="24"/>
          <w:szCs w:val="24"/>
        </w:rPr>
        <w:t xml:space="preserve"> промишленост, преработваща промишленост, производство и разпределение на електрическа, топлоенергия и газ и строителство) на ниво</w:t>
      </w:r>
      <w:r w:rsidR="00400912">
        <w:rPr>
          <w:rFonts w:ascii="Times New Roman" w:hAnsi="Times New Roman" w:cs="Times New Roman"/>
          <w:sz w:val="24"/>
          <w:szCs w:val="24"/>
        </w:rPr>
        <w:t xml:space="preserve"> речен басейн</w:t>
      </w:r>
      <w:r w:rsidRPr="00CA7363">
        <w:rPr>
          <w:rFonts w:ascii="Times New Roman" w:hAnsi="Times New Roman" w:cs="Times New Roman"/>
          <w:sz w:val="24"/>
          <w:szCs w:val="24"/>
        </w:rPr>
        <w:t>, те са анализирани само на национално ниво</w:t>
      </w:r>
      <w:r w:rsidR="00400912">
        <w:rPr>
          <w:rFonts w:ascii="Times New Roman" w:hAnsi="Times New Roman" w:cs="Times New Roman"/>
          <w:sz w:val="24"/>
          <w:szCs w:val="24"/>
        </w:rPr>
        <w:t xml:space="preserve"> и на ниво район за басейново управлен</w:t>
      </w:r>
      <w:r w:rsidR="00397CCF">
        <w:rPr>
          <w:rFonts w:ascii="Times New Roman" w:hAnsi="Times New Roman" w:cs="Times New Roman"/>
          <w:sz w:val="24"/>
          <w:szCs w:val="24"/>
        </w:rPr>
        <w:t>ие</w:t>
      </w:r>
      <w:r w:rsidRPr="00CA7363">
        <w:rPr>
          <w:rFonts w:ascii="Times New Roman" w:hAnsi="Times New Roman" w:cs="Times New Roman"/>
          <w:sz w:val="24"/>
          <w:szCs w:val="24"/>
        </w:rPr>
        <w:t>.</w:t>
      </w:r>
    </w:p>
    <w:p w:rsidR="00FA2529" w:rsidRPr="00CA7363" w:rsidRDefault="00FA2529" w:rsidP="00AC61E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При анализа на </w:t>
      </w:r>
      <w:r w:rsidR="00341FB5" w:rsidRPr="00CA7363">
        <w:rPr>
          <w:rFonts w:ascii="Times New Roman" w:hAnsi="Times New Roman" w:cs="Times New Roman"/>
          <w:sz w:val="24"/>
          <w:szCs w:val="24"/>
        </w:rPr>
        <w:t>водоползването</w:t>
      </w:r>
      <w:r w:rsidRPr="00CA7363">
        <w:rPr>
          <w:rFonts w:ascii="Times New Roman" w:hAnsi="Times New Roman" w:cs="Times New Roman"/>
          <w:sz w:val="24"/>
          <w:szCs w:val="24"/>
        </w:rPr>
        <w:t xml:space="preserve"> е използван следния</w:t>
      </w:r>
      <w:r w:rsidR="00AA5FB9" w:rsidRPr="00CA7363">
        <w:rPr>
          <w:rFonts w:ascii="Times New Roman" w:hAnsi="Times New Roman" w:cs="Times New Roman"/>
          <w:sz w:val="24"/>
          <w:szCs w:val="24"/>
        </w:rPr>
        <w:t>т</w:t>
      </w:r>
      <w:r w:rsidRPr="00CA7363">
        <w:rPr>
          <w:rFonts w:ascii="Times New Roman" w:hAnsi="Times New Roman" w:cs="Times New Roman"/>
          <w:sz w:val="24"/>
          <w:szCs w:val="24"/>
        </w:rPr>
        <w:t xml:space="preserve"> подход:</w:t>
      </w:r>
    </w:p>
    <w:p w:rsidR="00FA2529" w:rsidRPr="00CA7363" w:rsidRDefault="00FA2529" w:rsidP="00AC61E0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 xml:space="preserve">Водоползването е разгледано в два разреза - с отчитане на водоползването за охлаждане и без него. </w:t>
      </w:r>
      <w:r w:rsidRPr="00CA7363">
        <w:rPr>
          <w:rFonts w:ascii="Times New Roman" w:hAnsi="Times New Roman" w:cs="Times New Roman"/>
          <w:sz w:val="24"/>
          <w:szCs w:val="24"/>
        </w:rPr>
        <w:t>Причината е, че количествата вода за охлаждане са изключително големи, което силно деформира структурата на водоползването по отрасли и подотрасли и не дава ясна представа за значимостта на отделните сектори.</w:t>
      </w:r>
    </w:p>
    <w:p w:rsidR="00AA19E0" w:rsidRPr="00CA7363" w:rsidRDefault="00AA19E0" w:rsidP="00AC61E0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При анализа на сектор „Селско, горско и рибно стопанство“ е възприет подход водните количества, използвани за напояване да се отнасят за растениевъдство, а разликата между водните количества за селско стопанство и за растениевъдство да бъде отнесена за животновъдство. </w:t>
      </w:r>
    </w:p>
    <w:p w:rsidR="00FA2529" w:rsidRPr="00CA7363" w:rsidRDefault="00FA2529" w:rsidP="00AC61E0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сравнение на съответните показатели за </w:t>
      </w:r>
      <w:r w:rsidR="003F6E9F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Източнобеломорски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район със същите показатели за страната и съответно показателите за даден </w:t>
      </w:r>
      <w:r w:rsidR="00256BA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речен басейн</w:t>
      </w:r>
      <w:r w:rsidR="00256BAD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 показателите на района за 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 w:rsidR="00256BA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речен басейн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</w:t>
      </w:r>
    </w:p>
    <w:p w:rsidR="00FA2529" w:rsidRPr="00CA7363" w:rsidRDefault="00FA2529" w:rsidP="00AC61E0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</w:t>
      </w:r>
      <w:r w:rsidR="00D30BE0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-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2013 г.</w:t>
      </w:r>
      <w:r w:rsidR="00AA5FB9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както и сравнения с показателите през предходния анализиран период 2003</w:t>
      </w:r>
      <w:r w:rsidR="00D30BE0"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-</w:t>
      </w:r>
      <w:r w:rsidRPr="00CA736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2007 г.</w:t>
      </w:r>
    </w:p>
    <w:p w:rsidR="00A1431A" w:rsidRPr="00CA7363" w:rsidRDefault="00A1431A" w:rsidP="00AC61E0">
      <w:pPr>
        <w:pStyle w:val="ListParagraph"/>
        <w:spacing w:after="12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194B" w:rsidRPr="00CA7363" w:rsidRDefault="001C1986" w:rsidP="00AC61E0">
      <w:pPr>
        <w:pStyle w:val="a"/>
        <w:numPr>
          <w:ilvl w:val="0"/>
          <w:numId w:val="0"/>
        </w:numPr>
        <w:ind w:left="360"/>
      </w:pPr>
      <w:r w:rsidRPr="00CA7363">
        <w:t>2.</w:t>
      </w:r>
      <w:proofErr w:type="spellStart"/>
      <w:r w:rsidRPr="00CA7363">
        <w:t>2</w:t>
      </w:r>
      <w:proofErr w:type="spellEnd"/>
      <w:r w:rsidRPr="00CA7363">
        <w:t xml:space="preserve">. </w:t>
      </w:r>
      <w:r w:rsidR="003F6E9F" w:rsidRPr="00CA7363">
        <w:t>Източнобеломорски</w:t>
      </w:r>
      <w:r w:rsidR="00930A4A" w:rsidRPr="00CA7363">
        <w:t xml:space="preserve"> район за басейново управление </w:t>
      </w:r>
    </w:p>
    <w:p w:rsidR="00C6194B" w:rsidRPr="00CA7363" w:rsidRDefault="00C6194B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Количеств</w:t>
      </w:r>
      <w:r w:rsidR="000F39F6" w:rsidRPr="00CA7363">
        <w:rPr>
          <w:rFonts w:ascii="Times New Roman" w:hAnsi="Times New Roman" w:cs="Times New Roman"/>
          <w:sz w:val="24"/>
          <w:szCs w:val="24"/>
        </w:rPr>
        <w:t>ото</w:t>
      </w:r>
      <w:r w:rsidRPr="00CA7363">
        <w:rPr>
          <w:rFonts w:ascii="Times New Roman" w:hAnsi="Times New Roman" w:cs="Times New Roman"/>
          <w:sz w:val="24"/>
          <w:szCs w:val="24"/>
        </w:rPr>
        <w:t xml:space="preserve"> на използваната вода</w:t>
      </w:r>
      <w:r w:rsidR="00E84418" w:rsidRPr="00CA7363">
        <w:rPr>
          <w:rFonts w:ascii="Times New Roman" w:hAnsi="Times New Roman" w:cs="Times New Roman"/>
          <w:sz w:val="24"/>
          <w:szCs w:val="24"/>
        </w:rPr>
        <w:t xml:space="preserve"> в </w:t>
      </w:r>
      <w:r w:rsidR="003F6E9F" w:rsidRPr="00CA7363">
        <w:rPr>
          <w:rFonts w:ascii="Times New Roman" w:hAnsi="Times New Roman" w:cs="Times New Roman"/>
          <w:sz w:val="24"/>
          <w:szCs w:val="24"/>
        </w:rPr>
        <w:t>Източнобеломорски</w:t>
      </w:r>
      <w:r w:rsidR="00E84418" w:rsidRPr="00CA7363">
        <w:rPr>
          <w:rFonts w:ascii="Times New Roman" w:hAnsi="Times New Roman" w:cs="Times New Roman"/>
          <w:sz w:val="24"/>
          <w:szCs w:val="24"/>
        </w:rPr>
        <w:t xml:space="preserve"> район за басейново управление на водите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EB7000" w:rsidRPr="00CA7363">
        <w:rPr>
          <w:rFonts w:ascii="Times New Roman" w:hAnsi="Times New Roman" w:cs="Times New Roman"/>
          <w:sz w:val="24"/>
          <w:szCs w:val="24"/>
        </w:rPr>
        <w:t xml:space="preserve">общо, по </w:t>
      </w:r>
      <w:r w:rsidRPr="00CA7363">
        <w:rPr>
          <w:rFonts w:ascii="Times New Roman" w:hAnsi="Times New Roman" w:cs="Times New Roman"/>
          <w:sz w:val="24"/>
          <w:szCs w:val="24"/>
        </w:rPr>
        <w:t>основни сектори</w:t>
      </w:r>
      <w:r w:rsidR="000F39F6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EB7000" w:rsidRPr="00CA7363">
        <w:rPr>
          <w:rFonts w:ascii="Times New Roman" w:hAnsi="Times New Roman" w:cs="Times New Roman"/>
          <w:sz w:val="24"/>
          <w:szCs w:val="24"/>
        </w:rPr>
        <w:t xml:space="preserve">и по доставчици </w:t>
      </w:r>
      <w:r w:rsidR="000F39F6" w:rsidRPr="00CA7363">
        <w:rPr>
          <w:rFonts w:ascii="Times New Roman" w:hAnsi="Times New Roman" w:cs="Times New Roman"/>
          <w:sz w:val="24"/>
          <w:szCs w:val="24"/>
        </w:rPr>
        <w:t>е</w:t>
      </w:r>
      <w:r w:rsidRPr="00CA7363">
        <w:rPr>
          <w:rFonts w:ascii="Times New Roman" w:hAnsi="Times New Roman" w:cs="Times New Roman"/>
          <w:sz w:val="24"/>
          <w:szCs w:val="24"/>
        </w:rPr>
        <w:t xml:space="preserve"> представен</w:t>
      </w:r>
      <w:r w:rsidR="000F39F6" w:rsidRPr="00CA7363">
        <w:rPr>
          <w:rFonts w:ascii="Times New Roman" w:hAnsi="Times New Roman" w:cs="Times New Roman"/>
          <w:sz w:val="24"/>
          <w:szCs w:val="24"/>
        </w:rPr>
        <w:t>о</w:t>
      </w:r>
      <w:r w:rsidRPr="00CA7363">
        <w:rPr>
          <w:rFonts w:ascii="Times New Roman" w:hAnsi="Times New Roman" w:cs="Times New Roman"/>
          <w:sz w:val="24"/>
          <w:szCs w:val="24"/>
        </w:rPr>
        <w:t xml:space="preserve"> в </w:t>
      </w:r>
      <w:r w:rsidR="000F39F6" w:rsidRPr="00CA7363">
        <w:rPr>
          <w:rFonts w:ascii="Times New Roman" w:hAnsi="Times New Roman" w:cs="Times New Roman"/>
          <w:sz w:val="24"/>
          <w:szCs w:val="24"/>
        </w:rPr>
        <w:t>таблиц</w:t>
      </w:r>
      <w:r w:rsidR="00930A4A" w:rsidRPr="00CA7363">
        <w:rPr>
          <w:rFonts w:ascii="Times New Roman" w:hAnsi="Times New Roman" w:cs="Times New Roman"/>
          <w:sz w:val="24"/>
          <w:szCs w:val="24"/>
        </w:rPr>
        <w:t xml:space="preserve">и </w:t>
      </w:r>
      <w:r w:rsidR="00352226" w:rsidRPr="00CA7363">
        <w:rPr>
          <w:rFonts w:ascii="Times New Roman" w:hAnsi="Times New Roman" w:cs="Times New Roman"/>
          <w:sz w:val="24"/>
          <w:szCs w:val="24"/>
        </w:rPr>
        <w:t>2-1 до 2-3</w:t>
      </w:r>
      <w:r w:rsidR="00AC61E0">
        <w:rPr>
          <w:rFonts w:ascii="Times New Roman" w:hAnsi="Times New Roman" w:cs="Times New Roman"/>
          <w:sz w:val="24"/>
          <w:szCs w:val="24"/>
        </w:rPr>
        <w:t>7</w:t>
      </w:r>
      <w:r w:rsidR="008B4F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4FC8">
        <w:rPr>
          <w:rFonts w:ascii="Times New Roman" w:hAnsi="Times New Roman" w:cs="Times New Roman"/>
          <w:sz w:val="24"/>
          <w:szCs w:val="24"/>
        </w:rPr>
        <w:t>и таблици 2-1 до 2-3</w:t>
      </w:r>
      <w:r w:rsidR="00352226" w:rsidRPr="00CA7363">
        <w:rPr>
          <w:rFonts w:ascii="Times New Roman" w:hAnsi="Times New Roman" w:cs="Times New Roman"/>
          <w:sz w:val="24"/>
          <w:szCs w:val="24"/>
        </w:rPr>
        <w:t>.</w:t>
      </w: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352226" w:rsidRPr="00CA7363" w:rsidSect="00A21C55">
          <w:footerReference w:type="default" r:id="rId9"/>
          <w:pgSz w:w="11906" w:h="16838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:rsidR="00CA7363" w:rsidRPr="00CA7363" w:rsidRDefault="00CA7363" w:rsidP="00AC61E0">
      <w:pPr>
        <w:pStyle w:val="a0"/>
      </w:pPr>
      <w:r w:rsidRPr="00EE1FA5">
        <w:lastRenderedPageBreak/>
        <w:t xml:space="preserve">Таблица </w:t>
      </w:r>
      <w:r>
        <w:t>2</w:t>
      </w:r>
      <w:r w:rsidRPr="00EE1FA5">
        <w:t>-</w:t>
      </w:r>
      <w:r w:rsidR="00AD3CB7">
        <w:fldChar w:fldCharType="begin"/>
      </w:r>
      <w:r w:rsidR="00AD3CB7">
        <w:instrText xml:space="preserve"> SEQ Таблица \* ARABIC </w:instrText>
      </w:r>
      <w:r w:rsidR="00AD3CB7">
        <w:fldChar w:fldCharType="separate"/>
      </w:r>
      <w:r w:rsidR="00E27D1C">
        <w:rPr>
          <w:noProof/>
        </w:rPr>
        <w:t>1</w:t>
      </w:r>
      <w:r w:rsidR="00AD3CB7">
        <w:rPr>
          <w:noProof/>
        </w:rPr>
        <w:fldChar w:fldCharType="end"/>
      </w:r>
      <w:r w:rsidRPr="00EE1FA5">
        <w:t xml:space="preserve">. </w:t>
      </w:r>
      <w:r w:rsidRPr="00B61347">
        <w:t xml:space="preserve">Общо използвана вода </w:t>
      </w:r>
      <w:r>
        <w:t>с</w:t>
      </w:r>
      <w:r w:rsidRPr="00B61347">
        <w:t xml:space="preserve"> включено охлаждане</w:t>
      </w:r>
    </w:p>
    <w:tbl>
      <w:tblPr>
        <w:tblW w:w="5572" w:type="pct"/>
        <w:jc w:val="center"/>
        <w:tblInd w:w="-3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2"/>
        <w:gridCol w:w="935"/>
        <w:gridCol w:w="843"/>
        <w:gridCol w:w="853"/>
        <w:gridCol w:w="872"/>
        <w:gridCol w:w="872"/>
        <w:gridCol w:w="812"/>
      </w:tblGrid>
      <w:tr w:rsidR="00687BBB" w:rsidRPr="00CA7363" w:rsidTr="00687BBB">
        <w:trPr>
          <w:trHeight w:val="1020"/>
          <w:tblHeader/>
          <w:jc w:val="center"/>
        </w:trPr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tblHeader/>
          <w:jc w:val="center"/>
        </w:trPr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hideMark/>
          </w:tcPr>
          <w:p w:rsidR="00687BBB" w:rsidRDefault="00687BBB" w:rsidP="00997F9B">
            <w:pPr>
              <w:spacing w:after="0" w:line="240" w:lineRule="auto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5 809 670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5 401 014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5 357 565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5 333 149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4 923 413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5 168 018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4 910 624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4 821 277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5 177 774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4 559 421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4 477 315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-15,3%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-13,4%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5364962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4852405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-9,6%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Дунавски район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3 913 529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3 696 741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3 659 909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3 702 830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2 696 956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2 994 050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2 912 628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2 862 361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2 940 604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2 678 436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2512770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-31,1%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-16,1%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3533993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2816808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-20,3%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Дунав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3 634 952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3 427 336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3 401 134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3 455 839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2 430 857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2 724 318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2 678 362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2 650 856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2 743 477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2 472 001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2 302 182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-33,1%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-15,5%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3270024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2595199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-20,6%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Реки, западно от Огоста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3 951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3 091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2 487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2 921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2 816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2 816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2 534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-28,7%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-10,5%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-13,1%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Огоста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14 585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14 216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13 764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15 793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16 674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15 061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14 821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14 902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15 786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-5,3%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15536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Искър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164 734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167 508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160 954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146 370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163 984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150 806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139 684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126 611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112 457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117 412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113 595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-24,7%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160710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126761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-21,1%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Вит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19 022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15 668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17 815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13 152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12 717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11 837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-12,1%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-33,6%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16953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13918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-17,9%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Осъм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16 202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12 182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14 021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11 378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10 499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9 399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9 250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10 053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8 858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-29,8%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-21,0%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9877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-24,0%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Янтра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29 180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27 914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27 988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26 818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28 673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26 433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23 189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22 456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24 796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26 832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-8,1%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-6,4%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27583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25397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-7,9%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Русенски Лом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11 171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9 141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9 266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9 878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19 406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9 671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9 312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-24,7%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-52,0%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Дунавски добруджански реки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15 255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17 725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17 829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21 454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12 985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12 958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20 922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-2,5%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-4,2%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Ерма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-18,5%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-11,4%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Нишава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-13,8%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8,7%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Черноморски район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541 216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534 473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547 331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620 655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680 394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654 681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435 267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470 299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506 515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367 672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249504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25,7%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-61,9%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584814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447323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-23,5%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Черноморски добруджански реки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6 725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6 417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9 918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7 732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7 351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7 413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11 363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7 415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-4,1%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Провадийска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460 378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457 794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465 071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532 268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595 366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572 570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356 144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390 561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427 509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288 620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171 732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29,3%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-70,0%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502175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367856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-26,7%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Камчия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16 476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13 999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16 831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16 359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22 702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21 725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15 494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-5,3%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17783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Севернобургаски реки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50 958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49 169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53 147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54 369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51 966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50 244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47 833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41 407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37 566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34 876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-30,6%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51922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43904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-15,4%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Мандренски реки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3 042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2 861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2 722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2 337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1 902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1 653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1 741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15 021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542,7%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Южнобургаски реки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4 104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4 187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4 126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3 995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-4,6%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27,5%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Велека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-12,7%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-26,8%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239,2%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Резовска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105,9%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17,8%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Дерета Приселци - Черноморец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-21,7%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-1,5%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1 282 428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1 102 121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1 086 295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945 208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1 473 993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1 444 031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1 490 799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1 417 382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1 660 705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1 435 105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1637316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14,9%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13,4%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1178009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1514223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28,5%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1 223 234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1 039 932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1 026 040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874 919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1 400 340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1 377 893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1 417 659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1 352 980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1 610 874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1 385 290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1 587 831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14,5%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15,2%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1112893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1455421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30,8%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35 773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34 295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31 488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36 076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36 707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34 602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42 043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37 941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37 523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37 613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8,7%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34868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37599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7E05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р.Атер</w:t>
            </w:r>
            <w:r w:rsidR="007E058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нска)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23 345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27 813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28 691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34 139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36 869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31 469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31 036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28 469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11 826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12 227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11 810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57,9%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-62,5%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30171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21139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-29,9%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-7,8%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-17,1%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Западнобеломорски район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72 496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67 679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64 029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64 457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72 070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75 256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71 930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71 234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69 951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78 209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77724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-0,6%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68146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74051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8,7%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Места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8 927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8 646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8 584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9 050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9 685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7 793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8 570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-3,8%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-4,1%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8731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Струма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63 170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58 646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55 396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56 820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62 916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65 627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62 813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61 053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61 660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69 123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68541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59390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64803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9,1%</w:t>
            </w:r>
          </w:p>
        </w:tc>
      </w:tr>
      <w:tr w:rsidR="00CA7363" w:rsidRPr="00CA7363" w:rsidTr="00CA736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Доспат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42,4%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-13,0%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D366A" w:rsidRPr="00CA7363" w:rsidRDefault="00CD366A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A94A65" w:rsidP="00AC61E0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с включено охлаждане (структура)</w:t>
      </w:r>
    </w:p>
    <w:tbl>
      <w:tblPr>
        <w:tblW w:w="5596" w:type="pct"/>
        <w:jc w:val="center"/>
        <w:tblInd w:w="-6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964"/>
        <w:gridCol w:w="964"/>
        <w:gridCol w:w="968"/>
        <w:gridCol w:w="964"/>
        <w:gridCol w:w="968"/>
        <w:gridCol w:w="964"/>
        <w:gridCol w:w="968"/>
        <w:gridCol w:w="964"/>
        <w:gridCol w:w="968"/>
        <w:gridCol w:w="964"/>
        <w:gridCol w:w="968"/>
        <w:gridCol w:w="844"/>
        <w:gridCol w:w="707"/>
        <w:gridCol w:w="869"/>
        <w:gridCol w:w="869"/>
        <w:gridCol w:w="812"/>
      </w:tblGrid>
      <w:tr w:rsidR="00687BBB" w:rsidRPr="00CA7363" w:rsidTr="00687BBB">
        <w:trPr>
          <w:trHeight w:val="1020"/>
          <w:jc w:val="center"/>
        </w:trPr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CA7363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 страната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36,6%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7,9%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22,1%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31,3%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9,2%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256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РБ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 </w:t>
            </w:r>
            <w:r w:rsid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92,6%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94,4%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96,1%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-0,5%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7E0588" w:rsidP="007E0588">
            <w:pPr>
              <w:spacing w:after="0" w:line="240" w:lineRule="auto"/>
              <w:ind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Арда (вкл. р.Атери</w:t>
            </w:r>
            <w:r w:rsidR="00352226" w:rsidRPr="00CA7363">
              <w:rPr>
                <w:rFonts w:ascii="Times New Roman" w:hAnsi="Times New Roman" w:cs="Times New Roman"/>
                <w:sz w:val="18"/>
                <w:szCs w:val="18"/>
              </w:rPr>
              <w:t>нска)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-1,5%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</w:tr>
      <w:tr w:rsidR="00AC61E0" w:rsidRPr="00CA7363" w:rsidTr="00687BBB">
        <w:trPr>
          <w:trHeight w:val="25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52226" w:rsidRPr="00CA7363" w:rsidRDefault="00352226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C61E0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без охлаждане</w:t>
      </w:r>
    </w:p>
    <w:tbl>
      <w:tblPr>
        <w:tblW w:w="5601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3"/>
        <w:gridCol w:w="947"/>
        <w:gridCol w:w="947"/>
        <w:gridCol w:w="947"/>
        <w:gridCol w:w="947"/>
        <w:gridCol w:w="947"/>
        <w:gridCol w:w="950"/>
        <w:gridCol w:w="947"/>
        <w:gridCol w:w="946"/>
        <w:gridCol w:w="946"/>
        <w:gridCol w:w="946"/>
        <w:gridCol w:w="876"/>
        <w:gridCol w:w="851"/>
        <w:gridCol w:w="775"/>
        <w:gridCol w:w="870"/>
        <w:gridCol w:w="870"/>
        <w:gridCol w:w="800"/>
      </w:tblGrid>
      <w:tr w:rsidR="00687BBB" w:rsidRPr="00CA7363" w:rsidTr="00687BBB">
        <w:trPr>
          <w:trHeight w:val="1020"/>
          <w:jc w:val="center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2007/2003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2013/2008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7F9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CA7363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1 161 146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1 028 513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1 000 679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978 004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1 221 087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1 242 473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1 229 468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1 214 253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1 290 384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1 177 757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1 202 237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-5,2%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1077886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1226095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13,8%</w:t>
            </w:r>
          </w:p>
        </w:tc>
      </w:tr>
      <w:tr w:rsidR="002C7C39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651 024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581 250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570 247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529 975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753 208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772 644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800 320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782 198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873 305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752 458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783 632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15,7%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617141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794093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28,7%</w:t>
            </w:r>
          </w:p>
        </w:tc>
      </w:tr>
      <w:tr w:rsidR="00CA7363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600 082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532 019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523 244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477 524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698 341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718 373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739 019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730 128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826 288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704 577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735 617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-1,9%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566242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742334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31,1%</w:t>
            </w:r>
          </w:p>
        </w:tc>
      </w:tr>
      <w:tr w:rsidR="00CA7363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33 298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32 932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30 678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34 681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35 481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33 649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41 221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34 975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35 392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35 938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36 438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6,8%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36269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8,5%</w:t>
            </w:r>
          </w:p>
        </w:tc>
      </w:tr>
      <w:tr w:rsidR="00CA7363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17 569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16 218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17 697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19 309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20 554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17 035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11 562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11 877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9,9%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-42,2%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15427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-11,4%</w:t>
            </w:r>
          </w:p>
        </w:tc>
      </w:tr>
      <w:tr w:rsidR="00CA7363" w:rsidRPr="00CA7363" w:rsidTr="00FE6BD3">
        <w:trPr>
          <w:trHeight w:val="255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-2,4%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-17,1%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C61E0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4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.</w:t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1: Общо използвана вода за охлаждане от всички доставчици</w:t>
      </w:r>
    </w:p>
    <w:tbl>
      <w:tblPr>
        <w:tblW w:w="555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913"/>
        <w:gridCol w:w="913"/>
        <w:gridCol w:w="913"/>
        <w:gridCol w:w="913"/>
        <w:gridCol w:w="913"/>
        <w:gridCol w:w="913"/>
        <w:gridCol w:w="912"/>
        <w:gridCol w:w="912"/>
        <w:gridCol w:w="912"/>
        <w:gridCol w:w="912"/>
        <w:gridCol w:w="912"/>
        <w:gridCol w:w="865"/>
        <w:gridCol w:w="852"/>
        <w:gridCol w:w="849"/>
        <w:gridCol w:w="984"/>
        <w:gridCol w:w="812"/>
      </w:tblGrid>
      <w:tr w:rsidR="00687BBB" w:rsidRPr="00CA7363" w:rsidTr="00687BBB">
        <w:trPr>
          <w:trHeight w:val="1020"/>
          <w:jc w:val="center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2007/2003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o-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4 648 524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4 372 501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4 356 885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4 355 145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3 702 326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3 925 545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3 681 156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3 607 023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3 887 391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3 381 665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3 275 078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-16,6%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4 287 076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3 626 310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-15,4%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631 404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520 871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516 048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415 233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720 785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671 387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690 479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635 184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787 400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682 647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853 684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27,2%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560 868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720 130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28,4%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623 153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507 914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502 796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397 395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701 998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659 519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678 639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622 852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784 586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680 713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852 214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29,2%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546 651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713 087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30,4%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2 476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1 363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23,4%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1 331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-8,5%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5 776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11 595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16 442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17 560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11 434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-97,3%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-55,2%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CA7363" w:rsidRDefault="00A7017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A7017B" w:rsidRPr="00FE6BD3" w:rsidRDefault="00A7017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6B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A7017B" w:rsidRPr="00CA7363" w:rsidRDefault="00A7017B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4F6D28" w:rsidRDefault="004F6D28" w:rsidP="00AC61E0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5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без охлаждане (структура)</w:t>
      </w:r>
    </w:p>
    <w:tbl>
      <w:tblPr>
        <w:tblW w:w="5596" w:type="pct"/>
        <w:jc w:val="center"/>
        <w:tblInd w:w="-6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951"/>
        <w:gridCol w:w="955"/>
        <w:gridCol w:w="955"/>
        <w:gridCol w:w="952"/>
        <w:gridCol w:w="955"/>
        <w:gridCol w:w="955"/>
        <w:gridCol w:w="955"/>
        <w:gridCol w:w="952"/>
        <w:gridCol w:w="955"/>
        <w:gridCol w:w="955"/>
        <w:gridCol w:w="955"/>
        <w:gridCol w:w="841"/>
        <w:gridCol w:w="707"/>
        <w:gridCol w:w="872"/>
        <w:gridCol w:w="872"/>
        <w:gridCol w:w="812"/>
      </w:tblGrid>
      <w:tr w:rsidR="00687BBB" w:rsidRPr="00CA7363" w:rsidTr="00687BBB">
        <w:trPr>
          <w:trHeight w:val="1020"/>
          <w:jc w:val="center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EB69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EB69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65,1%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64,4%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63,9%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65,2%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5,6%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3,0%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57,1%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64,7%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7,7%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0151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Дял на </w:t>
            </w:r>
            <w:r w:rsidR="00256B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РБ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общото за </w:t>
            </w:r>
            <w:r w:rsidR="000151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93,3%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94,6%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93,6%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93,9%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91,7%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93,5%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1,8%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-0,9%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-1,2%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-0,9%</w:t>
            </w:r>
          </w:p>
        </w:tc>
      </w:tr>
      <w:tr w:rsidR="002C7C39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0,0079%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2226" w:rsidRPr="00CA7363" w:rsidRDefault="00352226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5E4C61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6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Селско стопанство</w:t>
      </w:r>
    </w:p>
    <w:tbl>
      <w:tblPr>
        <w:tblW w:w="5651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50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842"/>
        <w:gridCol w:w="708"/>
        <w:gridCol w:w="871"/>
        <w:gridCol w:w="871"/>
        <w:gridCol w:w="807"/>
      </w:tblGrid>
      <w:tr w:rsidR="00687BBB" w:rsidRPr="00CA7363" w:rsidTr="00687BBB">
        <w:trPr>
          <w:trHeight w:val="1020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52226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184 887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171 176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152 865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177 982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258 022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290 958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326 289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308 903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348 425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295 829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296 150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188987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311092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64,6%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155 051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146 764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135 234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156 256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229 538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259 198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292 059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286 456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324 724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263 528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271 827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48,0%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164568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282965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71,9%</w:t>
            </w:r>
          </w:p>
        </w:tc>
      </w:tr>
      <w:tr w:rsidR="00352226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147 279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142 459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132 794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150 110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220 525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251 841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277 155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276 879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313 002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250 851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260 761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49,7%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158633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271748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71,3%</w:t>
            </w:r>
          </w:p>
        </w:tc>
      </w:tr>
      <w:tr w:rsidR="00352226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5 321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8 162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14 075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9 040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18,3%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10698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103,2%</w:t>
            </w:r>
          </w:p>
        </w:tc>
      </w:tr>
      <w:tr w:rsidR="00352226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-2,4%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-51,8%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-22,7%</w:t>
            </w:r>
          </w:p>
        </w:tc>
      </w:tr>
      <w:tr w:rsidR="00352226" w:rsidRPr="00CA7363" w:rsidTr="00997F9B">
        <w:trPr>
          <w:trHeight w:val="255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352226" w:rsidRPr="00CA7363" w:rsidRDefault="00352226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BC4EDC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7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използваната вода от селското стопанство в общо използваната вода без охлаждане</w:t>
      </w:r>
    </w:p>
    <w:tbl>
      <w:tblPr>
        <w:tblW w:w="5651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939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842"/>
        <w:gridCol w:w="708"/>
        <w:gridCol w:w="871"/>
        <w:gridCol w:w="871"/>
        <w:gridCol w:w="807"/>
      </w:tblGrid>
      <w:tr w:rsidR="00687BBB" w:rsidRPr="00CA7363" w:rsidTr="00687BBB">
        <w:trPr>
          <w:trHeight w:val="1020"/>
          <w:jc w:val="center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 w:rsidR="00543C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басейн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15,92%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15,28%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18,20%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21,13%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23,42%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25,44%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27,00%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25,12%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24,63%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5,21%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25,4%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7,8%</w:t>
            </w:r>
          </w:p>
        </w:tc>
      </w:tr>
      <w:tr w:rsidR="00BC4EDC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23,82%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25,25%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23,71%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29,48%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30,47%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33,55%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36,49%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36,62%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37,18%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35,02%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34,69%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6,66%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1,14%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26,67%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35,63%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8,97%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24,54%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26,78%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25,38%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31,43%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31,58%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37,50%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37,92%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37,88%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35,60%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35,45%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7,04%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36,6%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8,6%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20,72%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11,39%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15,34%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20,35%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34,15%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25,85%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31,66%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33,95%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29,69%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2,28%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9,35%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29,5%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13,7%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4,14%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2,13%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-0,56%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-0,35%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-0,5%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BC4EDC" w:rsidRDefault="00BC4EDC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BC4EDC" w:rsidRDefault="00BC4EDC" w:rsidP="00BC4EDC">
      <w:pPr>
        <w:rPr>
          <w:lang w:eastAsia="bg-BG"/>
        </w:rPr>
      </w:pPr>
      <w:r>
        <w:rPr>
          <w:lang w:eastAsia="bg-BG"/>
        </w:rPr>
        <w:br w:type="page"/>
      </w:r>
    </w:p>
    <w:p w:rsidR="00352226" w:rsidRPr="00CA7363" w:rsidRDefault="004F6D28" w:rsidP="00BC4EDC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8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с включено охлаждане</w:t>
      </w:r>
    </w:p>
    <w:tbl>
      <w:tblPr>
        <w:tblW w:w="5601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955"/>
        <w:gridCol w:w="955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  <w:gridCol w:w="841"/>
        <w:gridCol w:w="708"/>
        <w:gridCol w:w="870"/>
        <w:gridCol w:w="870"/>
        <w:gridCol w:w="797"/>
      </w:tblGrid>
      <w:tr w:rsidR="00687BBB" w:rsidRPr="00CA7363" w:rsidTr="00687BBB">
        <w:trPr>
          <w:trHeight w:val="1020"/>
          <w:jc w:val="center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5 282 157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4 893 085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4 872 469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4 811 432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4 313 919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4 529 609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4 245 375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4 180 396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4 496 795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3 926 </w:t>
            </w:r>
            <w:proofErr w:type="spellStart"/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926</w:t>
            </w:r>
            <w:proofErr w:type="spellEnd"/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3 840 796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-18,3%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-15,2%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4834612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4203316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-13,1%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1 038 860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864 207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861 684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698 304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1 152 767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1 093 444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1 109 262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1 043 022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1 247 585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1 080 670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1 270 045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11,0%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16,2%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923164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1140671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23,6%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1 010 506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829 944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826 787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657 149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1 112 220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1 058 228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1 074 055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1 010 309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1 231 652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1 066 480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1 253 895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10,1%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18,5%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887321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1115770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25,7%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14 621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13 880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15 542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12 525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12 337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12 353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12 582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-10,4%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12158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-13,8%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14 374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19 642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25 613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28 018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22 876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22 364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20 358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3 565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94,9%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-84,4%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12741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-41,4%</w:t>
            </w:r>
          </w:p>
        </w:tc>
      </w:tr>
      <w:tr w:rsidR="00BC4EDC" w:rsidRPr="00CA7363" w:rsidTr="00997F9B">
        <w:trPr>
          <w:trHeight w:val="255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-19,4%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-42,7%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BC4EDC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9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без охлаждане</w:t>
      </w:r>
    </w:p>
    <w:tbl>
      <w:tblPr>
        <w:tblW w:w="5651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51"/>
        <w:gridCol w:w="955"/>
        <w:gridCol w:w="955"/>
        <w:gridCol w:w="951"/>
        <w:gridCol w:w="955"/>
        <w:gridCol w:w="955"/>
        <w:gridCol w:w="955"/>
        <w:gridCol w:w="951"/>
        <w:gridCol w:w="955"/>
        <w:gridCol w:w="955"/>
        <w:gridCol w:w="955"/>
        <w:gridCol w:w="842"/>
        <w:gridCol w:w="708"/>
        <w:gridCol w:w="871"/>
        <w:gridCol w:w="871"/>
        <w:gridCol w:w="814"/>
      </w:tblGrid>
      <w:tr w:rsidR="00687BBB" w:rsidRPr="00CA7363" w:rsidTr="00687BBB">
        <w:trPr>
          <w:trHeight w:val="1020"/>
          <w:jc w:val="center"/>
        </w:trPr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FE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FE6BD3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633 789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520 712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515 701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456 437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612 183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604 385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564 935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574 069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610 357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546 226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568 087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-3,4%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547765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407 470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343 341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345 637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283 077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431 998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422 082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418 929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408 111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460 605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398 548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416 719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6,0%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362305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420832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16,2%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387 365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322 034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323 991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259 760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410 234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398 730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395 559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387 729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447 484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386 261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402 039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340677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402967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18,3%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13 260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13 071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14 147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11 388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11 457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9 115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-1,8%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-20,0%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-14,4%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8 574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9 171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10 458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11 961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11 347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8 924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3 497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3 270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21,6%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-73,5%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-21,6%</w:t>
            </w:r>
          </w:p>
        </w:tc>
      </w:tr>
      <w:tr w:rsidR="00BC4EDC" w:rsidRPr="00CA7363" w:rsidTr="00BC4EDC">
        <w:trPr>
          <w:trHeight w:val="255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-45,4%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-42,7%</w:t>
            </w:r>
          </w:p>
        </w:tc>
      </w:tr>
    </w:tbl>
    <w:p w:rsidR="00BC4EDC" w:rsidRDefault="00BC4EDC" w:rsidP="00BC4EDC">
      <w:pPr>
        <w:rPr>
          <w:lang w:eastAsia="bg-BG"/>
        </w:rPr>
      </w:pPr>
      <w:r>
        <w:rPr>
          <w:lang w:eastAsia="bg-BG"/>
        </w:rPr>
        <w:br w:type="page"/>
      </w:r>
    </w:p>
    <w:p w:rsidR="00352226" w:rsidRPr="00CA7363" w:rsidRDefault="004F6D28" w:rsidP="00BC4EDC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10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: Дял на </w:t>
      </w:r>
      <w:proofErr w:type="spellStart"/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използвата</w:t>
      </w:r>
      <w:proofErr w:type="spellEnd"/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вода от индустрията с охлаждане в общо използвана вода с охлаждане</w:t>
      </w:r>
    </w:p>
    <w:tbl>
      <w:tblPr>
        <w:tblW w:w="5601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54"/>
        <w:gridCol w:w="954"/>
        <w:gridCol w:w="954"/>
        <w:gridCol w:w="953"/>
        <w:gridCol w:w="953"/>
        <w:gridCol w:w="953"/>
        <w:gridCol w:w="953"/>
        <w:gridCol w:w="953"/>
        <w:gridCol w:w="953"/>
        <w:gridCol w:w="953"/>
        <w:gridCol w:w="806"/>
        <w:gridCol w:w="851"/>
        <w:gridCol w:w="851"/>
        <w:gridCol w:w="851"/>
        <w:gridCol w:w="851"/>
        <w:gridCol w:w="851"/>
      </w:tblGrid>
      <w:tr w:rsidR="00687BBB" w:rsidRPr="00CA7363" w:rsidTr="00687BBB">
        <w:trPr>
          <w:trHeight w:val="1020"/>
          <w:jc w:val="center"/>
        </w:trPr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90,92%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90,60%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90,95%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90,22%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87,62%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87,65%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86,45%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86,71%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86,85%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86,13%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85,78%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-1,86%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-3,49%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81,01%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78,41%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79,32%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73,88%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78,21%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75,72%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74,41%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73,59%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75,12%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75,30%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77,57%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-2,80%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1,85%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78,37%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75,33%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-3,04%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82,61%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79,81%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80,58%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75,11%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79,42%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76,80%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75,76%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74,67%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76,46%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76,99%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78,97%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-3,07%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42,63%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34,12%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35,65%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30,54%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34,44%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28,43%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33,45%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-4,96%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-2,20%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-8,13%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61,57%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70,62%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73,25%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75,99%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72,69%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71,51%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31,80%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28,79%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14,42%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-42,51%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-11,76%</w:t>
            </w:r>
          </w:p>
        </w:tc>
      </w:tr>
      <w:tr w:rsidR="00BC4EDC" w:rsidRPr="00CA7363" w:rsidTr="00E27D1C">
        <w:trPr>
          <w:trHeight w:val="255"/>
          <w:jc w:val="center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5,76%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5,31%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4,75%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2,72%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3,53%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2,97%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4,64%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5,76%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-0,67%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-1,79%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728B" w:rsidRPr="00CA7363" w:rsidRDefault="004F728B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367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11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: Дял на </w:t>
      </w:r>
      <w:proofErr w:type="spellStart"/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използвата</w:t>
      </w:r>
      <w:proofErr w:type="spellEnd"/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вода от индустрията без охлаждане в общо използвана вода без охлаждане</w:t>
      </w:r>
    </w:p>
    <w:tbl>
      <w:tblPr>
        <w:tblW w:w="5582" w:type="pct"/>
        <w:jc w:val="center"/>
        <w:tblInd w:w="-5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950"/>
        <w:gridCol w:w="949"/>
        <w:gridCol w:w="949"/>
        <w:gridCol w:w="949"/>
        <w:gridCol w:w="949"/>
        <w:gridCol w:w="946"/>
        <w:gridCol w:w="946"/>
        <w:gridCol w:w="949"/>
        <w:gridCol w:w="946"/>
        <w:gridCol w:w="946"/>
        <w:gridCol w:w="949"/>
        <w:gridCol w:w="842"/>
        <w:gridCol w:w="848"/>
        <w:gridCol w:w="861"/>
        <w:gridCol w:w="861"/>
        <w:gridCol w:w="791"/>
      </w:tblGrid>
      <w:tr w:rsidR="00687BBB" w:rsidRPr="00CA7363" w:rsidTr="00687BBB">
        <w:trPr>
          <w:trHeight w:val="1028"/>
          <w:jc w:val="center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687BBB" w:rsidRPr="00CA7363" w:rsidTr="00687BBB">
        <w:trPr>
          <w:trHeight w:val="257"/>
          <w:jc w:val="center"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54,58%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50,63%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51,54%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46,67%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50,13%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48,64%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45,95%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47,28%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47,30%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46,38%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47,25%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-4,45%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-1,39%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47,1%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-3,68%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62,59%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60,61%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53,41%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57,35%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54,63%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52,35%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52,17%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52,74%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52,97%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53,18%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-5,23%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-1,45%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58,71%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53,00%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-5,71%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64,55%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60,53%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61,92%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58,74%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55,50%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53,52%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53,10%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54,16%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54,82%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54,65%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-5,81%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-0,85%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54,3%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-5,88%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42,61%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40,79%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31,85%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33,84%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32,76%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27,19%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25,36%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31,31%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-2,71%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-2,54%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-8,01%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48,94%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49,62%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52,77%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51,82%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54,16%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58,19%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56,68%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52,39%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30,25%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26,69%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28,40%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5,22%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-29,79%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45,6%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-5,97%</w:t>
            </w:r>
          </w:p>
        </w:tc>
      </w:tr>
      <w:tr w:rsidR="00FE6BD3" w:rsidRPr="00CA7363" w:rsidTr="00FE6BD3">
        <w:trPr>
          <w:trHeight w:val="257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5,76%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5,31%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4,75%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2,72%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3,53%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2,97%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4,64%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5,76%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-0,67%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4,0%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-1,79%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367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12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Добивна с охлаждане)</w:t>
      </w:r>
    </w:p>
    <w:tbl>
      <w:tblPr>
        <w:tblW w:w="5622" w:type="pct"/>
        <w:jc w:val="center"/>
        <w:tblInd w:w="-5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1"/>
        <w:gridCol w:w="949"/>
        <w:gridCol w:w="949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845"/>
        <w:gridCol w:w="854"/>
        <w:gridCol w:w="867"/>
        <w:gridCol w:w="867"/>
        <w:gridCol w:w="803"/>
      </w:tblGrid>
      <w:tr w:rsidR="00687BBB" w:rsidRPr="00CA7363" w:rsidTr="00687BBB">
        <w:trPr>
          <w:trHeight w:val="1020"/>
          <w:jc w:val="center"/>
        </w:trPr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2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2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992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992F1A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4F728B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33 706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36 591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38 096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43 383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43 465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55 084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21 306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34 855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28 726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29 837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31 034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-43,7%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39 048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33 474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-14,3%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A367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11 285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9 643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14 230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13 598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13 459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12 119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11 050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9 378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11 380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11 325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13 402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12 443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11 442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-8,0%</w:t>
            </w:r>
          </w:p>
        </w:tc>
      </w:tr>
    </w:tbl>
    <w:p w:rsidR="004F728B" w:rsidRPr="00CA7363" w:rsidRDefault="004F728B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FC1FC0" w:rsidRPr="00CA7363" w:rsidRDefault="00FC1FC0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367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13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Добивна без охлаждане)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960"/>
        <w:gridCol w:w="960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845"/>
        <w:gridCol w:w="851"/>
        <w:gridCol w:w="867"/>
        <w:gridCol w:w="867"/>
        <w:gridCol w:w="816"/>
      </w:tblGrid>
      <w:tr w:rsidR="00687BBB" w:rsidRPr="00CA7363" w:rsidTr="00687BBB">
        <w:trPr>
          <w:trHeight w:val="1020"/>
          <w:jc w:val="center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4F728B" w:rsidRPr="00CA7363" w:rsidTr="00A3678B">
        <w:trPr>
          <w:trHeight w:val="255"/>
          <w:jc w:val="center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33 589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36 509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38 075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43 286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43 410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55 080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21 306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34 855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28 721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29 750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30 944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29,2%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-43,8%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38 974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33 443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-14,2%</w:t>
            </w:r>
          </w:p>
        </w:tc>
      </w:tr>
      <w:tr w:rsidR="00A3678B" w:rsidRPr="00CA7363" w:rsidTr="00A3678B">
        <w:trPr>
          <w:trHeight w:val="255"/>
          <w:jc w:val="center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A367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11 241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9 629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14 229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13 598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13 459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12 118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11 050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9 378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11 378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11 239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13 330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10,0%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12 431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11 415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-8,2%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367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14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добивната промишленост с включено охлаждане в общо използваната вода в индустрията с включено охлаждане</w:t>
      </w:r>
    </w:p>
    <w:tbl>
      <w:tblPr>
        <w:tblW w:w="5653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966"/>
        <w:gridCol w:w="966"/>
        <w:gridCol w:w="966"/>
        <w:gridCol w:w="969"/>
        <w:gridCol w:w="965"/>
        <w:gridCol w:w="965"/>
        <w:gridCol w:w="965"/>
        <w:gridCol w:w="968"/>
        <w:gridCol w:w="965"/>
        <w:gridCol w:w="965"/>
        <w:gridCol w:w="968"/>
        <w:gridCol w:w="846"/>
        <w:gridCol w:w="856"/>
        <w:gridCol w:w="872"/>
        <w:gridCol w:w="872"/>
        <w:gridCol w:w="814"/>
      </w:tblGrid>
      <w:tr w:rsidR="00687BBB" w:rsidRPr="00CA7363" w:rsidTr="00687BBB">
        <w:trPr>
          <w:trHeight w:val="1020"/>
          <w:jc w:val="center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4F728B" w:rsidRPr="00CA7363" w:rsidTr="00A3678B">
        <w:trPr>
          <w:trHeight w:val="255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0,64%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0,75%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0,78%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0,90%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1,22%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0,50%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0,83%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0,64%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0,76%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0,81%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-0,41%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0,81%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0,80%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-0,01%</w:t>
            </w:r>
          </w:p>
        </w:tc>
      </w:tr>
      <w:tr w:rsidR="00A3678B" w:rsidRPr="00CA7363" w:rsidTr="00A3678B">
        <w:trPr>
          <w:trHeight w:val="255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A367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1,09%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1,12%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1,65%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1,95%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1,17%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1,11%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1,00%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0,90%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0,91%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1,05%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1,06%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1,35%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1,00%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-0,34%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 w:eastAsia="bg-BG"/>
        </w:rPr>
      </w:pPr>
    </w:p>
    <w:p w:rsidR="00352226" w:rsidRPr="00CA7363" w:rsidRDefault="004F6D28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15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добивната промишленост без охлаждане в общо използваната вода в индустрията без охлаждане</w:t>
      </w:r>
    </w:p>
    <w:tbl>
      <w:tblPr>
        <w:tblW w:w="5653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846"/>
        <w:gridCol w:w="852"/>
        <w:gridCol w:w="868"/>
        <w:gridCol w:w="868"/>
        <w:gridCol w:w="808"/>
      </w:tblGrid>
      <w:tr w:rsidR="00687BBB" w:rsidRPr="00CA7363" w:rsidTr="00687BBB">
        <w:trPr>
          <w:trHeight w:val="1020"/>
          <w:jc w:val="center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4F728B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5,30%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7,01%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7,38%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9,48%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7,09%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9,11%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3,77%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6,07%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4,71%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5,45%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5,45%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1,79%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-3,67%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7,12%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5,79%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-1,33%</w:t>
            </w:r>
          </w:p>
        </w:tc>
      </w:tr>
      <w:tr w:rsidR="00606576" w:rsidRPr="00CA7363" w:rsidTr="00687BBB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60657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2,76%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2,80%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4,80%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2,87%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2,64%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2,30%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2,82%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3,20%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0,36%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3,43%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2,71%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-0,72%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16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Преработваща с охлаждане)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46"/>
        <w:gridCol w:w="946"/>
        <w:gridCol w:w="946"/>
        <w:gridCol w:w="946"/>
        <w:gridCol w:w="947"/>
        <w:gridCol w:w="947"/>
        <w:gridCol w:w="947"/>
        <w:gridCol w:w="947"/>
        <w:gridCol w:w="947"/>
        <w:gridCol w:w="947"/>
        <w:gridCol w:w="947"/>
        <w:gridCol w:w="845"/>
        <w:gridCol w:w="851"/>
        <w:gridCol w:w="867"/>
        <w:gridCol w:w="867"/>
        <w:gridCol w:w="816"/>
      </w:tblGrid>
      <w:tr w:rsidR="00687BBB" w:rsidRPr="00CA7363" w:rsidTr="00687BBB">
        <w:trPr>
          <w:trHeight w:val="1020"/>
          <w:jc w:val="center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4F728B" w:rsidRPr="00CA7363" w:rsidTr="00606576">
        <w:trPr>
          <w:trHeight w:val="255"/>
          <w:jc w:val="center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344 657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347 622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337 488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346 122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350 952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327 577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239 </w:t>
            </w:r>
            <w:proofErr w:type="spellStart"/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219 962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210 144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210 107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193 998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-40,8%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345 368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233 505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-32,4%</w:t>
            </w:r>
          </w:p>
        </w:tc>
      </w:tr>
      <w:tr w:rsidR="00606576" w:rsidRPr="00CA7363" w:rsidTr="00606576">
        <w:trPr>
          <w:trHeight w:val="255"/>
          <w:jc w:val="center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60657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105 685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113 664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126 939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132 342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129 370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121 608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99 923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99 497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88 458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84 571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79 511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22,4%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-34,6%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121 600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95 595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4F728B" w:rsidRPr="00CA7363" w:rsidRDefault="004F728B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-21,4%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17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Преработваща без охлаждане)</w:t>
      </w:r>
    </w:p>
    <w:tbl>
      <w:tblPr>
        <w:tblW w:w="5653" w:type="pct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966"/>
        <w:gridCol w:w="966"/>
        <w:gridCol w:w="966"/>
        <w:gridCol w:w="969"/>
        <w:gridCol w:w="965"/>
        <w:gridCol w:w="965"/>
        <w:gridCol w:w="965"/>
        <w:gridCol w:w="968"/>
        <w:gridCol w:w="965"/>
        <w:gridCol w:w="965"/>
        <w:gridCol w:w="968"/>
        <w:gridCol w:w="846"/>
        <w:gridCol w:w="856"/>
        <w:gridCol w:w="872"/>
        <w:gridCol w:w="872"/>
        <w:gridCol w:w="814"/>
      </w:tblGrid>
      <w:tr w:rsidR="00687BBB" w:rsidRPr="00CA7363" w:rsidTr="00687BBB">
        <w:trPr>
          <w:trHeight w:val="102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975A50" w:rsidRPr="00CA7363" w:rsidTr="005416B6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189 564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156 645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163 408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162 339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161 521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160 461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128 534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121 175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119 034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121 765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103 392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-14,8%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-35,6%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166 696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125 727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-24,6%</w:t>
            </w:r>
          </w:p>
        </w:tc>
      </w:tr>
      <w:tr w:rsidR="005416B6" w:rsidRPr="00CA7363" w:rsidTr="005416B6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606576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64 980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63 934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72 117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69 649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67 027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74 825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56 534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54 252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50 393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47 606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42 491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-43,2%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67 542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54 350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-19,5%</w:t>
            </w:r>
          </w:p>
        </w:tc>
      </w:tr>
    </w:tbl>
    <w:p w:rsidR="005416B6" w:rsidRDefault="005416B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18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преработващата промишленост с включено охлаждане в общо използваната вода в индустрията с включено охлаждане</w:t>
      </w:r>
    </w:p>
    <w:tbl>
      <w:tblPr>
        <w:tblW w:w="5703" w:type="pct"/>
        <w:jc w:val="center"/>
        <w:tblInd w:w="-9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968"/>
        <w:gridCol w:w="968"/>
        <w:gridCol w:w="968"/>
        <w:gridCol w:w="968"/>
        <w:gridCol w:w="968"/>
        <w:gridCol w:w="967"/>
        <w:gridCol w:w="967"/>
        <w:gridCol w:w="967"/>
        <w:gridCol w:w="967"/>
        <w:gridCol w:w="967"/>
        <w:gridCol w:w="967"/>
        <w:gridCol w:w="844"/>
        <w:gridCol w:w="854"/>
        <w:gridCol w:w="866"/>
        <w:gridCol w:w="866"/>
        <w:gridCol w:w="815"/>
      </w:tblGrid>
      <w:tr w:rsidR="00687BBB" w:rsidRPr="00CA7363" w:rsidTr="00687BBB">
        <w:trPr>
          <w:trHeight w:val="1020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5416B6" w:rsidRPr="00CA7363" w:rsidTr="005416B6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6,52%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7,10%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6,93%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7,19%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8,14%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7,23%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5,64%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5,26%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4,67%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5,35%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5,05%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1,61%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-2,18%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7,14%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5,56%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-1,59%</w:t>
            </w:r>
          </w:p>
        </w:tc>
      </w:tr>
      <w:tr w:rsidR="005416B6" w:rsidRPr="00CA7363" w:rsidTr="005416B6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10,17%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13,15%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14,73%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18,95%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11,22%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11,12%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9,01%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9,54%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7,09%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7,83%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6,26%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1,05%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-4,86%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13,17%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8,38%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-4,79%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5416B6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19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преработващата промишленост без охлаждане в общо използваната вода в индустрията без охлаждане</w:t>
      </w:r>
    </w:p>
    <w:tbl>
      <w:tblPr>
        <w:tblW w:w="5653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  <w:gridCol w:w="846"/>
        <w:gridCol w:w="852"/>
        <w:gridCol w:w="868"/>
        <w:gridCol w:w="868"/>
        <w:gridCol w:w="808"/>
      </w:tblGrid>
      <w:tr w:rsidR="00687BBB" w:rsidRPr="00CA7363" w:rsidTr="00687BBB">
        <w:trPr>
          <w:trHeight w:val="1020"/>
          <w:jc w:val="center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  <w:jc w:val="center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975A50" w:rsidRPr="00CA7363" w:rsidTr="00687BBB">
        <w:trPr>
          <w:trHeight w:val="255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29,91%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30,08%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31,69%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35,57%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26,38%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26,55%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22,75%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21,11%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19,50%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22,29%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18,20%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-3,53%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-8,35%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30,43%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21,75%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-8,68%</w:t>
            </w:r>
          </w:p>
        </w:tc>
      </w:tr>
      <w:tr w:rsidR="005416B6" w:rsidRPr="00CA7363" w:rsidTr="00687BBB">
        <w:trPr>
          <w:trHeight w:val="255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15,95%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18,62%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20,86%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24,60%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15,52%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17,73%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13,49%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13,29%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10,94%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11,94%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5416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10,20%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-0,43%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-7,53%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18,64%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12,91%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-5,73%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20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: </w:t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Общо водопотребление - Индустрия (в т.ч.  Производство и разпределение на електрическа и топлинна енергия и на газообразни горива с включено охлаждане)</w:t>
      </w:r>
    </w:p>
    <w:tbl>
      <w:tblPr>
        <w:tblW w:w="5653" w:type="pct"/>
        <w:tblInd w:w="-76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966"/>
        <w:gridCol w:w="966"/>
        <w:gridCol w:w="966"/>
        <w:gridCol w:w="969"/>
        <w:gridCol w:w="965"/>
        <w:gridCol w:w="965"/>
        <w:gridCol w:w="965"/>
        <w:gridCol w:w="968"/>
        <w:gridCol w:w="965"/>
        <w:gridCol w:w="965"/>
        <w:gridCol w:w="968"/>
        <w:gridCol w:w="846"/>
        <w:gridCol w:w="856"/>
        <w:gridCol w:w="872"/>
        <w:gridCol w:w="872"/>
        <w:gridCol w:w="814"/>
      </w:tblGrid>
      <w:tr w:rsidR="00687BBB" w:rsidRPr="00CA7363" w:rsidTr="00687BBB">
        <w:trPr>
          <w:trHeight w:val="102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975A50" w:rsidRPr="00CA7363" w:rsidTr="00AA4703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4 899 666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4 506 419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4 493 997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4 418 779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3 916 287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4 143 130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3 964 288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3 897 177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4 244 313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3 667 032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3 578 059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-20,1%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-13,6%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4 447 029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3 915 667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-11,9%</w:t>
            </w:r>
          </w:p>
        </w:tc>
      </w:tr>
      <w:tr w:rsidR="00AA4703" w:rsidRPr="00CA7363" w:rsidTr="00AA4703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920 277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739 558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719 264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551 113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1 008 844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958 667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996 523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931 106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1 146 995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984 339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1 172 842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787 811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1 031 745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21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 Производство и разпределение на електрическа и топлинна енергия и на газообразни горива без охлаждане)</w:t>
      </w:r>
    </w:p>
    <w:tbl>
      <w:tblPr>
        <w:tblW w:w="5653" w:type="pct"/>
        <w:tblInd w:w="-76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966"/>
        <w:gridCol w:w="966"/>
        <w:gridCol w:w="966"/>
        <w:gridCol w:w="969"/>
        <w:gridCol w:w="965"/>
        <w:gridCol w:w="965"/>
        <w:gridCol w:w="965"/>
        <w:gridCol w:w="968"/>
        <w:gridCol w:w="965"/>
        <w:gridCol w:w="965"/>
        <w:gridCol w:w="968"/>
        <w:gridCol w:w="846"/>
        <w:gridCol w:w="856"/>
        <w:gridCol w:w="872"/>
        <w:gridCol w:w="872"/>
        <w:gridCol w:w="814"/>
      </w:tblGrid>
      <w:tr w:rsidR="00687BBB" w:rsidRPr="00CA7363" w:rsidTr="00687BBB">
        <w:trPr>
          <w:trHeight w:val="102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87BBB" w:rsidRPr="00CA7363" w:rsidTr="00687BBB">
        <w:trPr>
          <w:trHeight w:val="255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687BBB" w:rsidRPr="00CA7363" w:rsidRDefault="00687BBB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Default="00687BBB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687BBB" w:rsidRPr="00CA7363" w:rsidRDefault="00687BBB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975A50" w:rsidRPr="00CA7363" w:rsidTr="00AA4703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406 517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325 110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311 337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247 732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404 083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385 307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394 667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389 751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448 991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383 077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396 136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-0,6%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338 956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399 655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17,9%</w:t>
            </w:r>
          </w:p>
        </w:tc>
      </w:tr>
      <w:tr w:rsidR="00AA4703" w:rsidRPr="00CA7363" w:rsidTr="00AA4703">
        <w:trPr>
          <w:trHeight w:val="25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329 641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268 440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258 047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198 581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350 419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334 206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349 679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341 554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398 082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339 478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356 609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6,3%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281 026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353 268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25,7%</w:t>
            </w:r>
          </w:p>
        </w:tc>
      </w:tr>
    </w:tbl>
    <w:p w:rsidR="00FC1FC0" w:rsidRPr="00CA7363" w:rsidRDefault="00FC1FC0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22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производство и разпределение на енергия с включено охлаждане в общо използваната вода в индустрията с включено охлаждане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954"/>
        <w:gridCol w:w="954"/>
        <w:gridCol w:w="954"/>
        <w:gridCol w:w="954"/>
        <w:gridCol w:w="954"/>
        <w:gridCol w:w="954"/>
        <w:gridCol w:w="954"/>
        <w:gridCol w:w="954"/>
        <w:gridCol w:w="953"/>
        <w:gridCol w:w="953"/>
        <w:gridCol w:w="953"/>
        <w:gridCol w:w="851"/>
        <w:gridCol w:w="848"/>
        <w:gridCol w:w="1032"/>
        <w:gridCol w:w="953"/>
        <w:gridCol w:w="711"/>
      </w:tblGrid>
      <w:tr w:rsidR="00B94FC5" w:rsidRPr="00CA7363" w:rsidTr="00BA5A66">
        <w:trPr>
          <w:trHeight w:val="1020"/>
          <w:jc w:val="center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цент на </w:t>
            </w: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</w:t>
            </w:r>
          </w:p>
        </w:tc>
      </w:tr>
      <w:tr w:rsidR="00B94FC5" w:rsidRPr="00CA7363" w:rsidTr="00BA5A66">
        <w:trPr>
          <w:trHeight w:val="255"/>
          <w:jc w:val="center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A4703" w:rsidRPr="00CA7363" w:rsidTr="00FE6BD3">
        <w:trPr>
          <w:trHeight w:val="255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92,76%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92,10%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92,23%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91,84%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90,78%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91,47%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93,38%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93,23%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94,39%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93,38%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93,16%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-1,98%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1,69%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91,98%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93,16%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1,17%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88,59%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85,58%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83,47%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78,92%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87,52%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87,67%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89,84%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89,27%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91,94%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91,09%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92,35%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-1,07%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4,67%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85,34%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90,45%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5,11%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23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производство и разпределение на енергия без охлаждане в общо използваната вода в индустрията без охлаждане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966"/>
        <w:gridCol w:w="966"/>
        <w:gridCol w:w="969"/>
        <w:gridCol w:w="966"/>
        <w:gridCol w:w="969"/>
        <w:gridCol w:w="966"/>
        <w:gridCol w:w="969"/>
        <w:gridCol w:w="966"/>
        <w:gridCol w:w="969"/>
        <w:gridCol w:w="966"/>
        <w:gridCol w:w="816"/>
        <w:gridCol w:w="851"/>
        <w:gridCol w:w="848"/>
        <w:gridCol w:w="1016"/>
        <w:gridCol w:w="829"/>
        <w:gridCol w:w="854"/>
      </w:tblGrid>
      <w:tr w:rsidR="00B94FC5" w:rsidRPr="00CA7363" w:rsidTr="00976AA8">
        <w:trPr>
          <w:trHeight w:val="1020"/>
          <w:jc w:val="center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цент на </w:t>
            </w: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</w:t>
            </w:r>
          </w:p>
        </w:tc>
      </w:tr>
      <w:tr w:rsidR="00B94FC5" w:rsidRPr="00CA7363" w:rsidTr="00976AA8">
        <w:trPr>
          <w:trHeight w:val="255"/>
          <w:jc w:val="center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64,14%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62,44%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60,37%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54,28%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66,01%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63,75%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69,86%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67,89%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73,56%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70,13%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69,73%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1,87%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5,98%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61,88%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69,14%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7,26%</w:t>
            </w:r>
          </w:p>
        </w:tc>
      </w:tr>
      <w:tr w:rsidR="00FE6BD3" w:rsidRPr="00CA7363" w:rsidTr="00FE6BD3">
        <w:trPr>
          <w:trHeight w:val="255"/>
          <w:jc w:val="center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80,90%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78,18%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74,66%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70,15%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81,12%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79,18%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83,47%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83,69%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86,43%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85,18%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85,58%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0,22%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6,40%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77,57%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83,95%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6,38%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24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 Строителство с охлаждане)</w:t>
      </w:r>
    </w:p>
    <w:tbl>
      <w:tblPr>
        <w:tblW w:w="5602" w:type="pct"/>
        <w:tblInd w:w="-9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1"/>
        <w:gridCol w:w="931"/>
        <w:gridCol w:w="931"/>
        <w:gridCol w:w="931"/>
        <w:gridCol w:w="928"/>
        <w:gridCol w:w="928"/>
        <w:gridCol w:w="928"/>
        <w:gridCol w:w="927"/>
        <w:gridCol w:w="927"/>
        <w:gridCol w:w="927"/>
        <w:gridCol w:w="927"/>
        <w:gridCol w:w="927"/>
        <w:gridCol w:w="984"/>
        <w:gridCol w:w="994"/>
        <w:gridCol w:w="994"/>
        <w:gridCol w:w="994"/>
        <w:gridCol w:w="699"/>
      </w:tblGrid>
      <w:tr w:rsidR="00B94FC5" w:rsidRPr="00CA7363" w:rsidTr="00390BC5">
        <w:trPr>
          <w:trHeight w:val="102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ние 2007/2003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ние 2013/2008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цент на </w:t>
            </w: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</w:t>
            </w:r>
          </w:p>
        </w:tc>
      </w:tr>
      <w:tr w:rsidR="00B94FC5" w:rsidRPr="00CA7363" w:rsidTr="00390BC5">
        <w:trPr>
          <w:trHeight w:val="255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FE6BD3" w:rsidRPr="00CA7363" w:rsidTr="00FE6BD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4 128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2 454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2 888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3 148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3 216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3 621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4 741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2 693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2 623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1 472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-22,1%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-47,6%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3 167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2 993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-5,5%</w:t>
            </w:r>
          </w:p>
        </w:tc>
      </w:tr>
      <w:tr w:rsidR="00FE6BD3" w:rsidRPr="00CA7363" w:rsidTr="00FE6BD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1 613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1 342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1 251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1 251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1 093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1 116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2 513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-32,2%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-83,5%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1 310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-31,3%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25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Индустрия (в т.ч.  Строителство без охлаждане)</w:t>
      </w:r>
    </w:p>
    <w:tbl>
      <w:tblPr>
        <w:tblW w:w="5602" w:type="pct"/>
        <w:tblInd w:w="-9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8"/>
        <w:gridCol w:w="928"/>
        <w:gridCol w:w="928"/>
        <w:gridCol w:w="928"/>
        <w:gridCol w:w="928"/>
        <w:gridCol w:w="928"/>
        <w:gridCol w:w="927"/>
        <w:gridCol w:w="927"/>
        <w:gridCol w:w="927"/>
        <w:gridCol w:w="927"/>
        <w:gridCol w:w="927"/>
        <w:gridCol w:w="927"/>
        <w:gridCol w:w="988"/>
        <w:gridCol w:w="994"/>
        <w:gridCol w:w="994"/>
        <w:gridCol w:w="994"/>
        <w:gridCol w:w="708"/>
      </w:tblGrid>
      <w:tr w:rsidR="00B94FC5" w:rsidRPr="00CA7363" w:rsidTr="005018AB">
        <w:trPr>
          <w:trHeight w:val="1020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2007/2003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 2013/2008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цент на </w:t>
            </w: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нение</w:t>
            </w:r>
          </w:p>
        </w:tc>
      </w:tr>
      <w:tr w:rsidR="00B94FC5" w:rsidRPr="00CA7363" w:rsidTr="005018AB">
        <w:trPr>
          <w:trHeight w:val="255"/>
        </w:trPr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FE6BD3" w:rsidRPr="00CA7363" w:rsidTr="00FE6BD3">
        <w:trPr>
          <w:trHeight w:val="255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4 119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2 448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2 881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3 169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2 793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3 507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4 627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2 693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2 623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1 472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-23,1%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-47,3%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3 139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2 953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-5,9%</w:t>
            </w:r>
          </w:p>
        </w:tc>
      </w:tr>
      <w:tr w:rsidR="00FE6BD3" w:rsidRPr="00CA7363" w:rsidTr="00FE6BD3">
        <w:trPr>
          <w:trHeight w:val="255"/>
        </w:trPr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1 607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1 337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1 245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1 249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1 092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732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1 015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2 399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-32,0%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-83,5%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1 306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864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-33,9%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AA4703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26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строителството с включено охлаждане в общо използваната вода в индустрията с включено охлаждане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954"/>
        <w:gridCol w:w="954"/>
        <w:gridCol w:w="954"/>
        <w:gridCol w:w="957"/>
        <w:gridCol w:w="954"/>
        <w:gridCol w:w="953"/>
        <w:gridCol w:w="953"/>
        <w:gridCol w:w="956"/>
        <w:gridCol w:w="953"/>
        <w:gridCol w:w="953"/>
        <w:gridCol w:w="956"/>
        <w:gridCol w:w="845"/>
        <w:gridCol w:w="854"/>
        <w:gridCol w:w="867"/>
        <w:gridCol w:w="867"/>
        <w:gridCol w:w="816"/>
      </w:tblGrid>
      <w:tr w:rsidR="00B94FC5" w:rsidRPr="00CA7363" w:rsidTr="00BC622F">
        <w:trPr>
          <w:trHeight w:val="1020"/>
          <w:jc w:val="center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BC622F">
        <w:trPr>
          <w:trHeight w:val="255"/>
          <w:jc w:val="center"/>
        </w:trPr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A4703" w:rsidRPr="00CA7363" w:rsidTr="00AA4703">
        <w:trPr>
          <w:trHeight w:val="255"/>
          <w:jc w:val="center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0,06%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0,09%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0,11%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0,04%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-0,02%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0,01%</w:t>
            </w:r>
          </w:p>
        </w:tc>
      </w:tr>
      <w:tr w:rsidR="00AA4703" w:rsidRPr="00CA7363" w:rsidTr="00AA4703">
        <w:trPr>
          <w:trHeight w:val="255"/>
          <w:jc w:val="center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0,16%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0,15%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0,18%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0,09%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0,10%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0,24%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0,05%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0,03%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-0,06%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0,14%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0,08%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-0,06%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27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 вода в строителството без охлаждане в общо използваната вода в индустрията без охлаждане</w:t>
      </w:r>
    </w:p>
    <w:tbl>
      <w:tblPr>
        <w:tblW w:w="560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946"/>
        <w:gridCol w:w="946"/>
        <w:gridCol w:w="946"/>
        <w:gridCol w:w="946"/>
        <w:gridCol w:w="947"/>
        <w:gridCol w:w="947"/>
        <w:gridCol w:w="947"/>
        <w:gridCol w:w="947"/>
        <w:gridCol w:w="947"/>
        <w:gridCol w:w="947"/>
        <w:gridCol w:w="947"/>
        <w:gridCol w:w="845"/>
        <w:gridCol w:w="854"/>
        <w:gridCol w:w="867"/>
        <w:gridCol w:w="867"/>
        <w:gridCol w:w="813"/>
      </w:tblGrid>
      <w:tr w:rsidR="00B94FC5" w:rsidRPr="00CA7363" w:rsidTr="00B94FC5">
        <w:trPr>
          <w:trHeight w:val="1020"/>
          <w:jc w:val="center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Страна, район</w:t>
            </w:r>
          </w:p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B94FC5">
        <w:trPr>
          <w:trHeight w:val="255"/>
          <w:jc w:val="center"/>
        </w:trPr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A4703" w:rsidRPr="00CA7363" w:rsidTr="00B94FC5">
        <w:trPr>
          <w:trHeight w:val="255"/>
          <w:jc w:val="center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0,65%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0,67%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0,46%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0,62%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0,81%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0,44%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0,48%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0,26%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-0,13%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-0,20%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0,57%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0,51%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-0,06%</w:t>
            </w:r>
          </w:p>
        </w:tc>
      </w:tr>
      <w:tr w:rsidR="00AA4703" w:rsidRPr="00CA7363" w:rsidTr="00B94FC5">
        <w:trPr>
          <w:trHeight w:val="255"/>
          <w:jc w:val="center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AA4703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0,44%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0,59%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0,13%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-0,14%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-0,14%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0,36%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0,21%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975A50" w:rsidRPr="00CA7363" w:rsidRDefault="00975A5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-0,16%</w:t>
            </w:r>
          </w:p>
        </w:tc>
      </w:tr>
    </w:tbl>
    <w:p w:rsidR="00FC1FC0" w:rsidRPr="00CA7363" w:rsidRDefault="00FC1FC0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FC1FC0" w:rsidRPr="00CA7363" w:rsidRDefault="00FC1FC0" w:rsidP="00AC61E0">
      <w:pPr>
        <w:rPr>
          <w:lang w:eastAsia="bg-BG"/>
        </w:rPr>
      </w:pPr>
    </w:p>
    <w:p w:rsidR="00E27D1C" w:rsidRDefault="00E27D1C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C67FE2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28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Услуги</w:t>
      </w:r>
    </w:p>
    <w:tbl>
      <w:tblPr>
        <w:tblW w:w="5653" w:type="pct"/>
        <w:jc w:val="center"/>
        <w:tblInd w:w="-6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6"/>
        <w:gridCol w:w="953"/>
        <w:gridCol w:w="952"/>
        <w:gridCol w:w="955"/>
        <w:gridCol w:w="952"/>
        <w:gridCol w:w="952"/>
        <w:gridCol w:w="955"/>
        <w:gridCol w:w="952"/>
        <w:gridCol w:w="952"/>
        <w:gridCol w:w="955"/>
        <w:gridCol w:w="952"/>
        <w:gridCol w:w="955"/>
        <w:gridCol w:w="846"/>
        <w:gridCol w:w="852"/>
        <w:gridCol w:w="868"/>
        <w:gridCol w:w="868"/>
        <w:gridCol w:w="808"/>
      </w:tblGrid>
      <w:tr w:rsidR="00B94FC5" w:rsidRPr="00CA7363" w:rsidTr="000B4851">
        <w:trPr>
          <w:trHeight w:val="1020"/>
          <w:jc w:val="center"/>
        </w:trPr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0B4851">
        <w:trPr>
          <w:trHeight w:val="255"/>
          <w:jc w:val="center"/>
        </w:trPr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8962F0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74 481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73 804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75 450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74 472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76 079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67 915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67 623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66 229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65 656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79 643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70524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-5,3%</w:t>
            </w:r>
          </w:p>
        </w:tc>
      </w:tr>
      <w:tr w:rsidR="0033525F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C67FE2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20 297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23 566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20 708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21 343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20 191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19 867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18 721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18 449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19 069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26 183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-0,5%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19997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-5,8%</w:t>
            </w:r>
          </w:p>
        </w:tc>
      </w:tr>
      <w:tr w:rsidR="008962F0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17 764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16 334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16 804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16 044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14 781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14 774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14 167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22 390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39,6%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16485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-1,6%</w:t>
            </w:r>
          </w:p>
        </w:tc>
      </w:tr>
      <w:tr w:rsidR="008962F0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2 798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2 530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2 578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2 260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2 184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2 057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-33,8%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6,7%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-22,9%</w:t>
            </w:r>
          </w:p>
        </w:tc>
      </w:tr>
      <w:tr w:rsidR="008962F0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3352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2 293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1 839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1 956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1 679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1 507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1 790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1 791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-17,1%</w:t>
            </w:r>
          </w:p>
        </w:tc>
      </w:tr>
      <w:tr w:rsidR="008962F0" w:rsidRPr="00CA7363" w:rsidTr="00FE6BD3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-80,0%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-65,6%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-75,7%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C67FE2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29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използваната вода от услугите в общо използваната вода без охлаждане</w:t>
      </w:r>
    </w:p>
    <w:tbl>
      <w:tblPr>
        <w:tblW w:w="5672" w:type="pct"/>
        <w:jc w:val="center"/>
        <w:tblInd w:w="-6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846"/>
        <w:gridCol w:w="855"/>
        <w:gridCol w:w="865"/>
        <w:gridCol w:w="865"/>
        <w:gridCol w:w="785"/>
      </w:tblGrid>
      <w:tr w:rsidR="00B94FC5" w:rsidRPr="00CA7363" w:rsidTr="00B94FC5">
        <w:trPr>
          <w:trHeight w:val="1020"/>
          <w:jc w:val="center"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B94FC5">
        <w:trPr>
          <w:trHeight w:val="255"/>
          <w:jc w:val="center"/>
        </w:trPr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6,41%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5,13%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6,62%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-0,32%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0,50%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5,75%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-1,16%</w:t>
            </w:r>
          </w:p>
        </w:tc>
      </w:tr>
      <w:tr w:rsidR="00FE6BD3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C67FE2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4,05%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3,63%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4,03%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2,68%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2,57%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2,34%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2,36%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2,03%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2,53%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3,34%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-0,44%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0,77%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3,44%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2,52%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-0,92%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1,71%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2,16%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3,04%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-0,20%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2,19%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-0,73%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8,40%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5,48%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6,17%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5,49%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-3,18%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-0,08%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8,11%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5,77%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-2,35%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12,34%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11,32%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11,05%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10,43%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8,39%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8,85%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15,07%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15,55%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-2,63%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6,08%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10,86%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-0,75%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6,58%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4,94%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6,58%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8,22%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1,30%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1,49%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1,64%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2,29%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2,60%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1,08%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0,56%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-5,28%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-0,93%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5,48%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1,61%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-3,88%</w:t>
            </w:r>
          </w:p>
        </w:tc>
      </w:tr>
    </w:tbl>
    <w:p w:rsidR="0085608B" w:rsidRDefault="0085608B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8560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30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водопотребление - Домакинства</w:t>
      </w:r>
    </w:p>
    <w:tbl>
      <w:tblPr>
        <w:tblW w:w="5647" w:type="pct"/>
        <w:jc w:val="center"/>
        <w:tblInd w:w="-6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954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845"/>
        <w:gridCol w:w="852"/>
        <w:gridCol w:w="868"/>
        <w:gridCol w:w="868"/>
        <w:gridCol w:w="791"/>
      </w:tblGrid>
      <w:tr w:rsidR="00B94FC5" w:rsidRPr="00CA7363" w:rsidTr="002D3E76">
        <w:trPr>
          <w:trHeight w:val="1020"/>
          <w:jc w:val="center"/>
        </w:trPr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2D3E76">
        <w:trPr>
          <w:trHeight w:val="255"/>
          <w:jc w:val="center"/>
        </w:trPr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268 145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262 948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258 127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268 285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277 000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271 372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271 045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264 354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266 326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271 010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260 726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-3,9%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266901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267472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560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68 221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67 585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68 670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69 304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71 498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71 522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70 757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69 455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70 707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71 837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69 261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4,8%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-3,2%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69056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2,2%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50 249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49 765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50 125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50 856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51 271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51 780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51 668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51 018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52 052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52 737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50 784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-1,9%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51673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12 095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12 128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12 636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14 168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13 541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12 381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12 596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-9,8%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12651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5 987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6 138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6 164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6 067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6 212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6 441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-6,2%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-16,2%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8560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31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използваната вода от домакинствата в общо използваната вода без охлаждане</w:t>
      </w:r>
    </w:p>
    <w:tbl>
      <w:tblPr>
        <w:tblW w:w="5672" w:type="pct"/>
        <w:jc w:val="center"/>
        <w:tblInd w:w="-6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962"/>
        <w:gridCol w:w="962"/>
        <w:gridCol w:w="962"/>
        <w:gridCol w:w="961"/>
        <w:gridCol w:w="961"/>
        <w:gridCol w:w="961"/>
        <w:gridCol w:w="961"/>
        <w:gridCol w:w="961"/>
        <w:gridCol w:w="961"/>
        <w:gridCol w:w="961"/>
        <w:gridCol w:w="961"/>
        <w:gridCol w:w="846"/>
        <w:gridCol w:w="855"/>
        <w:gridCol w:w="865"/>
        <w:gridCol w:w="865"/>
        <w:gridCol w:w="791"/>
      </w:tblGrid>
      <w:tr w:rsidR="00B94FC5" w:rsidRPr="00CA7363" w:rsidTr="00B94FC5">
        <w:trPr>
          <w:trHeight w:val="1020"/>
          <w:jc w:val="center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B94FC5">
        <w:trPr>
          <w:trHeight w:val="255"/>
          <w:jc w:val="center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25,57%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25,80%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27,43%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22,68%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21,84%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22,05%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21,77%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20,64%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21,69%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-0,15%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24,76%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21,81%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-2,95%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5608B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ИБР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10,48%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11,63%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12,04%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13,08%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9,49%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9,26%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8,84%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8,88%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8,10%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9,55%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8,84%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-0,99%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-0,42%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11,19%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8,89%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-2,30%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9,35%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10,65%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7,34%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6,90%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-1,03%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-0,30%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8,91%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6,96%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-1,95%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36,32%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36,83%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42,01%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36,43%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39,93%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40,24%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31,22%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35,21%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34,98%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33,51%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3,61%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-6,74%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38,26%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34,88%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-3,37%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33,05%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34,62%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34,38%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32,46%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31,00%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29,87%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30,79%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35,61%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53,73%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54,23%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53,92%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-2,04%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24,06%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33,02%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40,22%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7,21%</w:t>
            </w:r>
          </w:p>
        </w:tc>
      </w:tr>
      <w:tr w:rsidR="0033525F" w:rsidRPr="00CA7363" w:rsidTr="00B94FC5">
        <w:trPr>
          <w:trHeight w:val="255"/>
          <w:jc w:val="center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93,42%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95,06%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93,42%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91,78%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92,94%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93,20%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93,61%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94,99%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93,87%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95,95%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94,81%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-0,48%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93,36%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94,40%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1,04%</w:t>
            </w:r>
          </w:p>
        </w:tc>
      </w:tr>
    </w:tbl>
    <w:p w:rsidR="0085608B" w:rsidRDefault="0085608B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85608B" w:rsidRDefault="0085608B">
      <w:pPr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br w:type="page"/>
      </w:r>
    </w:p>
    <w:p w:rsidR="00352226" w:rsidRPr="00CA7363" w:rsidRDefault="004F6D28" w:rsidP="0085608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32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Общо използвана вода с доставчик обществено водоснабдяване</w:t>
      </w:r>
    </w:p>
    <w:tbl>
      <w:tblPr>
        <w:tblW w:w="5672" w:type="pct"/>
        <w:jc w:val="center"/>
        <w:tblInd w:w="-6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946"/>
        <w:gridCol w:w="946"/>
        <w:gridCol w:w="946"/>
        <w:gridCol w:w="945"/>
        <w:gridCol w:w="945"/>
        <w:gridCol w:w="945"/>
        <w:gridCol w:w="945"/>
        <w:gridCol w:w="945"/>
        <w:gridCol w:w="945"/>
        <w:gridCol w:w="945"/>
        <w:gridCol w:w="945"/>
        <w:gridCol w:w="887"/>
        <w:gridCol w:w="855"/>
        <w:gridCol w:w="865"/>
        <w:gridCol w:w="865"/>
        <w:gridCol w:w="788"/>
      </w:tblGrid>
      <w:tr w:rsidR="00B94FC5" w:rsidRPr="00CA7363" w:rsidTr="0013471C">
        <w:trPr>
          <w:trHeight w:val="1020"/>
          <w:jc w:val="center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 г.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 г.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B94FC5" w:rsidRPr="00CA7363" w:rsidTr="0013471C">
        <w:trPr>
          <w:trHeight w:val="255"/>
          <w:jc w:val="center"/>
        </w:trPr>
        <w:tc>
          <w:tcPr>
            <w:tcW w:w="4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397 818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388 855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384 714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399 185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401 713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397 885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385 210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371 405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370 259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375 445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387 819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-2,5%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394 457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381 337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96 863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96 262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98 387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99 766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98 650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98 336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95 879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92 445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92 622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93 615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92 719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-5,7%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97 986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94 269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-3,8%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71 448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70 650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71 522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72 741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72 358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72 695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70 955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68 583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68 662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69 232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66 316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-8,8%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71 744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69 407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-3,3%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18 634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17 777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16 053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18 451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17 758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-6,2%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8 123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-4,5%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-7,4%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8 408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8 136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-3,2%</w:t>
            </w:r>
          </w:p>
        </w:tc>
      </w:tr>
      <w:tr w:rsidR="00FE6BD3" w:rsidRPr="00CA7363" w:rsidTr="00992F1A">
        <w:trPr>
          <w:trHeight w:val="255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-7,8%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-17,1%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A21C55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33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: Дял на използваната вода с доставчик обществено водоснабдяване в общо използваната вода с включено охлаждане</w:t>
      </w:r>
    </w:p>
    <w:tbl>
      <w:tblPr>
        <w:tblW w:w="5631" w:type="pct"/>
        <w:jc w:val="center"/>
        <w:tblInd w:w="-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945"/>
        <w:gridCol w:w="939"/>
        <w:gridCol w:w="939"/>
        <w:gridCol w:w="939"/>
        <w:gridCol w:w="939"/>
        <w:gridCol w:w="935"/>
        <w:gridCol w:w="939"/>
        <w:gridCol w:w="939"/>
        <w:gridCol w:w="939"/>
        <w:gridCol w:w="939"/>
        <w:gridCol w:w="939"/>
        <w:gridCol w:w="846"/>
        <w:gridCol w:w="856"/>
        <w:gridCol w:w="868"/>
        <w:gridCol w:w="868"/>
        <w:gridCol w:w="788"/>
      </w:tblGrid>
      <w:tr w:rsidR="00B94FC5" w:rsidRPr="00CA7363" w:rsidTr="00FB43E8">
        <w:trPr>
          <w:trHeight w:val="1020"/>
          <w:jc w:val="center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proofErr w:type="spellStart"/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цент на изменение</w:t>
            </w:r>
          </w:p>
        </w:tc>
      </w:tr>
      <w:tr w:rsidR="00B94FC5" w:rsidRPr="00CA7363" w:rsidTr="00FB43E8">
        <w:trPr>
          <w:trHeight w:val="255"/>
          <w:jc w:val="center"/>
        </w:trPr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proofErr w:type="spellStart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8,2%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FE6BD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E6B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8,7%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0,96%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0,5%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6,7%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5,7%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-0,86%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-1,15%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6,2%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-2,1%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-0,67%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-1,10%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-1,7%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48,4%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44,2%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42,8%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49,1%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-0,22%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44,3%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-6,6%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24,4%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22,9%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27,1%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26,3%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67,9%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67,6%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66,8%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-14,97%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39,72%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27,9%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38,5%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10,6%</w:t>
            </w:r>
          </w:p>
        </w:tc>
      </w:tr>
      <w:tr w:rsidR="00FE6BD3" w:rsidRPr="00CA7363" w:rsidTr="00E27D1C">
        <w:trPr>
          <w:trHeight w:val="255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FE6BD3" w:rsidRDefault="00FE6BD3" w:rsidP="00FE6BD3">
      <w:pPr>
        <w:rPr>
          <w:lang w:eastAsia="bg-BG"/>
        </w:rPr>
      </w:pPr>
      <w:r>
        <w:rPr>
          <w:lang w:eastAsia="bg-BG"/>
        </w:rPr>
        <w:br w:type="page"/>
      </w:r>
    </w:p>
    <w:p w:rsidR="00352226" w:rsidRPr="00CA7363" w:rsidRDefault="004F6D28" w:rsidP="00F402A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34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 Общо използвана вода с доставчик „напоителни системи“</w:t>
      </w:r>
    </w:p>
    <w:tbl>
      <w:tblPr>
        <w:tblW w:w="5572" w:type="pct"/>
        <w:jc w:val="center"/>
        <w:tblInd w:w="-3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843"/>
        <w:gridCol w:w="853"/>
        <w:gridCol w:w="865"/>
        <w:gridCol w:w="865"/>
        <w:gridCol w:w="805"/>
      </w:tblGrid>
      <w:tr w:rsidR="00B94FC5" w:rsidRPr="00CA7363" w:rsidTr="00A325B1">
        <w:trPr>
          <w:trHeight w:val="1020"/>
          <w:jc w:val="center"/>
        </w:trPr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33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A325B1">
        <w:trPr>
          <w:trHeight w:val="255"/>
          <w:jc w:val="center"/>
        </w:trPr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259 605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254 820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226 063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238 209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334 367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351 248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354 088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344 503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386 047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311 147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314 069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28,8%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-10,6%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262 613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343 517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30,8%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159 903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154 227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137 362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157 939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232 929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258 264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284 525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284 908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322 083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252 842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258 921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45,7%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168 472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276 924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64,4%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149 536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146 519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135 349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150 528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222 348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249 429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274 729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279 095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315 251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246 281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253 615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48,7%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160 856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269 733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67,7%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9 593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7 235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1 788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6 988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9 908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8 259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5 567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6 594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6 392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-36,9%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-3,2%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-13,1%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-84,0%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-38,0%</w:t>
            </w:r>
          </w:p>
        </w:tc>
      </w:tr>
      <w:tr w:rsidR="00A21C55" w:rsidRPr="00CA7363" w:rsidTr="00E27D1C">
        <w:trPr>
          <w:trHeight w:val="255"/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3352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52226" w:rsidRPr="00CA7363" w:rsidRDefault="004F6D28" w:rsidP="00F402A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35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 Общо използвана вода от собствено снабдяване</w:t>
      </w:r>
    </w:p>
    <w:tbl>
      <w:tblPr>
        <w:tblW w:w="5622" w:type="pct"/>
        <w:jc w:val="center"/>
        <w:tblInd w:w="-5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2"/>
        <w:gridCol w:w="933"/>
        <w:gridCol w:w="937"/>
        <w:gridCol w:w="937"/>
        <w:gridCol w:w="934"/>
        <w:gridCol w:w="937"/>
        <w:gridCol w:w="937"/>
        <w:gridCol w:w="937"/>
        <w:gridCol w:w="934"/>
        <w:gridCol w:w="937"/>
        <w:gridCol w:w="937"/>
        <w:gridCol w:w="937"/>
        <w:gridCol w:w="845"/>
        <w:gridCol w:w="854"/>
        <w:gridCol w:w="867"/>
        <w:gridCol w:w="867"/>
        <w:gridCol w:w="813"/>
      </w:tblGrid>
      <w:tr w:rsidR="00B94FC5" w:rsidRPr="00CA7363" w:rsidTr="002C5F35">
        <w:trPr>
          <w:trHeight w:val="1020"/>
          <w:jc w:val="center"/>
        </w:trPr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2C5F35">
        <w:trPr>
          <w:trHeight w:val="255"/>
          <w:jc w:val="center"/>
        </w:trPr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5 125 597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4 730 331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4 731 853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4 669 724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4 157 779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4 373 682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4 157 627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4 087 826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4 395 848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3 838 578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3 742 514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-18,9%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-14,4%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4 683 057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4 099 346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-12,5%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1 024 212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849 919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848 518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685 657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1 141 068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1 086 035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1 109 555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1 039 031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1 245 184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1 087 271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1 284 679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11,4%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18,3%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909 875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1 141 959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25,5%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1 001 213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821 311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817 402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649 994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1 104 638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1 054 952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1 071 371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1 004 598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1 226 366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1 068 637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1 267 126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20,1%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878 912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1 115 508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26,9%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9 564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16 062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13 930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-8,1%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56,8%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9 910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13 957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40,8%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13 435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18 797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20 132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25 260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27 644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22 199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22 121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20 129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105,8%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-83,7%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21 054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12 494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-40,7%</w:t>
            </w:r>
          </w:p>
        </w:tc>
      </w:tr>
      <w:tr w:rsidR="0033525F" w:rsidRPr="00CA7363" w:rsidTr="00992F1A">
        <w:trPr>
          <w:trHeight w:val="255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E27D1C" w:rsidRDefault="00E27D1C" w:rsidP="00E27D1C">
      <w:pPr>
        <w:rPr>
          <w:lang w:eastAsia="bg-BG"/>
        </w:rPr>
      </w:pPr>
      <w:r>
        <w:rPr>
          <w:lang w:eastAsia="bg-BG"/>
        </w:rPr>
        <w:br w:type="page"/>
      </w:r>
    </w:p>
    <w:p w:rsidR="00352226" w:rsidRPr="00CA7363" w:rsidRDefault="004F6D28" w:rsidP="00F402A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lastRenderedPageBreak/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36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 Общо използвана вода от друго водоснабдяване</w:t>
      </w:r>
    </w:p>
    <w:tbl>
      <w:tblPr>
        <w:tblW w:w="5703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4"/>
        <w:gridCol w:w="844"/>
        <w:gridCol w:w="854"/>
        <w:gridCol w:w="866"/>
        <w:gridCol w:w="866"/>
        <w:gridCol w:w="811"/>
      </w:tblGrid>
      <w:tr w:rsidR="00B94FC5" w:rsidRPr="00CA7363" w:rsidTr="009C5A2C">
        <w:trPr>
          <w:trHeight w:val="1020"/>
          <w:jc w:val="center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9C5A2C">
        <w:trPr>
          <w:trHeight w:val="255"/>
          <w:jc w:val="center"/>
        </w:trPr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26 650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27 008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26 031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29 555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7 759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11 394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19 275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25 894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24 898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24 836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18 823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-24,2%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1 451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1 346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1 396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-7,2%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-39,0%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-40,6%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1 453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1 655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-23,0%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-49,5%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108,2%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-95,7%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9,7%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-61,7%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20,1%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-3,5%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352226" w:rsidRPr="00CA7363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2226" w:rsidRPr="00CA7363" w:rsidRDefault="004F6D28" w:rsidP="00F402A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Таблица 2-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begin"/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instrText xml:space="preserve"> SEQ Таблица \* ARABIC </w:instrTex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separate"/>
      </w:r>
      <w:r w:rsidR="00E27D1C">
        <w:rPr>
          <w:rFonts w:ascii="Times New Roman" w:eastAsia="Times New Roman" w:hAnsi="Times New Roman" w:cs="Times New Roman"/>
          <w:b/>
          <w:bCs/>
          <w:noProof/>
          <w:color w:val="000000"/>
          <w:lang w:eastAsia="bg-BG"/>
        </w:rPr>
        <w:t>37</w:t>
      </w:r>
      <w:r w:rsidRPr="00A94A65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fldChar w:fldCharType="end"/>
      </w:r>
      <w:r w:rsidR="00352226" w:rsidRPr="00CA7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: Общо повторно използвана вода</w:t>
      </w:r>
    </w:p>
    <w:tbl>
      <w:tblPr>
        <w:tblW w:w="5703" w:type="pct"/>
        <w:jc w:val="center"/>
        <w:tblInd w:w="-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968"/>
        <w:gridCol w:w="968"/>
        <w:gridCol w:w="968"/>
        <w:gridCol w:w="968"/>
        <w:gridCol w:w="968"/>
        <w:gridCol w:w="967"/>
        <w:gridCol w:w="967"/>
        <w:gridCol w:w="967"/>
        <w:gridCol w:w="967"/>
        <w:gridCol w:w="967"/>
        <w:gridCol w:w="967"/>
        <w:gridCol w:w="844"/>
        <w:gridCol w:w="854"/>
        <w:gridCol w:w="866"/>
        <w:gridCol w:w="866"/>
        <w:gridCol w:w="815"/>
      </w:tblGrid>
      <w:tr w:rsidR="00B94FC5" w:rsidRPr="00CA7363" w:rsidTr="004B4AD3">
        <w:trPr>
          <w:trHeight w:val="1020"/>
          <w:jc w:val="center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B9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Страна, район, </w:t>
            </w:r>
            <w:r w:rsidR="00256B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речен басейн</w:t>
            </w:r>
            <w:r w:rsidR="00256BAD"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 </w:t>
            </w:r>
          </w:p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2007/2003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2013/2008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2003-2007 г.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Средногодишно 2008-2013 г.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94FC5" w:rsidRPr="00CA7363" w:rsidTr="004B4AD3">
        <w:trPr>
          <w:trHeight w:val="255"/>
          <w:jc w:val="center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B94FC5" w:rsidRPr="00CA7363" w:rsidRDefault="00B94FC5" w:rsidP="00AC6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997F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216E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6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Default="00B94FC5" w:rsidP="00687BBB">
            <w:pPr>
              <w:spacing w:after="0" w:line="240" w:lineRule="auto"/>
              <w:jc w:val="center"/>
            </w:pP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хил.м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bg-BG"/>
              </w:rPr>
              <w:t>3</w:t>
            </w:r>
            <w:r w:rsidRPr="00F82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left w:w="85" w:type="dxa"/>
              <w:right w:w="85" w:type="dxa"/>
            </w:tcMar>
            <w:vAlign w:val="center"/>
            <w:hideMark/>
          </w:tcPr>
          <w:p w:rsidR="00B94FC5" w:rsidRPr="00CA7363" w:rsidRDefault="00B94FC5" w:rsidP="00AC6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CA7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Общо за страната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7 309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10 082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9 538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21 487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6 149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6 346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8 358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-62,7%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9 382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Източнобеломорски район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465,9%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Марица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1205,1%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Тунджа (вкл. р.Фишера)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-100,0%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Арда (вкл. р.</w:t>
            </w:r>
            <w:r w:rsidR="00A962A2">
              <w:rPr>
                <w:rFonts w:ascii="Times New Roman" w:hAnsi="Times New Roman" w:cs="Times New Roman"/>
                <w:sz w:val="18"/>
                <w:szCs w:val="18"/>
              </w:rPr>
              <w:t>Атеринска</w:t>
            </w: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  <w:tr w:rsidR="0033525F" w:rsidRPr="00CA7363" w:rsidTr="0033525F">
        <w:trPr>
          <w:trHeight w:val="255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sz w:val="18"/>
                <w:szCs w:val="18"/>
              </w:rPr>
              <w:t>Бяла (вкл.р.Луда)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8962F0" w:rsidRPr="00CA7363" w:rsidRDefault="008962F0" w:rsidP="00AC61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73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0,0%</w:t>
            </w:r>
          </w:p>
        </w:tc>
      </w:tr>
    </w:tbl>
    <w:p w:rsidR="005D4961" w:rsidRDefault="005D4961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D4961" w:rsidRDefault="005D4961" w:rsidP="005D4961">
      <w:pPr>
        <w:pStyle w:val="a0"/>
        <w:rPr>
          <w:rFonts w:eastAsia="Times New Roman"/>
          <w:color w:val="000000"/>
          <w:lang w:eastAsia="bg-BG"/>
        </w:rPr>
      </w:pPr>
      <w:r w:rsidRPr="002642AC">
        <w:rPr>
          <w:rFonts w:eastAsia="Times New Roman"/>
          <w:color w:val="000000"/>
          <w:lang w:eastAsia="bg-BG"/>
        </w:rPr>
        <w:lastRenderedPageBreak/>
        <w:t>Фигура 2-1. Общо използвана вода с и без охлаждане</w:t>
      </w:r>
      <w:r>
        <w:rPr>
          <w:rFonts w:eastAsia="Times New Roman"/>
          <w:color w:val="000000"/>
          <w:lang w:eastAsia="bg-BG"/>
        </w:rPr>
        <w:t xml:space="preserve"> за периода 2003-2013 г. </w:t>
      </w:r>
      <w:r w:rsidRPr="002642AC">
        <w:rPr>
          <w:rFonts w:eastAsia="Times New Roman"/>
          <w:color w:val="000000"/>
          <w:lang w:eastAsia="bg-BG"/>
        </w:rPr>
        <w:t xml:space="preserve">(верижен индекс на изменение) </w:t>
      </w:r>
    </w:p>
    <w:p w:rsidR="005D4961" w:rsidRDefault="005D4961" w:rsidP="005D4961">
      <w:pPr>
        <w:pStyle w:val="a0"/>
        <w:rPr>
          <w:rFonts w:eastAsia="Times New Roman"/>
          <w:color w:val="000000"/>
          <w:lang w:eastAsia="bg-BG"/>
        </w:rPr>
      </w:pPr>
    </w:p>
    <w:p w:rsidR="005D4961" w:rsidRDefault="005D4961" w:rsidP="005D4961">
      <w:pPr>
        <w:pStyle w:val="a0"/>
        <w:rPr>
          <w:rFonts w:eastAsia="Times New Roman"/>
          <w:color w:val="000000"/>
          <w:lang w:val="en-US" w:eastAsia="bg-BG"/>
        </w:rPr>
      </w:pPr>
      <w:r>
        <w:rPr>
          <w:noProof/>
          <w:lang w:eastAsia="bg-BG"/>
        </w:rPr>
        <w:drawing>
          <wp:inline distT="0" distB="0" distL="0" distR="0" wp14:anchorId="0A7A6EC9" wp14:editId="15F8C520">
            <wp:extent cx="7543800" cy="42291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2226" w:rsidRDefault="0035222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D4961" w:rsidRDefault="005D4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4961" w:rsidRDefault="005D4961" w:rsidP="002A340B">
      <w:pPr>
        <w:pStyle w:val="a0"/>
        <w:rPr>
          <w:rFonts w:eastAsia="Times New Roman"/>
          <w:color w:val="000000"/>
          <w:lang w:eastAsia="bg-BG"/>
        </w:rPr>
      </w:pPr>
      <w:r w:rsidRPr="002642AC">
        <w:rPr>
          <w:rFonts w:eastAsia="Times New Roman"/>
          <w:color w:val="000000"/>
          <w:lang w:eastAsia="bg-BG"/>
        </w:rPr>
        <w:lastRenderedPageBreak/>
        <w:t>Фигура 2-2. Секторна структура на водо</w:t>
      </w:r>
      <w:r>
        <w:rPr>
          <w:rFonts w:eastAsia="Times New Roman"/>
          <w:color w:val="000000"/>
          <w:lang w:eastAsia="bg-BG"/>
        </w:rPr>
        <w:t>потреблението без включено охлаждане (средно за периода 2003-2007 г. и 2008-2013 г.)</w:t>
      </w:r>
    </w:p>
    <w:p w:rsidR="005D4961" w:rsidRDefault="005D4961" w:rsidP="002A340B">
      <w:pPr>
        <w:pStyle w:val="a0"/>
        <w:jc w:val="left"/>
        <w:rPr>
          <w:rFonts w:eastAsia="Times New Roman"/>
          <w:color w:val="000000"/>
          <w:lang w:eastAsia="bg-BG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1"/>
        <w:gridCol w:w="7071"/>
      </w:tblGrid>
      <w:tr w:rsidR="005D4961" w:rsidTr="005D4961">
        <w:tc>
          <w:tcPr>
            <w:tcW w:w="7071" w:type="dxa"/>
          </w:tcPr>
          <w:p w:rsidR="005D4961" w:rsidRDefault="005D4961" w:rsidP="002A340B">
            <w:pPr>
              <w:pStyle w:val="a0"/>
              <w:rPr>
                <w:rFonts w:eastAsia="Times New Roman"/>
                <w:color w:val="000000"/>
                <w:lang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1346C5B" wp14:editId="232D9888">
                  <wp:extent cx="4333875" cy="4448175"/>
                  <wp:effectExtent l="0" t="0" r="9525" b="9525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7071" w:type="dxa"/>
          </w:tcPr>
          <w:p w:rsidR="005D4961" w:rsidRDefault="005D4961" w:rsidP="002A340B">
            <w:pPr>
              <w:pStyle w:val="a0"/>
              <w:rPr>
                <w:rFonts w:eastAsia="Times New Roman"/>
                <w:color w:val="000000"/>
                <w:lang w:eastAsia="bg-BG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5B50307F" wp14:editId="2E615D11">
                  <wp:extent cx="4248150" cy="4505325"/>
                  <wp:effectExtent l="0" t="0" r="19050" b="9525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:rsidR="005D4961" w:rsidRDefault="005D4961" w:rsidP="005D4961">
      <w:pPr>
        <w:pStyle w:val="a0"/>
        <w:jc w:val="left"/>
        <w:rPr>
          <w:rFonts w:eastAsia="Times New Roman"/>
          <w:color w:val="000000"/>
          <w:lang w:eastAsia="bg-BG"/>
        </w:rPr>
      </w:pPr>
    </w:p>
    <w:p w:rsidR="005D4961" w:rsidRDefault="005D4961" w:rsidP="005D4961">
      <w:pPr>
        <w:rPr>
          <w:rFonts w:ascii="Times New Roman" w:hAnsi="Times New Roman" w:cs="Times New Roman"/>
          <w:kern w:val="32"/>
          <w:sz w:val="24"/>
          <w:szCs w:val="24"/>
          <w:lang w:eastAsia="bg-BG"/>
        </w:rPr>
      </w:pPr>
      <w:r>
        <w:rPr>
          <w:lang w:eastAsia="bg-BG"/>
        </w:rPr>
        <w:br w:type="page"/>
      </w:r>
    </w:p>
    <w:p w:rsidR="005D4961" w:rsidRDefault="005D4961" w:rsidP="005D4961">
      <w:pPr>
        <w:pStyle w:val="a0"/>
        <w:rPr>
          <w:rFonts w:eastAsia="Times New Roman"/>
          <w:color w:val="000000"/>
          <w:lang w:val="en-US" w:eastAsia="bg-BG"/>
        </w:rPr>
      </w:pPr>
      <w:r>
        <w:rPr>
          <w:rFonts w:eastAsia="Times New Roman"/>
          <w:color w:val="000000"/>
          <w:lang w:eastAsia="bg-BG"/>
        </w:rPr>
        <w:lastRenderedPageBreak/>
        <w:t>Фигура 2-3. Структура на основните доставчици на вода без включено охлаждане (средно за периода 2003-2007 г. и 2008-2013 г.)</w:t>
      </w:r>
    </w:p>
    <w:p w:rsidR="005D4961" w:rsidRDefault="005D4961" w:rsidP="002A340B">
      <w:pPr>
        <w:pStyle w:val="a0"/>
        <w:jc w:val="left"/>
        <w:rPr>
          <w:rFonts w:eastAsia="Times New Roman"/>
          <w:color w:val="000000"/>
          <w:lang w:eastAsia="bg-BG"/>
        </w:rPr>
      </w:pPr>
    </w:p>
    <w:p w:rsidR="00D76199" w:rsidRPr="002A340B" w:rsidRDefault="00A577ED" w:rsidP="002A340B">
      <w:pPr>
        <w:pStyle w:val="a0"/>
        <w:rPr>
          <w:rFonts w:eastAsia="Times New Roman"/>
          <w:color w:val="000000"/>
          <w:lang w:eastAsia="bg-BG"/>
        </w:rPr>
        <w:sectPr w:rsidR="00D76199" w:rsidRPr="002A340B" w:rsidSect="0035222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noProof/>
          <w:lang w:eastAsia="bg-BG"/>
        </w:rPr>
        <w:drawing>
          <wp:inline distT="0" distB="0" distL="0" distR="0" wp14:anchorId="17E3F032" wp14:editId="1E825D99">
            <wp:extent cx="7705725" cy="4219575"/>
            <wp:effectExtent l="0" t="0" r="9525" b="95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84418" w:rsidRPr="00CA7363" w:rsidRDefault="00E84418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lastRenderedPageBreak/>
        <w:t xml:space="preserve">Въз основа на представената информация могат </w:t>
      </w:r>
      <w:r w:rsidR="00AA5FB9" w:rsidRPr="00CA7363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CA7363">
        <w:rPr>
          <w:rFonts w:ascii="Times New Roman" w:hAnsi="Times New Roman" w:cs="Times New Roman"/>
          <w:sz w:val="24"/>
          <w:szCs w:val="24"/>
        </w:rPr>
        <w:t>направят следните по-важни изводи и оценки:</w:t>
      </w:r>
    </w:p>
    <w:p w:rsidR="0010791E" w:rsidRPr="00CA7363" w:rsidRDefault="0010791E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Делът на общото потребление в </w:t>
      </w:r>
      <w:r w:rsidR="005B56E5" w:rsidRPr="00CA7363">
        <w:rPr>
          <w:rFonts w:ascii="Times New Roman" w:hAnsi="Times New Roman" w:cs="Times New Roman"/>
          <w:sz w:val="24"/>
          <w:szCs w:val="24"/>
        </w:rPr>
        <w:t>И</w:t>
      </w:r>
      <w:r w:rsidRPr="00CA7363">
        <w:rPr>
          <w:rFonts w:ascii="Times New Roman" w:hAnsi="Times New Roman" w:cs="Times New Roman"/>
          <w:sz w:val="24"/>
          <w:szCs w:val="24"/>
        </w:rPr>
        <w:t xml:space="preserve">БР в общото потребление на България </w:t>
      </w:r>
      <w:r w:rsidR="0012655E" w:rsidRPr="00CA7363">
        <w:rPr>
          <w:rFonts w:ascii="Times New Roman" w:hAnsi="Times New Roman" w:cs="Times New Roman"/>
          <w:sz w:val="24"/>
          <w:szCs w:val="24"/>
        </w:rPr>
        <w:t xml:space="preserve">бележи стабилно увеличение </w:t>
      </w:r>
      <w:r w:rsidRPr="00CA7363">
        <w:rPr>
          <w:rFonts w:ascii="Times New Roman" w:hAnsi="Times New Roman" w:cs="Times New Roman"/>
          <w:sz w:val="24"/>
          <w:szCs w:val="24"/>
        </w:rPr>
        <w:t xml:space="preserve">през целия период 2003-2013 г., като с включено охлаждане той е 22,1% през </w:t>
      </w:r>
      <w:r w:rsidR="00985966" w:rsidRPr="00CA7363">
        <w:rPr>
          <w:rFonts w:ascii="Times New Roman" w:hAnsi="Times New Roman" w:cs="Times New Roman"/>
          <w:sz w:val="24"/>
          <w:szCs w:val="24"/>
        </w:rPr>
        <w:t xml:space="preserve">2003 г. и 36,6% през 2013 г., а </w:t>
      </w:r>
      <w:r w:rsidR="0012655E" w:rsidRPr="00CA7363">
        <w:rPr>
          <w:rFonts w:ascii="Times New Roman" w:hAnsi="Times New Roman" w:cs="Times New Roman"/>
          <w:sz w:val="24"/>
          <w:szCs w:val="24"/>
        </w:rPr>
        <w:t xml:space="preserve">без </w:t>
      </w:r>
      <w:r w:rsidR="00985966" w:rsidRPr="00CA7363">
        <w:rPr>
          <w:rFonts w:ascii="Times New Roman" w:hAnsi="Times New Roman" w:cs="Times New Roman"/>
          <w:sz w:val="24"/>
          <w:szCs w:val="24"/>
        </w:rPr>
        <w:t xml:space="preserve">охлаждане </w:t>
      </w:r>
      <w:r w:rsidR="0012655E" w:rsidRPr="00CA7363">
        <w:rPr>
          <w:rFonts w:ascii="Times New Roman" w:hAnsi="Times New Roman" w:cs="Times New Roman"/>
          <w:sz w:val="24"/>
          <w:szCs w:val="24"/>
        </w:rPr>
        <w:t xml:space="preserve">- </w:t>
      </w:r>
      <w:r w:rsidR="00985966" w:rsidRPr="00CA7363">
        <w:rPr>
          <w:rFonts w:ascii="Times New Roman" w:hAnsi="Times New Roman" w:cs="Times New Roman"/>
          <w:sz w:val="24"/>
          <w:szCs w:val="24"/>
        </w:rPr>
        <w:t xml:space="preserve">съответно 56,1% и 65,2%. </w:t>
      </w:r>
      <w:r w:rsidR="005B56E5" w:rsidRPr="00CA7363">
        <w:rPr>
          <w:rFonts w:ascii="Times New Roman" w:hAnsi="Times New Roman" w:cs="Times New Roman"/>
          <w:sz w:val="24"/>
          <w:szCs w:val="24"/>
        </w:rPr>
        <w:t xml:space="preserve">Във втория случай ИБР представлява най-значимият водоползвател сред районите за басейново управление в България. </w:t>
      </w:r>
    </w:p>
    <w:p w:rsidR="000018CE" w:rsidRPr="00CA7363" w:rsidRDefault="00567DF9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E32D1E" w:rsidRPr="00CA7363">
        <w:rPr>
          <w:rFonts w:ascii="Times New Roman" w:hAnsi="Times New Roman" w:cs="Times New Roman"/>
          <w:sz w:val="24"/>
          <w:szCs w:val="24"/>
        </w:rPr>
        <w:t>Източнобеломорски</w:t>
      </w:r>
      <w:r w:rsidRPr="00CA7363">
        <w:rPr>
          <w:rFonts w:ascii="Times New Roman" w:hAnsi="Times New Roman" w:cs="Times New Roman"/>
          <w:sz w:val="24"/>
          <w:szCs w:val="24"/>
        </w:rPr>
        <w:t xml:space="preserve"> район нараства в периода 2008-2013 г. спрямо 2003-2007 г., като подобна тенденция </w:t>
      </w:r>
      <w:r w:rsidR="003C35B8" w:rsidRPr="00CA7363">
        <w:rPr>
          <w:rFonts w:ascii="Times New Roman" w:hAnsi="Times New Roman" w:cs="Times New Roman"/>
          <w:sz w:val="24"/>
          <w:szCs w:val="24"/>
        </w:rPr>
        <w:t>се</w:t>
      </w:r>
      <w:r w:rsidR="00D27CCE" w:rsidRPr="00CA7363">
        <w:rPr>
          <w:rFonts w:ascii="Times New Roman" w:hAnsi="Times New Roman" w:cs="Times New Roman"/>
          <w:sz w:val="24"/>
          <w:szCs w:val="24"/>
        </w:rPr>
        <w:t xml:space="preserve"> наблюдава</w:t>
      </w:r>
      <w:r w:rsidR="00985E02" w:rsidRPr="00CA7363">
        <w:rPr>
          <w:rFonts w:ascii="Times New Roman" w:hAnsi="Times New Roman" w:cs="Times New Roman"/>
          <w:sz w:val="24"/>
          <w:szCs w:val="24"/>
        </w:rPr>
        <w:t xml:space="preserve"> още само за </w:t>
      </w:r>
      <w:r w:rsidR="00B22CF7" w:rsidRPr="00CA7363">
        <w:rPr>
          <w:rFonts w:ascii="Times New Roman" w:hAnsi="Times New Roman" w:cs="Times New Roman"/>
          <w:sz w:val="24"/>
          <w:szCs w:val="24"/>
        </w:rPr>
        <w:t>Западно</w:t>
      </w:r>
      <w:r w:rsidR="00985E02" w:rsidRPr="00CA7363">
        <w:rPr>
          <w:rFonts w:ascii="Times New Roman" w:hAnsi="Times New Roman" w:cs="Times New Roman"/>
          <w:sz w:val="24"/>
          <w:szCs w:val="24"/>
        </w:rPr>
        <w:t>беломорския район за управление на водите</w:t>
      </w:r>
      <w:r w:rsidR="00507627" w:rsidRPr="00CA7363">
        <w:rPr>
          <w:rFonts w:ascii="Times New Roman" w:hAnsi="Times New Roman" w:cs="Times New Roman"/>
          <w:sz w:val="24"/>
          <w:szCs w:val="24"/>
        </w:rPr>
        <w:t xml:space="preserve">, където обаче увеличението е с по-ниски темпове. </w:t>
      </w:r>
      <w:r w:rsidRPr="00CA7363">
        <w:rPr>
          <w:rFonts w:ascii="Times New Roman" w:hAnsi="Times New Roman" w:cs="Times New Roman"/>
          <w:sz w:val="24"/>
          <w:szCs w:val="24"/>
        </w:rPr>
        <w:t xml:space="preserve">За сравнение в страната общото потребление на вода през 2013 г. представлява 77%  от това през 2003 г., докато в </w:t>
      </w:r>
      <w:r w:rsidR="00C6458C" w:rsidRPr="00CA7363">
        <w:rPr>
          <w:rFonts w:ascii="Times New Roman" w:hAnsi="Times New Roman" w:cs="Times New Roman"/>
          <w:sz w:val="24"/>
          <w:szCs w:val="24"/>
        </w:rPr>
        <w:t>И</w:t>
      </w:r>
      <w:r w:rsidRPr="00CA7363">
        <w:rPr>
          <w:rFonts w:ascii="Times New Roman" w:hAnsi="Times New Roman" w:cs="Times New Roman"/>
          <w:sz w:val="24"/>
          <w:szCs w:val="24"/>
        </w:rPr>
        <w:t>БР то е 1</w:t>
      </w:r>
      <w:r w:rsidR="00C6458C" w:rsidRPr="00CA7363">
        <w:rPr>
          <w:rFonts w:ascii="Times New Roman" w:hAnsi="Times New Roman" w:cs="Times New Roman"/>
          <w:sz w:val="24"/>
          <w:szCs w:val="24"/>
        </w:rPr>
        <w:t>28</w:t>
      </w:r>
      <w:r w:rsidRPr="00CA7363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612E3D" w:rsidRPr="00CA7363" w:rsidRDefault="00AE0C7F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И</w:t>
      </w:r>
      <w:r w:rsidR="00612E3D" w:rsidRPr="00CA7363">
        <w:rPr>
          <w:rFonts w:ascii="Times New Roman" w:hAnsi="Times New Roman" w:cs="Times New Roman"/>
          <w:sz w:val="24"/>
          <w:szCs w:val="24"/>
        </w:rPr>
        <w:t>зползва</w:t>
      </w:r>
      <w:r w:rsidR="00996016" w:rsidRPr="00CA7363">
        <w:rPr>
          <w:rFonts w:ascii="Times New Roman" w:hAnsi="Times New Roman" w:cs="Times New Roman"/>
          <w:sz w:val="24"/>
          <w:szCs w:val="24"/>
        </w:rPr>
        <w:t>на</w:t>
      </w:r>
      <w:r w:rsidR="00612E3D" w:rsidRPr="00CA7363">
        <w:rPr>
          <w:rFonts w:ascii="Times New Roman" w:hAnsi="Times New Roman" w:cs="Times New Roman"/>
          <w:sz w:val="24"/>
          <w:szCs w:val="24"/>
        </w:rPr>
        <w:t xml:space="preserve">та вода за охлаждане в </w:t>
      </w:r>
      <w:r w:rsidRPr="00CA7363">
        <w:rPr>
          <w:rFonts w:ascii="Times New Roman" w:hAnsi="Times New Roman" w:cs="Times New Roman"/>
          <w:sz w:val="24"/>
          <w:szCs w:val="24"/>
        </w:rPr>
        <w:t xml:space="preserve">ИБР има сравнително постоянен дял в </w:t>
      </w:r>
      <w:r w:rsidR="00612E3D" w:rsidRPr="00CA7363">
        <w:rPr>
          <w:rFonts w:ascii="Times New Roman" w:hAnsi="Times New Roman" w:cs="Times New Roman"/>
          <w:sz w:val="24"/>
          <w:szCs w:val="24"/>
        </w:rPr>
        <w:t>общото количество използвана вода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за целия период на анализ</w:t>
      </w:r>
      <w:r w:rsidR="00536C73" w:rsidRPr="00CA7363">
        <w:rPr>
          <w:rFonts w:ascii="Times New Roman" w:hAnsi="Times New Roman" w:cs="Times New Roman"/>
          <w:sz w:val="24"/>
          <w:szCs w:val="24"/>
        </w:rPr>
        <w:t xml:space="preserve">, като тези </w:t>
      </w:r>
      <w:r w:rsidR="00615A0A" w:rsidRPr="00CA7363">
        <w:rPr>
          <w:rFonts w:ascii="Times New Roman" w:hAnsi="Times New Roman" w:cs="Times New Roman"/>
          <w:sz w:val="24"/>
          <w:szCs w:val="24"/>
        </w:rPr>
        <w:t>к</w:t>
      </w:r>
      <w:r w:rsidR="00536C73" w:rsidRPr="00CA7363">
        <w:rPr>
          <w:rFonts w:ascii="Times New Roman" w:hAnsi="Times New Roman" w:cs="Times New Roman"/>
          <w:sz w:val="24"/>
          <w:szCs w:val="24"/>
        </w:rPr>
        <w:t xml:space="preserve">оличества се формират основно от мощностите, разположени на територията на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536C73" w:rsidRPr="00CA7363">
        <w:rPr>
          <w:rFonts w:ascii="Times New Roman" w:hAnsi="Times New Roman" w:cs="Times New Roman"/>
          <w:sz w:val="24"/>
          <w:szCs w:val="24"/>
        </w:rPr>
        <w:t>на р. Марица</w:t>
      </w:r>
      <w:r w:rsidR="00AA5FB9" w:rsidRPr="00CA7363">
        <w:rPr>
          <w:rFonts w:ascii="Times New Roman" w:hAnsi="Times New Roman" w:cs="Times New Roman"/>
          <w:sz w:val="24"/>
          <w:szCs w:val="24"/>
        </w:rPr>
        <w:t>,</w:t>
      </w:r>
      <w:r w:rsidR="00AC4FFA" w:rsidRPr="00CA7363">
        <w:rPr>
          <w:rFonts w:ascii="Times New Roman" w:hAnsi="Times New Roman" w:cs="Times New Roman"/>
          <w:sz w:val="24"/>
          <w:szCs w:val="24"/>
        </w:rPr>
        <w:t xml:space="preserve"> като най-гол</w:t>
      </w:r>
      <w:r w:rsidR="00673E05" w:rsidRPr="00CA7363">
        <w:rPr>
          <w:rFonts w:ascii="Times New Roman" w:hAnsi="Times New Roman" w:cs="Times New Roman"/>
          <w:sz w:val="24"/>
          <w:szCs w:val="24"/>
        </w:rPr>
        <w:t xml:space="preserve">емите </w:t>
      </w:r>
      <w:r w:rsidR="00AC4FFA" w:rsidRPr="00CA7363">
        <w:rPr>
          <w:rFonts w:ascii="Times New Roman" w:hAnsi="Times New Roman" w:cs="Times New Roman"/>
          <w:sz w:val="24"/>
          <w:szCs w:val="24"/>
        </w:rPr>
        <w:t>са електроцентралите в комплекс „Марица Изток”</w:t>
      </w:r>
      <w:r w:rsidRPr="00CA7363">
        <w:rPr>
          <w:rFonts w:ascii="Times New Roman" w:hAnsi="Times New Roman" w:cs="Times New Roman"/>
          <w:sz w:val="24"/>
          <w:szCs w:val="24"/>
        </w:rPr>
        <w:t>.</w:t>
      </w:r>
      <w:r w:rsidR="00612E3D"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D87" w:rsidRPr="00CA7363" w:rsidRDefault="009E34FC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 двата периода на анализ </w:t>
      </w:r>
      <w:r w:rsidR="00697312" w:rsidRPr="00CA7363">
        <w:rPr>
          <w:rFonts w:ascii="Times New Roman" w:hAnsi="Times New Roman" w:cs="Times New Roman"/>
          <w:sz w:val="24"/>
          <w:szCs w:val="24"/>
        </w:rPr>
        <w:t xml:space="preserve">водоползвателите, обект на анализ, имат еднакво подреждане в структурата на водопотреблението – индустрия, селско </w:t>
      </w:r>
      <w:r w:rsidR="00CC73E4" w:rsidRPr="00CA7363">
        <w:rPr>
          <w:rFonts w:ascii="Times New Roman" w:hAnsi="Times New Roman" w:cs="Times New Roman"/>
          <w:sz w:val="24"/>
          <w:szCs w:val="24"/>
        </w:rPr>
        <w:t>стопанство, домакинства и услуги</w:t>
      </w:r>
      <w:r w:rsidR="00161B1A" w:rsidRPr="00CA7363">
        <w:rPr>
          <w:rFonts w:ascii="Times New Roman" w:hAnsi="Times New Roman" w:cs="Times New Roman"/>
          <w:sz w:val="24"/>
          <w:szCs w:val="24"/>
        </w:rPr>
        <w:t>.</w:t>
      </w:r>
      <w:r w:rsidR="00CC73E4" w:rsidRPr="00CA73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2C77" w:rsidRPr="00CA7363" w:rsidRDefault="005D5797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Най</w:t>
      </w:r>
      <w:r w:rsidR="00005FD4" w:rsidRPr="00CA7363">
        <w:rPr>
          <w:rFonts w:ascii="Times New Roman" w:hAnsi="Times New Roman" w:cs="Times New Roman"/>
          <w:sz w:val="24"/>
          <w:szCs w:val="24"/>
        </w:rPr>
        <w:t xml:space="preserve">-съществено увеличение на количествата използвана вода </w:t>
      </w:r>
      <w:r w:rsidRPr="00CA7363">
        <w:rPr>
          <w:rFonts w:ascii="Times New Roman" w:hAnsi="Times New Roman" w:cs="Times New Roman"/>
          <w:sz w:val="24"/>
          <w:szCs w:val="24"/>
        </w:rPr>
        <w:t xml:space="preserve">през 2008-2013 г. спрямо 2003-2007 г. </w:t>
      </w:r>
      <w:r w:rsidR="00005FD4" w:rsidRPr="00CA7363">
        <w:rPr>
          <w:rFonts w:ascii="Times New Roman" w:hAnsi="Times New Roman" w:cs="Times New Roman"/>
          <w:sz w:val="24"/>
          <w:szCs w:val="24"/>
        </w:rPr>
        <w:t xml:space="preserve">има в селското стопанство. Тези количества са доставени основно от </w:t>
      </w:r>
      <w:r w:rsidR="000F1338" w:rsidRPr="00CA7363">
        <w:rPr>
          <w:rFonts w:ascii="Times New Roman" w:hAnsi="Times New Roman" w:cs="Times New Roman"/>
          <w:sz w:val="24"/>
          <w:szCs w:val="24"/>
        </w:rPr>
        <w:t>Напоителни системи</w:t>
      </w:r>
      <w:r w:rsidR="00005FD4" w:rsidRPr="00CA7363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032C77" w:rsidRPr="00CA7363">
        <w:rPr>
          <w:rFonts w:ascii="Times New Roman" w:hAnsi="Times New Roman" w:cs="Times New Roman"/>
          <w:sz w:val="24"/>
          <w:szCs w:val="24"/>
        </w:rPr>
        <w:t>вода</w:t>
      </w:r>
      <w:r w:rsidR="00005FD4" w:rsidRPr="00CA7363">
        <w:rPr>
          <w:rFonts w:ascii="Times New Roman" w:hAnsi="Times New Roman" w:cs="Times New Roman"/>
          <w:sz w:val="24"/>
          <w:szCs w:val="24"/>
        </w:rPr>
        <w:t>та за напояване се определя</w:t>
      </w:r>
      <w:r w:rsidR="00032C77" w:rsidRPr="00CA7363">
        <w:rPr>
          <w:rFonts w:ascii="Times New Roman" w:hAnsi="Times New Roman" w:cs="Times New Roman"/>
          <w:sz w:val="24"/>
          <w:szCs w:val="24"/>
        </w:rPr>
        <w:t xml:space="preserve"> ежегодно съгласно държавната политика </w:t>
      </w:r>
      <w:r w:rsidR="00EB74BA" w:rsidRPr="00CA7363">
        <w:rPr>
          <w:rFonts w:ascii="Times New Roman" w:hAnsi="Times New Roman" w:cs="Times New Roman"/>
          <w:sz w:val="24"/>
          <w:szCs w:val="24"/>
        </w:rPr>
        <w:t>в областта на хидромелиорациите</w:t>
      </w:r>
      <w:r w:rsidR="00032C77" w:rsidRPr="00CA7363">
        <w:rPr>
          <w:rFonts w:ascii="Times New Roman" w:hAnsi="Times New Roman" w:cs="Times New Roman"/>
          <w:sz w:val="24"/>
          <w:szCs w:val="24"/>
        </w:rPr>
        <w:t xml:space="preserve">, </w:t>
      </w:r>
      <w:r w:rsidR="00EB74BA" w:rsidRPr="00CA7363">
        <w:rPr>
          <w:rFonts w:ascii="Times New Roman" w:hAnsi="Times New Roman" w:cs="Times New Roman"/>
          <w:sz w:val="24"/>
          <w:szCs w:val="24"/>
        </w:rPr>
        <w:t>насочена към подпомагане на</w:t>
      </w:r>
      <w:r w:rsidR="00032C77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EB74BA" w:rsidRPr="00CA7363">
        <w:rPr>
          <w:rFonts w:ascii="Times New Roman" w:hAnsi="Times New Roman" w:cs="Times New Roman"/>
          <w:sz w:val="24"/>
          <w:szCs w:val="24"/>
        </w:rPr>
        <w:t>поливното земеделие</w:t>
      </w:r>
      <w:r w:rsidR="00032C77" w:rsidRPr="00CA7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43FC" w:rsidRPr="00CA7363" w:rsidRDefault="005D5797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Използваните количества в индустрията </w:t>
      </w:r>
      <w:r w:rsidR="00A55608" w:rsidRPr="00CA7363">
        <w:rPr>
          <w:rFonts w:ascii="Times New Roman" w:hAnsi="Times New Roman" w:cs="Times New Roman"/>
          <w:sz w:val="24"/>
          <w:szCs w:val="24"/>
        </w:rPr>
        <w:t xml:space="preserve">и домакинствата </w:t>
      </w:r>
      <w:r w:rsidRPr="00CA7363">
        <w:rPr>
          <w:rFonts w:ascii="Times New Roman" w:hAnsi="Times New Roman" w:cs="Times New Roman"/>
          <w:sz w:val="24"/>
          <w:szCs w:val="24"/>
        </w:rPr>
        <w:t>също се увеличават, но с по-ниски темпове в сравнение със селското стопанство</w:t>
      </w:r>
      <w:r w:rsidR="00A55608" w:rsidRPr="00CA7363">
        <w:rPr>
          <w:rFonts w:ascii="Times New Roman" w:hAnsi="Times New Roman" w:cs="Times New Roman"/>
          <w:sz w:val="24"/>
          <w:szCs w:val="24"/>
        </w:rPr>
        <w:t>, докато при услугите</w:t>
      </w:r>
      <w:r w:rsidR="00AA5FB9" w:rsidRPr="00CA7363">
        <w:rPr>
          <w:rFonts w:ascii="Times New Roman" w:hAnsi="Times New Roman" w:cs="Times New Roman"/>
          <w:sz w:val="24"/>
          <w:szCs w:val="24"/>
        </w:rPr>
        <w:t xml:space="preserve"> намаляват</w:t>
      </w:r>
      <w:r w:rsidRPr="00CA7363">
        <w:rPr>
          <w:rFonts w:ascii="Times New Roman" w:hAnsi="Times New Roman" w:cs="Times New Roman"/>
          <w:sz w:val="24"/>
          <w:szCs w:val="24"/>
        </w:rPr>
        <w:t xml:space="preserve">. </w:t>
      </w:r>
      <w:r w:rsidR="00A55608" w:rsidRPr="00CA7363">
        <w:rPr>
          <w:rFonts w:ascii="Times New Roman" w:hAnsi="Times New Roman" w:cs="Times New Roman"/>
          <w:sz w:val="24"/>
          <w:szCs w:val="24"/>
        </w:rPr>
        <w:t xml:space="preserve">Тъй като брутната добавена стойност </w:t>
      </w:r>
      <w:r w:rsidR="0040395B" w:rsidRPr="00CA7363">
        <w:rPr>
          <w:rFonts w:ascii="Times New Roman" w:hAnsi="Times New Roman" w:cs="Times New Roman"/>
          <w:sz w:val="24"/>
          <w:szCs w:val="24"/>
        </w:rPr>
        <w:t xml:space="preserve">както в </w:t>
      </w:r>
      <w:r w:rsidR="00A55608" w:rsidRPr="00CA7363">
        <w:rPr>
          <w:rFonts w:ascii="Times New Roman" w:hAnsi="Times New Roman" w:cs="Times New Roman"/>
          <w:sz w:val="24"/>
          <w:szCs w:val="24"/>
        </w:rPr>
        <w:t>индус</w:t>
      </w:r>
      <w:r w:rsidRPr="00CA7363">
        <w:rPr>
          <w:rFonts w:ascii="Times New Roman" w:hAnsi="Times New Roman" w:cs="Times New Roman"/>
          <w:sz w:val="24"/>
          <w:szCs w:val="24"/>
        </w:rPr>
        <w:t>т</w:t>
      </w:r>
      <w:r w:rsidR="00A55608" w:rsidRPr="00CA7363">
        <w:rPr>
          <w:rFonts w:ascii="Times New Roman" w:hAnsi="Times New Roman" w:cs="Times New Roman"/>
          <w:sz w:val="24"/>
          <w:szCs w:val="24"/>
        </w:rPr>
        <w:t>р</w:t>
      </w:r>
      <w:r w:rsidRPr="00CA7363">
        <w:rPr>
          <w:rFonts w:ascii="Times New Roman" w:hAnsi="Times New Roman" w:cs="Times New Roman"/>
          <w:sz w:val="24"/>
          <w:szCs w:val="24"/>
        </w:rPr>
        <w:t>ията</w:t>
      </w:r>
      <w:r w:rsidR="0040395B" w:rsidRPr="00CA7363">
        <w:rPr>
          <w:rFonts w:ascii="Times New Roman" w:hAnsi="Times New Roman" w:cs="Times New Roman"/>
          <w:sz w:val="24"/>
          <w:szCs w:val="24"/>
        </w:rPr>
        <w:t xml:space="preserve">, така и в услугите се увеличава (като в индустрията </w:t>
      </w:r>
      <w:r w:rsidR="00AE59AC" w:rsidRPr="00CA7363">
        <w:rPr>
          <w:rFonts w:ascii="Times New Roman" w:hAnsi="Times New Roman" w:cs="Times New Roman"/>
          <w:sz w:val="24"/>
          <w:szCs w:val="24"/>
        </w:rPr>
        <w:t>увеличението</w:t>
      </w:r>
      <w:r w:rsidR="0040395B" w:rsidRPr="00CA7363">
        <w:rPr>
          <w:rFonts w:ascii="Times New Roman" w:hAnsi="Times New Roman" w:cs="Times New Roman"/>
          <w:sz w:val="24"/>
          <w:szCs w:val="24"/>
        </w:rPr>
        <w:t xml:space="preserve"> на БДС е по-голямо от увеличението на използва</w:t>
      </w:r>
      <w:r w:rsidR="00B33225" w:rsidRPr="00CA7363">
        <w:rPr>
          <w:rFonts w:ascii="Times New Roman" w:hAnsi="Times New Roman" w:cs="Times New Roman"/>
          <w:sz w:val="24"/>
          <w:szCs w:val="24"/>
        </w:rPr>
        <w:t>на</w:t>
      </w:r>
      <w:r w:rsidR="0040395B" w:rsidRPr="00CA7363">
        <w:rPr>
          <w:rFonts w:ascii="Times New Roman" w:hAnsi="Times New Roman" w:cs="Times New Roman"/>
          <w:sz w:val="24"/>
          <w:szCs w:val="24"/>
        </w:rPr>
        <w:t>та вода)</w:t>
      </w:r>
      <w:r w:rsidR="00AE59AC" w:rsidRPr="00CA7363">
        <w:rPr>
          <w:rFonts w:ascii="Times New Roman" w:hAnsi="Times New Roman" w:cs="Times New Roman"/>
          <w:sz w:val="24"/>
          <w:szCs w:val="24"/>
        </w:rPr>
        <w:t>,</w:t>
      </w:r>
      <w:r w:rsidR="00A55608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AE59AC" w:rsidRPr="00CA7363">
        <w:rPr>
          <w:rFonts w:ascii="Times New Roman" w:hAnsi="Times New Roman" w:cs="Times New Roman"/>
          <w:sz w:val="24"/>
          <w:szCs w:val="24"/>
        </w:rPr>
        <w:t xml:space="preserve">може да са направи допускането, че е налице тенденция към нарастване на водната ефективност в тези два сектора.  </w:t>
      </w:r>
      <w:r w:rsidR="00592B56"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C59" w:rsidRPr="00CA7363" w:rsidRDefault="00FD7C59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 структурата на индустриалното водопотребление водещо място </w:t>
      </w:r>
      <w:r w:rsidR="00C35092" w:rsidRPr="00CA7363">
        <w:rPr>
          <w:rFonts w:ascii="Times New Roman" w:hAnsi="Times New Roman" w:cs="Times New Roman"/>
          <w:sz w:val="24"/>
          <w:szCs w:val="24"/>
        </w:rPr>
        <w:t xml:space="preserve">заема </w:t>
      </w:r>
      <w:r w:rsidR="008E6856" w:rsidRPr="00CA7363">
        <w:rPr>
          <w:rFonts w:ascii="Times New Roman" w:hAnsi="Times New Roman" w:cs="Times New Roman"/>
          <w:sz w:val="24"/>
          <w:szCs w:val="24"/>
        </w:rPr>
        <w:t>отрасъл „производство и разпределение на електрическа и топлинна енергия и на газообразни горива“</w:t>
      </w:r>
      <w:r w:rsidR="00C35092" w:rsidRPr="00CA7363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E6856" w:rsidRPr="00CA7363">
        <w:rPr>
          <w:rFonts w:ascii="Times New Roman" w:hAnsi="Times New Roman" w:cs="Times New Roman"/>
          <w:sz w:val="24"/>
          <w:szCs w:val="24"/>
        </w:rPr>
        <w:t xml:space="preserve">неговата </w:t>
      </w:r>
      <w:r w:rsidR="00C35092" w:rsidRPr="00CA7363">
        <w:rPr>
          <w:rFonts w:ascii="Times New Roman" w:hAnsi="Times New Roman" w:cs="Times New Roman"/>
          <w:sz w:val="24"/>
          <w:szCs w:val="24"/>
        </w:rPr>
        <w:t xml:space="preserve">позиция </w:t>
      </w:r>
      <w:r w:rsidR="00B202CE" w:rsidRPr="00CA7363">
        <w:rPr>
          <w:rFonts w:ascii="Times New Roman" w:hAnsi="Times New Roman" w:cs="Times New Roman"/>
          <w:sz w:val="24"/>
          <w:szCs w:val="24"/>
        </w:rPr>
        <w:t xml:space="preserve">се засилва през 2008-2013 г. с дял от почти </w:t>
      </w:r>
      <w:r w:rsidR="00017717" w:rsidRPr="00CA7363">
        <w:rPr>
          <w:rFonts w:ascii="Times New Roman" w:hAnsi="Times New Roman" w:cs="Times New Roman"/>
          <w:sz w:val="24"/>
          <w:szCs w:val="24"/>
        </w:rPr>
        <w:t>90,5</w:t>
      </w:r>
      <w:r w:rsidR="00B202CE" w:rsidRPr="00CA7363">
        <w:rPr>
          <w:rFonts w:ascii="Times New Roman" w:hAnsi="Times New Roman" w:cs="Times New Roman"/>
          <w:sz w:val="24"/>
          <w:szCs w:val="24"/>
        </w:rPr>
        <w:t>%</w:t>
      </w:r>
      <w:r w:rsidR="00306692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017717" w:rsidRPr="00CA7363">
        <w:rPr>
          <w:rFonts w:ascii="Times New Roman" w:hAnsi="Times New Roman" w:cs="Times New Roman"/>
          <w:sz w:val="24"/>
          <w:szCs w:val="24"/>
        </w:rPr>
        <w:t xml:space="preserve">при отчитане на охлаждането и 83,9% без охлаждане. В добивната и преработващата промишленост и строителството има намаление както на дела им </w:t>
      </w:r>
      <w:r w:rsidR="003D6A70" w:rsidRPr="00CA7363">
        <w:rPr>
          <w:rFonts w:ascii="Times New Roman" w:hAnsi="Times New Roman" w:cs="Times New Roman"/>
          <w:sz w:val="24"/>
          <w:szCs w:val="24"/>
        </w:rPr>
        <w:t xml:space="preserve">в </w:t>
      </w:r>
      <w:r w:rsidR="00017717" w:rsidRPr="00CA7363">
        <w:rPr>
          <w:rFonts w:ascii="Times New Roman" w:hAnsi="Times New Roman" w:cs="Times New Roman"/>
          <w:sz w:val="24"/>
          <w:szCs w:val="24"/>
        </w:rPr>
        <w:t xml:space="preserve">общото индустриално потребление, така и в количествата използвана вода. </w:t>
      </w:r>
      <w:r w:rsidR="00DB3EB3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8C17FA"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4EF" w:rsidRPr="00CA7363" w:rsidRDefault="00E34881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Водещият доставчик на вода в И</w:t>
      </w:r>
      <w:r w:rsidR="002D3B7D" w:rsidRPr="00CA7363">
        <w:rPr>
          <w:rFonts w:ascii="Times New Roman" w:hAnsi="Times New Roman" w:cs="Times New Roman"/>
          <w:sz w:val="24"/>
          <w:szCs w:val="24"/>
        </w:rPr>
        <w:t xml:space="preserve">БР за двата периода на анализ е </w:t>
      </w:r>
      <w:r w:rsidRPr="00CA7363">
        <w:rPr>
          <w:rFonts w:ascii="Times New Roman" w:hAnsi="Times New Roman" w:cs="Times New Roman"/>
          <w:sz w:val="24"/>
          <w:szCs w:val="24"/>
        </w:rPr>
        <w:t xml:space="preserve">собственото </w:t>
      </w:r>
      <w:r w:rsidR="002D3B7D" w:rsidRPr="00CA7363">
        <w:rPr>
          <w:rFonts w:ascii="Times New Roman" w:hAnsi="Times New Roman" w:cs="Times New Roman"/>
          <w:sz w:val="24"/>
          <w:szCs w:val="24"/>
        </w:rPr>
        <w:t>водоснабдяване</w:t>
      </w:r>
      <w:r w:rsidR="00F955E5" w:rsidRPr="00CA7363">
        <w:rPr>
          <w:rFonts w:ascii="Times New Roman" w:hAnsi="Times New Roman" w:cs="Times New Roman"/>
          <w:sz w:val="24"/>
          <w:szCs w:val="24"/>
        </w:rPr>
        <w:t xml:space="preserve">, а на второ място са </w:t>
      </w:r>
      <w:r w:rsidR="00397CCF">
        <w:rPr>
          <w:rFonts w:ascii="Times New Roman" w:hAnsi="Times New Roman" w:cs="Times New Roman"/>
          <w:sz w:val="24"/>
          <w:szCs w:val="24"/>
        </w:rPr>
        <w:t>Н</w:t>
      </w:r>
      <w:r w:rsidR="00F955E5" w:rsidRPr="00CA7363">
        <w:rPr>
          <w:rFonts w:ascii="Times New Roman" w:hAnsi="Times New Roman" w:cs="Times New Roman"/>
          <w:sz w:val="24"/>
          <w:szCs w:val="24"/>
        </w:rPr>
        <w:t>апоителни системи, което е напълно очаквано предвид секторната структура на водопотреблението.</w:t>
      </w:r>
    </w:p>
    <w:p w:rsidR="00A2603F" w:rsidRPr="00CA7363" w:rsidRDefault="00A2603F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</w:t>
      </w:r>
      <w:r w:rsidR="00544674" w:rsidRPr="00CA7363">
        <w:rPr>
          <w:rFonts w:ascii="Times New Roman" w:hAnsi="Times New Roman" w:cs="Times New Roman"/>
          <w:sz w:val="24"/>
          <w:szCs w:val="24"/>
        </w:rPr>
        <w:t>изключително</w:t>
      </w:r>
      <w:r w:rsidRPr="00CA7363">
        <w:rPr>
          <w:rFonts w:ascii="Times New Roman" w:hAnsi="Times New Roman" w:cs="Times New Roman"/>
          <w:sz w:val="24"/>
          <w:szCs w:val="24"/>
        </w:rPr>
        <w:t xml:space="preserve"> малки и нямат значение за водоползването в </w:t>
      </w:r>
      <w:r w:rsidR="00544674" w:rsidRPr="00CA7363">
        <w:rPr>
          <w:rFonts w:ascii="Times New Roman" w:hAnsi="Times New Roman" w:cs="Times New Roman"/>
          <w:sz w:val="24"/>
          <w:szCs w:val="24"/>
        </w:rPr>
        <w:t>Източнобеломорски</w:t>
      </w:r>
      <w:r w:rsidR="00F96E55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район за басейново управление.  </w:t>
      </w:r>
    </w:p>
    <w:p w:rsidR="006D1B6B" w:rsidRPr="00CA7363" w:rsidRDefault="00DB43E1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2C2" w:rsidRPr="00CA7363" w:rsidRDefault="00DE32C2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C1986" w:rsidRPr="00CA7363" w:rsidRDefault="001C1986" w:rsidP="00AC61E0">
      <w:pPr>
        <w:pStyle w:val="a"/>
        <w:numPr>
          <w:ilvl w:val="0"/>
          <w:numId w:val="0"/>
        </w:numPr>
        <w:ind w:left="360"/>
      </w:pPr>
      <w:r w:rsidRPr="00CA7363">
        <w:lastRenderedPageBreak/>
        <w:t xml:space="preserve">2.3. </w:t>
      </w:r>
      <w:r w:rsidR="00256BAD">
        <w:t>РБ</w:t>
      </w:r>
      <w:r w:rsidR="00DE32C2" w:rsidRPr="00CA7363">
        <w:t xml:space="preserve"> </w:t>
      </w:r>
      <w:r w:rsidR="00D9442C" w:rsidRPr="00CA7363">
        <w:t xml:space="preserve">на р. </w:t>
      </w:r>
      <w:r w:rsidR="006370D9" w:rsidRPr="00CA7363">
        <w:t xml:space="preserve">Марица </w:t>
      </w:r>
      <w:r w:rsidR="00DE32C2" w:rsidRPr="00CA7363">
        <w:t xml:space="preserve"> </w:t>
      </w:r>
    </w:p>
    <w:p w:rsidR="00E84418" w:rsidRPr="00CA7363" w:rsidRDefault="00E84418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Количеството на използваната вода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8A1D58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197DBF" w:rsidRPr="00CA7363">
        <w:rPr>
          <w:rFonts w:ascii="Times New Roman" w:hAnsi="Times New Roman" w:cs="Times New Roman"/>
          <w:sz w:val="24"/>
          <w:szCs w:val="24"/>
        </w:rPr>
        <w:t>Марица</w:t>
      </w:r>
      <w:r w:rsidR="008A1D58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общо, по основни сектори и по доставчици е представено в </w:t>
      </w:r>
      <w:r w:rsidR="00A771F0" w:rsidRPr="00CA7363">
        <w:rPr>
          <w:rFonts w:ascii="Times New Roman" w:hAnsi="Times New Roman" w:cs="Times New Roman"/>
          <w:sz w:val="24"/>
          <w:szCs w:val="24"/>
        </w:rPr>
        <w:t>таблици 2-1 до 2-10 и 2-2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A771F0" w:rsidRPr="00CA7363">
        <w:rPr>
          <w:rFonts w:ascii="Times New Roman" w:hAnsi="Times New Roman" w:cs="Times New Roman"/>
          <w:sz w:val="24"/>
          <w:szCs w:val="24"/>
        </w:rPr>
        <w:t xml:space="preserve"> до 2-3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771F0" w:rsidRPr="00CA7363">
        <w:rPr>
          <w:rFonts w:ascii="Times New Roman" w:hAnsi="Times New Roman" w:cs="Times New Roman"/>
          <w:sz w:val="24"/>
          <w:szCs w:val="24"/>
        </w:rPr>
        <w:t>.</w:t>
      </w:r>
    </w:p>
    <w:p w:rsidR="008773B5" w:rsidRPr="00CA7363" w:rsidRDefault="008773B5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Въз основа на представената информация могат </w:t>
      </w:r>
      <w:r w:rsidR="003D6A70" w:rsidRPr="00CA7363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CA7363">
        <w:rPr>
          <w:rFonts w:ascii="Times New Roman" w:hAnsi="Times New Roman" w:cs="Times New Roman"/>
          <w:sz w:val="24"/>
          <w:szCs w:val="24"/>
        </w:rPr>
        <w:t>направят следните по-важни изводи и оценки:</w:t>
      </w:r>
    </w:p>
    <w:p w:rsidR="00545BCC" w:rsidRPr="00CA7363" w:rsidRDefault="00256B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545BCC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AE3C44" w:rsidRPr="00CA7363">
        <w:rPr>
          <w:rFonts w:ascii="Times New Roman" w:hAnsi="Times New Roman" w:cs="Times New Roman"/>
          <w:sz w:val="24"/>
          <w:szCs w:val="24"/>
        </w:rPr>
        <w:t>Марица</w:t>
      </w:r>
      <w:r w:rsidR="00545BCC" w:rsidRPr="00CA7363">
        <w:rPr>
          <w:rFonts w:ascii="Times New Roman" w:hAnsi="Times New Roman" w:cs="Times New Roman"/>
          <w:sz w:val="24"/>
          <w:szCs w:val="24"/>
        </w:rPr>
        <w:t xml:space="preserve"> е водещият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545BCC" w:rsidRPr="00CA7363">
        <w:rPr>
          <w:rFonts w:ascii="Times New Roman" w:hAnsi="Times New Roman" w:cs="Times New Roman"/>
          <w:sz w:val="24"/>
          <w:szCs w:val="24"/>
        </w:rPr>
        <w:t xml:space="preserve">в </w:t>
      </w:r>
      <w:r w:rsidR="00AE3C44" w:rsidRPr="00CA7363">
        <w:rPr>
          <w:rFonts w:ascii="Times New Roman" w:hAnsi="Times New Roman" w:cs="Times New Roman"/>
          <w:sz w:val="24"/>
          <w:szCs w:val="24"/>
        </w:rPr>
        <w:t>Източнобеломорски</w:t>
      </w:r>
      <w:r w:rsidR="00545BCC" w:rsidRPr="00CA73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E258A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727319" w:rsidRPr="00CA7363">
        <w:rPr>
          <w:rFonts w:ascii="Times New Roman" w:hAnsi="Times New Roman" w:cs="Times New Roman"/>
          <w:sz w:val="24"/>
          <w:szCs w:val="24"/>
        </w:rPr>
        <w:t xml:space="preserve">- </w:t>
      </w:r>
      <w:r w:rsidR="005E0609" w:rsidRPr="00CA7363">
        <w:rPr>
          <w:rFonts w:ascii="Times New Roman" w:hAnsi="Times New Roman" w:cs="Times New Roman"/>
          <w:sz w:val="24"/>
          <w:szCs w:val="24"/>
        </w:rPr>
        <w:t xml:space="preserve">над </w:t>
      </w:r>
      <w:r w:rsidR="009742D7" w:rsidRPr="00CA7363">
        <w:rPr>
          <w:rFonts w:ascii="Times New Roman" w:hAnsi="Times New Roman" w:cs="Times New Roman"/>
          <w:sz w:val="24"/>
          <w:szCs w:val="24"/>
        </w:rPr>
        <w:t xml:space="preserve">96% </w:t>
      </w:r>
      <w:r w:rsidR="00727319" w:rsidRPr="00CA7363">
        <w:rPr>
          <w:rFonts w:ascii="Times New Roman" w:hAnsi="Times New Roman" w:cs="Times New Roman"/>
          <w:sz w:val="24"/>
          <w:szCs w:val="24"/>
        </w:rPr>
        <w:t>от общото водопотребление</w:t>
      </w:r>
      <w:r w:rsidR="006B07C9" w:rsidRPr="00CA7363">
        <w:rPr>
          <w:rFonts w:ascii="Times New Roman" w:hAnsi="Times New Roman" w:cs="Times New Roman"/>
          <w:sz w:val="24"/>
          <w:szCs w:val="24"/>
        </w:rPr>
        <w:t xml:space="preserve"> средно за периода 200</w:t>
      </w:r>
      <w:r w:rsidR="009742D7" w:rsidRPr="00CA7363">
        <w:rPr>
          <w:rFonts w:ascii="Times New Roman" w:hAnsi="Times New Roman" w:cs="Times New Roman"/>
          <w:sz w:val="24"/>
          <w:szCs w:val="24"/>
        </w:rPr>
        <w:t>8</w:t>
      </w:r>
      <w:r w:rsidR="006B07C9" w:rsidRPr="00CA7363">
        <w:rPr>
          <w:rFonts w:ascii="Times New Roman" w:hAnsi="Times New Roman" w:cs="Times New Roman"/>
          <w:sz w:val="24"/>
          <w:szCs w:val="24"/>
        </w:rPr>
        <w:t>-2013 г.</w:t>
      </w:r>
      <w:r w:rsidR="009742D7" w:rsidRPr="00CA7363">
        <w:rPr>
          <w:rFonts w:ascii="Times New Roman" w:hAnsi="Times New Roman" w:cs="Times New Roman"/>
          <w:sz w:val="24"/>
          <w:szCs w:val="24"/>
        </w:rPr>
        <w:t xml:space="preserve"> с включено охлаждане и 93,5% без охлаждане</w:t>
      </w:r>
      <w:r w:rsidR="00727319" w:rsidRPr="00CA7363">
        <w:rPr>
          <w:rFonts w:ascii="Times New Roman" w:hAnsi="Times New Roman" w:cs="Times New Roman"/>
          <w:sz w:val="24"/>
          <w:szCs w:val="24"/>
        </w:rPr>
        <w:t xml:space="preserve">, </w:t>
      </w:r>
      <w:r w:rsidR="008E258A" w:rsidRPr="00CA7363">
        <w:rPr>
          <w:rFonts w:ascii="Times New Roman" w:hAnsi="Times New Roman" w:cs="Times New Roman"/>
          <w:sz w:val="24"/>
          <w:szCs w:val="24"/>
        </w:rPr>
        <w:t>и той формира структурата и тенденцията на водоползването</w:t>
      </w:r>
      <w:r w:rsidR="0028410F" w:rsidRPr="00CA7363">
        <w:rPr>
          <w:rFonts w:ascii="Times New Roman" w:hAnsi="Times New Roman" w:cs="Times New Roman"/>
          <w:sz w:val="24"/>
          <w:szCs w:val="24"/>
        </w:rPr>
        <w:t xml:space="preserve"> в района</w:t>
      </w:r>
      <w:r w:rsidR="008E258A" w:rsidRPr="00CA7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32C2" w:rsidRPr="00CA7363" w:rsidRDefault="00DE32C2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A1218C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B955F1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="008E4270" w:rsidRPr="00CA7363">
        <w:rPr>
          <w:rFonts w:ascii="Times New Roman" w:hAnsi="Times New Roman" w:cs="Times New Roman"/>
          <w:sz w:val="24"/>
          <w:szCs w:val="24"/>
        </w:rPr>
        <w:t>Марица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нараства в периода 2</w:t>
      </w:r>
      <w:r w:rsidR="00A1218C" w:rsidRPr="00CA7363">
        <w:rPr>
          <w:rFonts w:ascii="Times New Roman" w:hAnsi="Times New Roman" w:cs="Times New Roman"/>
          <w:sz w:val="24"/>
          <w:szCs w:val="24"/>
        </w:rPr>
        <w:t>008-2013 г. спрямо 2003-2007 г.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8E04FE" w:rsidRPr="00CA7363">
        <w:rPr>
          <w:rFonts w:ascii="Times New Roman" w:hAnsi="Times New Roman" w:cs="Times New Roman"/>
          <w:sz w:val="24"/>
          <w:szCs w:val="24"/>
        </w:rPr>
        <w:t xml:space="preserve">с процент, </w:t>
      </w:r>
      <w:r w:rsidR="008E4270" w:rsidRPr="00CA7363">
        <w:rPr>
          <w:rFonts w:ascii="Times New Roman" w:hAnsi="Times New Roman" w:cs="Times New Roman"/>
          <w:sz w:val="24"/>
          <w:szCs w:val="24"/>
        </w:rPr>
        <w:t>малко по-висок от</w:t>
      </w:r>
      <w:r w:rsidR="008E04FE" w:rsidRPr="00CA7363">
        <w:rPr>
          <w:rFonts w:ascii="Times New Roman" w:hAnsi="Times New Roman" w:cs="Times New Roman"/>
          <w:sz w:val="24"/>
          <w:szCs w:val="24"/>
        </w:rPr>
        <w:t xml:space="preserve"> общия за района.  </w:t>
      </w:r>
    </w:p>
    <w:p w:rsidR="00527C5B" w:rsidRPr="00CA7363" w:rsidRDefault="00527C5B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Използваната вода за охлаждане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B955F1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="00E2125A" w:rsidRPr="00CA7363">
        <w:rPr>
          <w:rFonts w:ascii="Times New Roman" w:hAnsi="Times New Roman" w:cs="Times New Roman"/>
          <w:sz w:val="24"/>
          <w:szCs w:val="24"/>
        </w:rPr>
        <w:t>Марица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има сравнително постоянен дял в общото количество използвана вода за целия период на анализ</w:t>
      </w:r>
      <w:r w:rsidR="00B955F1" w:rsidRPr="00CA7363">
        <w:rPr>
          <w:rFonts w:ascii="Times New Roman" w:hAnsi="Times New Roman" w:cs="Times New Roman"/>
          <w:sz w:val="24"/>
          <w:szCs w:val="24"/>
        </w:rPr>
        <w:t>. Т</w:t>
      </w:r>
      <w:r w:rsidRPr="00CA7363">
        <w:rPr>
          <w:rFonts w:ascii="Times New Roman" w:hAnsi="Times New Roman" w:cs="Times New Roman"/>
          <w:sz w:val="24"/>
          <w:szCs w:val="24"/>
        </w:rPr>
        <w:t>ъй както бе посочено и по-горе</w:t>
      </w:r>
      <w:r w:rsidR="00B955F1" w:rsidRPr="00CA7363">
        <w:rPr>
          <w:rFonts w:ascii="Times New Roman" w:hAnsi="Times New Roman" w:cs="Times New Roman"/>
          <w:sz w:val="24"/>
          <w:szCs w:val="24"/>
        </w:rPr>
        <w:t>,</w:t>
      </w:r>
      <w:r w:rsidRPr="00CA7363">
        <w:rPr>
          <w:rFonts w:ascii="Times New Roman" w:hAnsi="Times New Roman" w:cs="Times New Roman"/>
          <w:sz w:val="24"/>
          <w:szCs w:val="24"/>
        </w:rPr>
        <w:t xml:space="preserve"> тези количества се формират основно от мощностите, разположени на територията на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на р. Марица като най-големите са електроцентралите в комплекс „Марица Изток”. </w:t>
      </w:r>
    </w:p>
    <w:p w:rsidR="00952DAD" w:rsidRPr="00CA7363" w:rsidRDefault="00952D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 двата периода на анализ водоползвателите, обект на анализ, имат еднакво подреждане в структурата на водопотреблението – индустрия, селско стопанство, домакинства и услуги, като през 2008-2013 г. само при селското стопанство има увеличение на дела в структурата на общо използваната вода.  </w:t>
      </w:r>
    </w:p>
    <w:p w:rsidR="00952DAD" w:rsidRPr="00CA7363" w:rsidRDefault="00952D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Най-съществено увеличение на количествата използвана вода през 2008-2013 г. спрямо 2003-2007 г. има в селското стопанство. Тези количества са доставени основно от Напоителни системи. </w:t>
      </w:r>
    </w:p>
    <w:p w:rsidR="00952DAD" w:rsidRPr="00CA7363" w:rsidRDefault="00952D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Използваните количества в индустрията и домакинствата също се увеличават, но с по-ниски темпове в сравнение със селското стопанство, докато намаляват при услугите. Тъй като брутната добавена стойност както в индустрията, така и в услугите се увеличава (като в индустрията увеличението на БДС е по-голямо от увеличението на използваната вода), може да са направи допускането, че е налице тенденция към нарастване на водната ефективност в тези два сектора.   </w:t>
      </w:r>
    </w:p>
    <w:p w:rsidR="00952DAD" w:rsidRPr="00CA7363" w:rsidRDefault="00952D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Водещият доставчик на вода в ИБР за двата периода на анализ е собственото водоснабдяване, а на второ място са напоителни системи, което е напълно очаквано предвид на секторната структура на водопотреблението.</w:t>
      </w:r>
    </w:p>
    <w:p w:rsidR="00952DAD" w:rsidRPr="00CA7363" w:rsidRDefault="00952D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изключително малки и нямат значение за водоползването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CE4813" w:rsidRPr="00CA7363">
        <w:rPr>
          <w:rFonts w:ascii="Times New Roman" w:hAnsi="Times New Roman" w:cs="Times New Roman"/>
          <w:sz w:val="24"/>
          <w:szCs w:val="24"/>
        </w:rPr>
        <w:t xml:space="preserve"> Марица</w:t>
      </w:r>
      <w:r w:rsidRPr="00CA736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E32C2" w:rsidRPr="00CA7363" w:rsidRDefault="00DE32C2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97976" w:rsidRPr="00CA7363" w:rsidRDefault="001C1986" w:rsidP="00AC61E0">
      <w:pPr>
        <w:pStyle w:val="a"/>
        <w:numPr>
          <w:ilvl w:val="0"/>
          <w:numId w:val="0"/>
        </w:numPr>
        <w:ind w:left="360"/>
      </w:pPr>
      <w:r w:rsidRPr="00CA7363">
        <w:t xml:space="preserve">2.4. </w:t>
      </w:r>
      <w:r w:rsidR="00256BAD">
        <w:t>РБ</w:t>
      </w:r>
      <w:r w:rsidR="00497976" w:rsidRPr="00CA7363">
        <w:t xml:space="preserve"> </w:t>
      </w:r>
      <w:r w:rsidR="00D9442C" w:rsidRPr="00CA7363">
        <w:t xml:space="preserve">на р. </w:t>
      </w:r>
      <w:r w:rsidR="007B3884" w:rsidRPr="00CA7363">
        <w:t>Тунджа (вкл. р. Фишера)</w:t>
      </w:r>
      <w:r w:rsidR="00497976" w:rsidRPr="00CA7363">
        <w:t xml:space="preserve"> </w:t>
      </w:r>
    </w:p>
    <w:p w:rsidR="00497976" w:rsidRPr="00CA7363" w:rsidRDefault="00497976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Количеството на използваната вода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DB0ED7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2754A3" w:rsidRPr="00CA7363">
        <w:rPr>
          <w:rFonts w:ascii="Times New Roman" w:hAnsi="Times New Roman" w:cs="Times New Roman"/>
          <w:sz w:val="24"/>
          <w:szCs w:val="24"/>
        </w:rPr>
        <w:t>Тунджа (вкл. Фишера)</w:t>
      </w:r>
      <w:r w:rsidRPr="00CA7363">
        <w:rPr>
          <w:rFonts w:ascii="Times New Roman" w:hAnsi="Times New Roman" w:cs="Times New Roman"/>
          <w:sz w:val="24"/>
          <w:szCs w:val="24"/>
        </w:rPr>
        <w:t xml:space="preserve"> общо, по основни сектори и по доставчици е представено в </w:t>
      </w:r>
      <w:r w:rsidR="00A771F0" w:rsidRPr="00CA7363">
        <w:rPr>
          <w:rFonts w:ascii="Times New Roman" w:hAnsi="Times New Roman" w:cs="Times New Roman"/>
          <w:sz w:val="24"/>
          <w:szCs w:val="24"/>
        </w:rPr>
        <w:t xml:space="preserve">таблици 2-1 до 2-10 и </w:t>
      </w:r>
      <w:r w:rsidR="003C60D5" w:rsidRPr="00CA7363">
        <w:rPr>
          <w:rFonts w:ascii="Times New Roman" w:hAnsi="Times New Roman" w:cs="Times New Roman"/>
          <w:sz w:val="24"/>
          <w:szCs w:val="24"/>
        </w:rPr>
        <w:t>2-2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C60D5" w:rsidRPr="00CA7363">
        <w:rPr>
          <w:rFonts w:ascii="Times New Roman" w:hAnsi="Times New Roman" w:cs="Times New Roman"/>
          <w:sz w:val="24"/>
          <w:szCs w:val="24"/>
        </w:rPr>
        <w:t xml:space="preserve"> до 2-3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771F0" w:rsidRPr="00CA7363">
        <w:rPr>
          <w:rFonts w:ascii="Times New Roman" w:hAnsi="Times New Roman" w:cs="Times New Roman"/>
          <w:sz w:val="24"/>
          <w:szCs w:val="24"/>
        </w:rPr>
        <w:t>.</w:t>
      </w:r>
    </w:p>
    <w:p w:rsidR="008773B5" w:rsidRPr="00CA7363" w:rsidRDefault="008773B5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Въз основа на представената информация могат направят следните по-важни изводи и оценки:</w:t>
      </w:r>
    </w:p>
    <w:p w:rsidR="009020A7" w:rsidRPr="00CA7363" w:rsidRDefault="00256B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РБ</w:t>
      </w:r>
      <w:r w:rsidR="009020A7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7503AB" w:rsidRPr="00CA7363">
        <w:rPr>
          <w:rFonts w:ascii="Times New Roman" w:hAnsi="Times New Roman" w:cs="Times New Roman"/>
          <w:sz w:val="24"/>
          <w:szCs w:val="24"/>
        </w:rPr>
        <w:t xml:space="preserve">Тунджа (вкл. р. Фишера) </w:t>
      </w:r>
      <w:r w:rsidR="009020A7" w:rsidRPr="00CA7363">
        <w:rPr>
          <w:rFonts w:ascii="Times New Roman" w:hAnsi="Times New Roman" w:cs="Times New Roman"/>
          <w:sz w:val="24"/>
          <w:szCs w:val="24"/>
        </w:rPr>
        <w:t xml:space="preserve"> е вторият по </w:t>
      </w:r>
      <w:r w:rsidR="00615702" w:rsidRPr="00CA7363">
        <w:rPr>
          <w:rFonts w:ascii="Times New Roman" w:hAnsi="Times New Roman" w:cs="Times New Roman"/>
          <w:sz w:val="24"/>
          <w:szCs w:val="24"/>
        </w:rPr>
        <w:t>значение</w:t>
      </w:r>
      <w:r w:rsidR="009020A7" w:rsidRPr="00CA73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9020A7" w:rsidRPr="00CA7363">
        <w:rPr>
          <w:rFonts w:ascii="Times New Roman" w:hAnsi="Times New Roman" w:cs="Times New Roman"/>
          <w:sz w:val="24"/>
          <w:szCs w:val="24"/>
        </w:rPr>
        <w:t xml:space="preserve">в </w:t>
      </w:r>
      <w:r w:rsidR="0016600E" w:rsidRPr="00CA7363">
        <w:rPr>
          <w:rFonts w:ascii="Times New Roman" w:hAnsi="Times New Roman" w:cs="Times New Roman"/>
          <w:sz w:val="24"/>
          <w:szCs w:val="24"/>
        </w:rPr>
        <w:t>Източ</w:t>
      </w:r>
      <w:r w:rsidR="009020A7" w:rsidRPr="00CA7363">
        <w:rPr>
          <w:rFonts w:ascii="Times New Roman" w:hAnsi="Times New Roman" w:cs="Times New Roman"/>
          <w:sz w:val="24"/>
          <w:szCs w:val="24"/>
        </w:rPr>
        <w:t>нобеломорския район</w:t>
      </w:r>
      <w:r w:rsidR="0016600E" w:rsidRPr="00CA7363">
        <w:rPr>
          <w:rFonts w:ascii="Times New Roman" w:hAnsi="Times New Roman" w:cs="Times New Roman"/>
          <w:sz w:val="24"/>
          <w:szCs w:val="24"/>
        </w:rPr>
        <w:t xml:space="preserve">, но далеч след басейна на р. Марица </w:t>
      </w:r>
      <w:r w:rsidR="00615702" w:rsidRPr="00CA7363">
        <w:rPr>
          <w:rFonts w:ascii="Times New Roman" w:hAnsi="Times New Roman" w:cs="Times New Roman"/>
          <w:sz w:val="24"/>
          <w:szCs w:val="24"/>
        </w:rPr>
        <w:t xml:space="preserve">– </w:t>
      </w:r>
      <w:r w:rsidR="0016600E" w:rsidRPr="00CA7363">
        <w:rPr>
          <w:rFonts w:ascii="Times New Roman" w:hAnsi="Times New Roman" w:cs="Times New Roman"/>
          <w:sz w:val="24"/>
          <w:szCs w:val="24"/>
        </w:rPr>
        <w:t xml:space="preserve">използваната вода 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="0016600E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B955F1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="0016600E" w:rsidRPr="00CA7363">
        <w:rPr>
          <w:rFonts w:ascii="Times New Roman" w:hAnsi="Times New Roman" w:cs="Times New Roman"/>
          <w:sz w:val="24"/>
          <w:szCs w:val="24"/>
        </w:rPr>
        <w:t>Тунджа е под 3% от общото водопотребление в района</w:t>
      </w:r>
      <w:r w:rsidR="009020A7" w:rsidRPr="00CA7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9CC" w:rsidRPr="00CA7363" w:rsidRDefault="004829CC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B955F1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="00F34413" w:rsidRPr="00CA7363">
        <w:rPr>
          <w:rFonts w:ascii="Times New Roman" w:hAnsi="Times New Roman" w:cs="Times New Roman"/>
          <w:sz w:val="24"/>
          <w:szCs w:val="24"/>
        </w:rPr>
        <w:t xml:space="preserve">Тунджа </w:t>
      </w:r>
      <w:r w:rsidRPr="00CA7363">
        <w:rPr>
          <w:rFonts w:ascii="Times New Roman" w:hAnsi="Times New Roman" w:cs="Times New Roman"/>
          <w:sz w:val="24"/>
          <w:szCs w:val="24"/>
        </w:rPr>
        <w:t>нараства в периода 2008-2013 г. спрямо 2003-2007 г. с процент,</w:t>
      </w:r>
      <w:r w:rsidR="001702E0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B71DF7" w:rsidRPr="00CA7363">
        <w:rPr>
          <w:rFonts w:ascii="Times New Roman" w:hAnsi="Times New Roman" w:cs="Times New Roman"/>
          <w:sz w:val="24"/>
          <w:szCs w:val="24"/>
        </w:rPr>
        <w:t xml:space="preserve">значително </w:t>
      </w:r>
      <w:r w:rsidR="001702E0" w:rsidRPr="00CA7363">
        <w:rPr>
          <w:rFonts w:ascii="Times New Roman" w:hAnsi="Times New Roman" w:cs="Times New Roman"/>
          <w:sz w:val="24"/>
          <w:szCs w:val="24"/>
        </w:rPr>
        <w:t xml:space="preserve">по-нисък от </w:t>
      </w:r>
      <w:r w:rsidRPr="00CA7363">
        <w:rPr>
          <w:rFonts w:ascii="Times New Roman" w:hAnsi="Times New Roman" w:cs="Times New Roman"/>
          <w:sz w:val="24"/>
          <w:szCs w:val="24"/>
        </w:rPr>
        <w:t xml:space="preserve">общия за района.  </w:t>
      </w:r>
    </w:p>
    <w:p w:rsidR="000A7AE3" w:rsidRPr="00CA7363" w:rsidRDefault="000A7AE3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Използваната вода за охлаждане в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на р. </w:t>
      </w:r>
      <w:r w:rsidR="00D22871" w:rsidRPr="00CA7363">
        <w:rPr>
          <w:rFonts w:ascii="Times New Roman" w:hAnsi="Times New Roman" w:cs="Times New Roman"/>
          <w:sz w:val="24"/>
          <w:szCs w:val="24"/>
        </w:rPr>
        <w:t>Тунджа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има малък</w:t>
      </w:r>
      <w:r w:rsidR="00D8165B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>дял в общото водопотребление</w:t>
      </w:r>
      <w:r w:rsidR="00135575" w:rsidRPr="00CA7363">
        <w:rPr>
          <w:rFonts w:ascii="Times New Roman" w:hAnsi="Times New Roman" w:cs="Times New Roman"/>
          <w:sz w:val="24"/>
          <w:szCs w:val="24"/>
        </w:rPr>
        <w:t xml:space="preserve">, поради отсъствието на мощности, използващи вода за тази цел. </w:t>
      </w:r>
      <w:r w:rsidR="00D8165B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F8D" w:rsidRPr="00CA7363" w:rsidRDefault="009167A8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Структурата на водоползването по сектори е различна в двата периода – през 2003-2007 г. най-голям дял в общото потребление има населението, следвано от индустрията, селското стопанство и услугите; през 2008-2013 г. водещо място заема селското стопанство, домакинствата и индустрията слизат едно място надолу, а услугите все още заемат последно място. </w:t>
      </w:r>
    </w:p>
    <w:p w:rsidR="00187F57" w:rsidRPr="00CA7363" w:rsidRDefault="004829CC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Най-голямото средногодишно увеличение в използваните количества вода за периода 2008-2013 г. спрямо 2003-2007 г. е в </w:t>
      </w:r>
      <w:r w:rsidR="00E86152" w:rsidRPr="00CA7363"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="00187F57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>(</w:t>
      </w:r>
      <w:r w:rsidR="00E86152" w:rsidRPr="00CA7363">
        <w:rPr>
          <w:rFonts w:ascii="Times New Roman" w:hAnsi="Times New Roman" w:cs="Times New Roman"/>
          <w:sz w:val="24"/>
          <w:szCs w:val="24"/>
        </w:rPr>
        <w:t>103,2</w:t>
      </w:r>
      <w:r w:rsidRPr="00CA7363">
        <w:rPr>
          <w:rFonts w:ascii="Times New Roman" w:hAnsi="Times New Roman" w:cs="Times New Roman"/>
          <w:sz w:val="24"/>
          <w:szCs w:val="24"/>
        </w:rPr>
        <w:t>%)</w:t>
      </w:r>
      <w:r w:rsidR="00795CCC" w:rsidRPr="00CA7363">
        <w:rPr>
          <w:rFonts w:ascii="Times New Roman" w:hAnsi="Times New Roman" w:cs="Times New Roman"/>
          <w:sz w:val="24"/>
          <w:szCs w:val="24"/>
        </w:rPr>
        <w:t>,</w:t>
      </w:r>
      <w:r w:rsidR="00CF0267" w:rsidRPr="00CA7363">
        <w:rPr>
          <w:rFonts w:ascii="Times New Roman" w:hAnsi="Times New Roman" w:cs="Times New Roman"/>
          <w:sz w:val="24"/>
          <w:szCs w:val="24"/>
        </w:rPr>
        <w:t xml:space="preserve"> докато в останалите три сектора е регистрирано намаление на използваните количества вода.  </w:t>
      </w:r>
      <w:r w:rsidR="00F82357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795CCC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9CC" w:rsidRPr="00CA7363" w:rsidRDefault="004829CC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Водещият доставчик на вода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B76CE0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900E9D" w:rsidRPr="00CA7363">
        <w:rPr>
          <w:rFonts w:ascii="Times New Roman" w:hAnsi="Times New Roman" w:cs="Times New Roman"/>
          <w:sz w:val="24"/>
          <w:szCs w:val="24"/>
        </w:rPr>
        <w:t>Тунджа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за двата периода на анализ е общественото водоснабдяване</w:t>
      </w:r>
      <w:r w:rsidR="00B7216B" w:rsidRPr="00CA7363">
        <w:rPr>
          <w:rFonts w:ascii="Times New Roman" w:hAnsi="Times New Roman" w:cs="Times New Roman"/>
          <w:sz w:val="24"/>
          <w:szCs w:val="24"/>
        </w:rPr>
        <w:t xml:space="preserve">, </w:t>
      </w:r>
      <w:r w:rsidR="00900E9D" w:rsidRPr="00CA7363">
        <w:rPr>
          <w:rFonts w:ascii="Times New Roman" w:hAnsi="Times New Roman" w:cs="Times New Roman"/>
          <w:sz w:val="24"/>
          <w:szCs w:val="24"/>
        </w:rPr>
        <w:t>като неговата позиция отслабва за сметка на увеличение на използваната во</w:t>
      </w:r>
      <w:r w:rsidR="007B621D" w:rsidRPr="00CA7363">
        <w:rPr>
          <w:rFonts w:ascii="Times New Roman" w:hAnsi="Times New Roman" w:cs="Times New Roman"/>
          <w:sz w:val="24"/>
          <w:szCs w:val="24"/>
        </w:rPr>
        <w:t>да от собствено водоснабдяване. Увеличените количества използвана вода в селското стопанство са основно в сектор животновъдство</w:t>
      </w:r>
      <w:r w:rsidR="00A570F0" w:rsidRPr="00CA7363">
        <w:rPr>
          <w:rFonts w:ascii="Times New Roman" w:hAnsi="Times New Roman" w:cs="Times New Roman"/>
          <w:sz w:val="24"/>
          <w:szCs w:val="24"/>
        </w:rPr>
        <w:t xml:space="preserve">, т.е. те не се използват за напояване, </w:t>
      </w:r>
      <w:r w:rsidR="007B621D" w:rsidRPr="00CA7363">
        <w:rPr>
          <w:rFonts w:ascii="Times New Roman" w:hAnsi="Times New Roman" w:cs="Times New Roman"/>
          <w:sz w:val="24"/>
          <w:szCs w:val="24"/>
        </w:rPr>
        <w:t>и се предполага, че фермите използват основно собствени водоизточници, т</w:t>
      </w:r>
      <w:r w:rsidR="00B955F1" w:rsidRPr="00CA7363">
        <w:rPr>
          <w:rFonts w:ascii="Times New Roman" w:hAnsi="Times New Roman" w:cs="Times New Roman"/>
          <w:sz w:val="24"/>
          <w:szCs w:val="24"/>
        </w:rPr>
        <w:t>ъ</w:t>
      </w:r>
      <w:r w:rsidR="007B621D" w:rsidRPr="00CA7363">
        <w:rPr>
          <w:rFonts w:ascii="Times New Roman" w:hAnsi="Times New Roman" w:cs="Times New Roman"/>
          <w:sz w:val="24"/>
          <w:szCs w:val="24"/>
        </w:rPr>
        <w:t xml:space="preserve">й като този вариант има по-ниски разходи в сравнение с използването на вода от доставчик.  </w:t>
      </w:r>
    </w:p>
    <w:p w:rsidR="004829CC" w:rsidRPr="00CA7363" w:rsidRDefault="004829CC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много малки и нямат съществено значение за водоползването в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на р. </w:t>
      </w:r>
      <w:r w:rsidR="00C439E5" w:rsidRPr="00CA7363">
        <w:rPr>
          <w:rFonts w:ascii="Times New Roman" w:hAnsi="Times New Roman" w:cs="Times New Roman"/>
          <w:sz w:val="24"/>
          <w:szCs w:val="24"/>
        </w:rPr>
        <w:t>Тунджа</w:t>
      </w:r>
      <w:r w:rsidRPr="00CA736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16B77" w:rsidRPr="00CA7363" w:rsidRDefault="00B16B77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A028C" w:rsidRPr="00CA7363" w:rsidRDefault="001C1986" w:rsidP="00AC61E0">
      <w:pPr>
        <w:pStyle w:val="a"/>
        <w:numPr>
          <w:ilvl w:val="0"/>
          <w:numId w:val="0"/>
        </w:numPr>
        <w:ind w:left="360"/>
      </w:pPr>
      <w:r w:rsidRPr="00CA7363">
        <w:t xml:space="preserve">2.5. </w:t>
      </w:r>
      <w:r w:rsidR="00256BAD">
        <w:t>РБ</w:t>
      </w:r>
      <w:r w:rsidR="004A028C" w:rsidRPr="00CA7363">
        <w:t xml:space="preserve"> </w:t>
      </w:r>
      <w:r w:rsidR="00E94A4C" w:rsidRPr="00CA7363">
        <w:t xml:space="preserve">на р. </w:t>
      </w:r>
      <w:r w:rsidR="004A028C" w:rsidRPr="00CA7363">
        <w:t>Арда (вкл. р.</w:t>
      </w:r>
      <w:r w:rsidR="007C0BFF" w:rsidRPr="00CA7363">
        <w:t xml:space="preserve"> </w:t>
      </w:r>
      <w:r w:rsidR="004A028C" w:rsidRPr="00CA7363">
        <w:t>Атер</w:t>
      </w:r>
      <w:r w:rsidR="00B955F1" w:rsidRPr="00CA7363">
        <w:t>и</w:t>
      </w:r>
      <w:r w:rsidR="004A028C" w:rsidRPr="00CA7363">
        <w:t>нска)</w:t>
      </w:r>
    </w:p>
    <w:p w:rsidR="002130D8" w:rsidRPr="00CA7363" w:rsidRDefault="002130D8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Количеството на използваната вода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Pr="00CA7363">
        <w:rPr>
          <w:rFonts w:ascii="Times New Roman" w:hAnsi="Times New Roman" w:cs="Times New Roman"/>
          <w:sz w:val="24"/>
          <w:szCs w:val="24"/>
        </w:rPr>
        <w:t xml:space="preserve"> на р. Арда (вкл. р. Атер</w:t>
      </w:r>
      <w:r w:rsidR="00B955F1" w:rsidRPr="00CA7363">
        <w:rPr>
          <w:rFonts w:ascii="Times New Roman" w:hAnsi="Times New Roman" w:cs="Times New Roman"/>
          <w:sz w:val="24"/>
          <w:szCs w:val="24"/>
        </w:rPr>
        <w:t>и</w:t>
      </w:r>
      <w:r w:rsidRPr="00CA7363">
        <w:rPr>
          <w:rFonts w:ascii="Times New Roman" w:hAnsi="Times New Roman" w:cs="Times New Roman"/>
          <w:sz w:val="24"/>
          <w:szCs w:val="24"/>
        </w:rPr>
        <w:t xml:space="preserve">нска) общо, по основни сектори и по доставчици е представено в </w:t>
      </w:r>
      <w:r w:rsidR="00343603">
        <w:rPr>
          <w:rFonts w:ascii="Times New Roman" w:hAnsi="Times New Roman" w:cs="Times New Roman"/>
          <w:sz w:val="24"/>
          <w:szCs w:val="24"/>
        </w:rPr>
        <w:t>таблици 2-1 до 2-10 и 2</w:t>
      </w:r>
      <w:r w:rsidR="003C60D5" w:rsidRPr="00CA7363">
        <w:rPr>
          <w:rFonts w:ascii="Times New Roman" w:hAnsi="Times New Roman" w:cs="Times New Roman"/>
          <w:sz w:val="24"/>
          <w:szCs w:val="24"/>
        </w:rPr>
        <w:t>-2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C60D5" w:rsidRPr="00CA7363">
        <w:rPr>
          <w:rFonts w:ascii="Times New Roman" w:hAnsi="Times New Roman" w:cs="Times New Roman"/>
          <w:sz w:val="24"/>
          <w:szCs w:val="24"/>
        </w:rPr>
        <w:t xml:space="preserve"> до 2-3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771F0" w:rsidRPr="00CA7363">
        <w:rPr>
          <w:rFonts w:ascii="Times New Roman" w:hAnsi="Times New Roman" w:cs="Times New Roman"/>
          <w:sz w:val="24"/>
          <w:szCs w:val="24"/>
        </w:rPr>
        <w:t>.</w:t>
      </w:r>
    </w:p>
    <w:p w:rsidR="008773B5" w:rsidRPr="00CA7363" w:rsidRDefault="008773B5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Въз основа на представената информация могат </w:t>
      </w:r>
      <w:r w:rsidR="00B955F1" w:rsidRPr="00CA7363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CA7363">
        <w:rPr>
          <w:rFonts w:ascii="Times New Roman" w:hAnsi="Times New Roman" w:cs="Times New Roman"/>
          <w:sz w:val="24"/>
          <w:szCs w:val="24"/>
        </w:rPr>
        <w:t>направят следните по-важни изводи и оценки:</w:t>
      </w:r>
    </w:p>
    <w:p w:rsidR="002130D8" w:rsidRPr="00CA7363" w:rsidRDefault="00256B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A7363">
        <w:rPr>
          <w:rFonts w:ascii="Times New Roman" w:hAnsi="Times New Roman" w:cs="Times New Roman"/>
          <w:sz w:val="24"/>
          <w:szCs w:val="24"/>
        </w:rPr>
        <w:t xml:space="preserve">Б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на р. </w:t>
      </w:r>
      <w:r w:rsidR="00EB4F78" w:rsidRPr="00CA7363">
        <w:rPr>
          <w:rFonts w:ascii="Times New Roman" w:hAnsi="Times New Roman" w:cs="Times New Roman"/>
          <w:sz w:val="24"/>
          <w:szCs w:val="24"/>
        </w:rPr>
        <w:t>Арда (вкл. р. Атер</w:t>
      </w:r>
      <w:r w:rsidR="00B955F1" w:rsidRPr="00CA7363">
        <w:rPr>
          <w:rFonts w:ascii="Times New Roman" w:hAnsi="Times New Roman" w:cs="Times New Roman"/>
          <w:sz w:val="24"/>
          <w:szCs w:val="24"/>
        </w:rPr>
        <w:t>и</w:t>
      </w:r>
      <w:r w:rsidR="00EB4F78" w:rsidRPr="00CA7363">
        <w:rPr>
          <w:rFonts w:ascii="Times New Roman" w:hAnsi="Times New Roman" w:cs="Times New Roman"/>
          <w:sz w:val="24"/>
          <w:szCs w:val="24"/>
        </w:rPr>
        <w:t xml:space="preserve">нска)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е </w:t>
      </w:r>
      <w:r w:rsidR="00EB4F78" w:rsidRPr="00CA7363">
        <w:rPr>
          <w:rFonts w:ascii="Times New Roman" w:hAnsi="Times New Roman" w:cs="Times New Roman"/>
          <w:sz w:val="24"/>
          <w:szCs w:val="24"/>
        </w:rPr>
        <w:t>третият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по значение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в Източнобеломорския район, но далеч след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на р. Марица – използваната вода 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A7363">
        <w:rPr>
          <w:rFonts w:ascii="Times New Roman" w:hAnsi="Times New Roman" w:cs="Times New Roman"/>
          <w:sz w:val="24"/>
          <w:szCs w:val="24"/>
        </w:rPr>
        <w:t xml:space="preserve">Б </w:t>
      </w:r>
      <w:r w:rsidR="004220F7" w:rsidRPr="00CA7363">
        <w:rPr>
          <w:rFonts w:ascii="Times New Roman" w:hAnsi="Times New Roman" w:cs="Times New Roman"/>
          <w:sz w:val="24"/>
          <w:szCs w:val="24"/>
        </w:rPr>
        <w:t xml:space="preserve">р. Арда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е под </w:t>
      </w:r>
      <w:r w:rsidR="00EB4F78" w:rsidRPr="00CA7363">
        <w:rPr>
          <w:rFonts w:ascii="Times New Roman" w:hAnsi="Times New Roman" w:cs="Times New Roman"/>
          <w:sz w:val="24"/>
          <w:szCs w:val="24"/>
        </w:rPr>
        <w:t>2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%, а 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Марица – над </w:t>
      </w:r>
      <w:r w:rsidR="007576E9" w:rsidRPr="00CA7363">
        <w:rPr>
          <w:rFonts w:ascii="Times New Roman" w:hAnsi="Times New Roman" w:cs="Times New Roman"/>
          <w:sz w:val="24"/>
          <w:szCs w:val="24"/>
        </w:rPr>
        <w:t>95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% от общото водопотребление в района. </w:t>
      </w:r>
    </w:p>
    <w:p w:rsidR="002130D8" w:rsidRPr="00CA7363" w:rsidRDefault="00DA3205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За разлика от двата по-големи </w:t>
      </w:r>
      <w:r w:rsidR="00256BAD"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CA7363">
        <w:rPr>
          <w:rFonts w:ascii="Times New Roman" w:hAnsi="Times New Roman" w:cs="Times New Roman"/>
          <w:sz w:val="24"/>
          <w:szCs w:val="24"/>
        </w:rPr>
        <w:t>басейни на р. Марица и р. Тунджа, и общо за ИБР, в които водопотреблението се увеличава, о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бщото </w:t>
      </w:r>
      <w:r w:rsidRPr="00CA7363">
        <w:rPr>
          <w:rFonts w:ascii="Times New Roman" w:hAnsi="Times New Roman" w:cs="Times New Roman"/>
          <w:sz w:val="24"/>
          <w:szCs w:val="24"/>
        </w:rPr>
        <w:t xml:space="preserve">количество използвана вода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в </w:t>
      </w:r>
      <w:r w:rsidR="00256BAD">
        <w:rPr>
          <w:rFonts w:ascii="Times New Roman" w:hAnsi="Times New Roman" w:cs="Times New Roman"/>
          <w:sz w:val="24"/>
          <w:szCs w:val="24"/>
        </w:rPr>
        <w:t>Р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Б </w:t>
      </w:r>
      <w:r w:rsidR="004220F7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Pr="00CA7363">
        <w:rPr>
          <w:rFonts w:ascii="Times New Roman" w:hAnsi="Times New Roman" w:cs="Times New Roman"/>
          <w:sz w:val="24"/>
          <w:szCs w:val="24"/>
        </w:rPr>
        <w:t>Арда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>намалява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в периода 2008-2013 г. спрямо 2003-2007 г.  </w:t>
      </w:r>
    </w:p>
    <w:p w:rsidR="00704110" w:rsidRPr="00CA7363" w:rsidRDefault="00704110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Най-съществено е намалението на водата от собствено водоснабдяване за охлаждане сред 2010 г., като причината вероятно е преустановяването на дейността на </w:t>
      </w:r>
      <w:r w:rsidR="004220F7" w:rsidRPr="00CA7363">
        <w:rPr>
          <w:rFonts w:ascii="Times New Roman" w:hAnsi="Times New Roman" w:cs="Times New Roman"/>
          <w:sz w:val="24"/>
          <w:szCs w:val="24"/>
        </w:rPr>
        <w:t>„</w:t>
      </w:r>
      <w:r w:rsidRPr="00CA7363">
        <w:rPr>
          <w:rFonts w:ascii="Times New Roman" w:hAnsi="Times New Roman" w:cs="Times New Roman"/>
          <w:sz w:val="24"/>
          <w:szCs w:val="24"/>
        </w:rPr>
        <w:t>ОЦК” АД – Кърджали.</w:t>
      </w:r>
    </w:p>
    <w:p w:rsidR="002130D8" w:rsidRPr="00CA7363" w:rsidRDefault="00D10902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lastRenderedPageBreak/>
        <w:t>С най-голям дял в с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труктурата на водоползването по сектори </w:t>
      </w:r>
      <w:r w:rsidRPr="00CA7363">
        <w:rPr>
          <w:rFonts w:ascii="Times New Roman" w:hAnsi="Times New Roman" w:cs="Times New Roman"/>
          <w:sz w:val="24"/>
          <w:szCs w:val="24"/>
        </w:rPr>
        <w:t xml:space="preserve">през 2008-2013 г. са домакинствата, следвани от индустрията, услугите и селското стопанство, докато през предходния период индустрията е имала водещо място.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30D8" w:rsidRPr="00CA7363" w:rsidRDefault="009B109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Завоюването на място на основен водоползвател в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4220F7" w:rsidRPr="00CA7363">
        <w:rPr>
          <w:rFonts w:ascii="Times New Roman" w:hAnsi="Times New Roman" w:cs="Times New Roman"/>
          <w:sz w:val="24"/>
          <w:szCs w:val="24"/>
        </w:rPr>
        <w:t>на</w:t>
      </w:r>
      <w:r w:rsidRPr="00CA7363">
        <w:rPr>
          <w:rFonts w:ascii="Times New Roman" w:hAnsi="Times New Roman" w:cs="Times New Roman"/>
          <w:sz w:val="24"/>
          <w:szCs w:val="24"/>
        </w:rPr>
        <w:t xml:space="preserve"> р. Арда от домакинствата се дължи на факта, че това е единственият сектор, в който има увеличение на водопотреб</w:t>
      </w:r>
      <w:r w:rsidR="007E7DD6" w:rsidRPr="00CA7363">
        <w:rPr>
          <w:rFonts w:ascii="Times New Roman" w:hAnsi="Times New Roman" w:cs="Times New Roman"/>
          <w:sz w:val="24"/>
          <w:szCs w:val="24"/>
        </w:rPr>
        <w:t>ле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нието.  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130D8" w:rsidRPr="00CA7363" w:rsidRDefault="009E15F4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Намалението на използваната вода в индустрията, която е основно доставяна от собствени водоизточници,</w:t>
      </w:r>
      <w:r w:rsidR="00565B9E" w:rsidRPr="00CA7363">
        <w:rPr>
          <w:rFonts w:ascii="Times New Roman" w:hAnsi="Times New Roman" w:cs="Times New Roman"/>
          <w:sz w:val="24"/>
          <w:szCs w:val="24"/>
        </w:rPr>
        <w:t xml:space="preserve"> води до установяване на водеща позиция на ВиК дружествата като основен доставчик на вода в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565B9E" w:rsidRPr="00CA7363">
        <w:rPr>
          <w:rFonts w:ascii="Times New Roman" w:hAnsi="Times New Roman" w:cs="Times New Roman"/>
          <w:sz w:val="24"/>
          <w:szCs w:val="24"/>
        </w:rPr>
        <w:t>.</w:t>
      </w:r>
      <w:r w:rsidR="002130D8" w:rsidRPr="00CA73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30D8" w:rsidRPr="00CA7363" w:rsidRDefault="002130D8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Количествата на използваната вода от друго водоснабдяване и повторно използваната вода са много малки и нямат съществено значение за водоползването в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="00256BAD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на р. </w:t>
      </w:r>
      <w:r w:rsidR="00EF7958" w:rsidRPr="00CA7363">
        <w:rPr>
          <w:rFonts w:ascii="Times New Roman" w:hAnsi="Times New Roman" w:cs="Times New Roman"/>
          <w:sz w:val="24"/>
          <w:szCs w:val="24"/>
        </w:rPr>
        <w:t>Арда (вкл. р. Атер</w:t>
      </w:r>
      <w:r w:rsidR="004220F7" w:rsidRPr="00CA7363">
        <w:rPr>
          <w:rFonts w:ascii="Times New Roman" w:hAnsi="Times New Roman" w:cs="Times New Roman"/>
          <w:sz w:val="24"/>
          <w:szCs w:val="24"/>
        </w:rPr>
        <w:t>и</w:t>
      </w:r>
      <w:r w:rsidR="00EF7958" w:rsidRPr="00CA7363">
        <w:rPr>
          <w:rFonts w:ascii="Times New Roman" w:hAnsi="Times New Roman" w:cs="Times New Roman"/>
          <w:sz w:val="24"/>
          <w:szCs w:val="24"/>
        </w:rPr>
        <w:t>нска)</w:t>
      </w:r>
      <w:r w:rsidRPr="00CA736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A028C" w:rsidRPr="00CA7363" w:rsidRDefault="004A028C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4D98" w:rsidRPr="00CA7363" w:rsidRDefault="001C1986" w:rsidP="00AC61E0">
      <w:pPr>
        <w:pStyle w:val="a"/>
        <w:numPr>
          <w:ilvl w:val="0"/>
          <w:numId w:val="0"/>
        </w:numPr>
        <w:ind w:left="360"/>
      </w:pPr>
      <w:r w:rsidRPr="00CA7363">
        <w:t xml:space="preserve">2.6. </w:t>
      </w:r>
      <w:r w:rsidR="00256BAD">
        <w:t>РБ</w:t>
      </w:r>
      <w:r w:rsidR="00C64D98" w:rsidRPr="00CA7363">
        <w:t xml:space="preserve"> </w:t>
      </w:r>
      <w:r w:rsidR="00E71E74" w:rsidRPr="00CA7363">
        <w:t xml:space="preserve">на р. </w:t>
      </w:r>
      <w:r w:rsidR="008E4706" w:rsidRPr="00CA7363">
        <w:t>Бяла (вкл.</w:t>
      </w:r>
      <w:r w:rsidR="004220F7" w:rsidRPr="00CA7363">
        <w:t xml:space="preserve"> </w:t>
      </w:r>
      <w:r w:rsidR="008E4706" w:rsidRPr="00CA7363">
        <w:t>р.</w:t>
      </w:r>
      <w:r w:rsidR="004220F7" w:rsidRPr="00CA7363">
        <w:t xml:space="preserve"> </w:t>
      </w:r>
      <w:r w:rsidR="008E4706" w:rsidRPr="00CA7363">
        <w:t>Луда)</w:t>
      </w:r>
    </w:p>
    <w:p w:rsidR="00C64D98" w:rsidRPr="00CA7363" w:rsidRDefault="00C64D98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>Количеството на изп</w:t>
      </w:r>
      <w:r w:rsidR="005001B3" w:rsidRPr="00CA7363">
        <w:rPr>
          <w:rFonts w:ascii="Times New Roman" w:hAnsi="Times New Roman" w:cs="Times New Roman"/>
          <w:sz w:val="24"/>
          <w:szCs w:val="24"/>
        </w:rPr>
        <w:t xml:space="preserve">олзваната вода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="005001B3" w:rsidRPr="00CA7363">
        <w:rPr>
          <w:rFonts w:ascii="Times New Roman" w:hAnsi="Times New Roman" w:cs="Times New Roman"/>
          <w:sz w:val="24"/>
          <w:szCs w:val="24"/>
        </w:rPr>
        <w:t xml:space="preserve"> на р.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5001B3" w:rsidRPr="00CA7363">
        <w:rPr>
          <w:rFonts w:ascii="Times New Roman" w:hAnsi="Times New Roman" w:cs="Times New Roman"/>
          <w:sz w:val="24"/>
          <w:szCs w:val="24"/>
        </w:rPr>
        <w:t>Бяла (вкл.</w:t>
      </w:r>
      <w:r w:rsidR="00A8501C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5001B3" w:rsidRPr="00CA7363">
        <w:rPr>
          <w:rFonts w:ascii="Times New Roman" w:hAnsi="Times New Roman" w:cs="Times New Roman"/>
          <w:sz w:val="24"/>
          <w:szCs w:val="24"/>
        </w:rPr>
        <w:t>р.</w:t>
      </w:r>
      <w:r w:rsidR="00EF50BB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5001B3" w:rsidRPr="00CA7363">
        <w:rPr>
          <w:rFonts w:ascii="Times New Roman" w:hAnsi="Times New Roman" w:cs="Times New Roman"/>
          <w:sz w:val="24"/>
          <w:szCs w:val="24"/>
        </w:rPr>
        <w:t>Луда)</w:t>
      </w:r>
      <w:r w:rsidR="005001B3" w:rsidRPr="00CA73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A7363">
        <w:rPr>
          <w:rFonts w:ascii="Times New Roman" w:hAnsi="Times New Roman" w:cs="Times New Roman"/>
          <w:sz w:val="24"/>
          <w:szCs w:val="24"/>
        </w:rPr>
        <w:t xml:space="preserve">общо, по основни сектори и по доставчици е представено в </w:t>
      </w:r>
      <w:r w:rsidR="00343603">
        <w:rPr>
          <w:rFonts w:ascii="Times New Roman" w:hAnsi="Times New Roman" w:cs="Times New Roman"/>
          <w:sz w:val="24"/>
          <w:szCs w:val="24"/>
        </w:rPr>
        <w:t>таблици 2-1 до 2-10 и 2</w:t>
      </w:r>
      <w:r w:rsidR="003C60D5" w:rsidRPr="00CA7363">
        <w:rPr>
          <w:rFonts w:ascii="Times New Roman" w:hAnsi="Times New Roman" w:cs="Times New Roman"/>
          <w:sz w:val="24"/>
          <w:szCs w:val="24"/>
        </w:rPr>
        <w:t>-2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3C60D5" w:rsidRPr="00CA7363">
        <w:rPr>
          <w:rFonts w:ascii="Times New Roman" w:hAnsi="Times New Roman" w:cs="Times New Roman"/>
          <w:sz w:val="24"/>
          <w:szCs w:val="24"/>
        </w:rPr>
        <w:t xml:space="preserve"> до 2-3</w:t>
      </w:r>
      <w:r w:rsidR="003C60D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A771F0" w:rsidRPr="00CA7363">
        <w:rPr>
          <w:rFonts w:ascii="Times New Roman" w:hAnsi="Times New Roman" w:cs="Times New Roman"/>
          <w:sz w:val="24"/>
          <w:szCs w:val="24"/>
        </w:rPr>
        <w:t>.</w:t>
      </w:r>
    </w:p>
    <w:p w:rsidR="008773B5" w:rsidRPr="00CA7363" w:rsidRDefault="008773B5" w:rsidP="00AC61E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Въз основа на представената информация могат </w:t>
      </w:r>
      <w:r w:rsidR="00EF50BB" w:rsidRPr="00CA7363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CA7363">
        <w:rPr>
          <w:rFonts w:ascii="Times New Roman" w:hAnsi="Times New Roman" w:cs="Times New Roman"/>
          <w:sz w:val="24"/>
          <w:szCs w:val="24"/>
        </w:rPr>
        <w:t>направят следните по-важни изводи и оценки:</w:t>
      </w:r>
    </w:p>
    <w:p w:rsidR="00C64D98" w:rsidRPr="00CA7363" w:rsidRDefault="00256BAD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РБ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 на р. </w:t>
      </w:r>
      <w:r w:rsidR="002C3BE7" w:rsidRPr="00CA7363">
        <w:rPr>
          <w:rFonts w:ascii="Times New Roman" w:hAnsi="Times New Roman" w:cs="Times New Roman"/>
          <w:sz w:val="24"/>
          <w:szCs w:val="24"/>
        </w:rPr>
        <w:t xml:space="preserve">Бяла (вкл. р. Луда) 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е </w:t>
      </w:r>
      <w:r w:rsidR="00A3733A" w:rsidRPr="00CA7363">
        <w:rPr>
          <w:rFonts w:ascii="Times New Roman" w:hAnsi="Times New Roman" w:cs="Times New Roman"/>
          <w:sz w:val="24"/>
          <w:szCs w:val="24"/>
        </w:rPr>
        <w:t>най-малкия</w:t>
      </w:r>
      <w:r w:rsidR="00EF50BB" w:rsidRPr="00CA7363">
        <w:rPr>
          <w:rFonts w:ascii="Times New Roman" w:hAnsi="Times New Roman" w:cs="Times New Roman"/>
          <w:sz w:val="24"/>
          <w:szCs w:val="24"/>
        </w:rPr>
        <w:t>т</w:t>
      </w:r>
      <w:r w:rsidR="00A3733A" w:rsidRPr="00CA7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в </w:t>
      </w:r>
      <w:r w:rsidR="00A3733A" w:rsidRPr="00CA7363">
        <w:rPr>
          <w:rFonts w:ascii="Times New Roman" w:hAnsi="Times New Roman" w:cs="Times New Roman"/>
          <w:sz w:val="24"/>
          <w:szCs w:val="24"/>
        </w:rPr>
        <w:t>Източнобеломорски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 район – с </w:t>
      </w:r>
      <w:r w:rsidR="00A3733A" w:rsidRPr="00CA7363">
        <w:rPr>
          <w:rFonts w:ascii="Times New Roman" w:hAnsi="Times New Roman" w:cs="Times New Roman"/>
          <w:sz w:val="24"/>
          <w:szCs w:val="24"/>
        </w:rPr>
        <w:t>0,008</w:t>
      </w:r>
      <w:r w:rsidR="00C64D98" w:rsidRPr="00CA7363">
        <w:rPr>
          <w:rFonts w:ascii="Times New Roman" w:hAnsi="Times New Roman" w:cs="Times New Roman"/>
          <w:sz w:val="24"/>
          <w:szCs w:val="24"/>
        </w:rPr>
        <w:t>% от общо използваната вода в район</w:t>
      </w:r>
      <w:r w:rsidR="00A3733A" w:rsidRPr="00CA7363">
        <w:rPr>
          <w:rFonts w:ascii="Times New Roman" w:hAnsi="Times New Roman" w:cs="Times New Roman"/>
          <w:sz w:val="24"/>
          <w:szCs w:val="24"/>
        </w:rPr>
        <w:t>а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 за басейново управление на водите.</w:t>
      </w:r>
    </w:p>
    <w:p w:rsidR="00C64D98" w:rsidRPr="00CA7363" w:rsidRDefault="00C64D98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Общото водопотребление в </w:t>
      </w:r>
      <w:r w:rsidR="00256BAD">
        <w:rPr>
          <w:rFonts w:ascii="Times New Roman" w:hAnsi="Times New Roman" w:cs="Times New Roman"/>
          <w:sz w:val="24"/>
          <w:szCs w:val="24"/>
        </w:rPr>
        <w:t>РБ</w:t>
      </w:r>
      <w:r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EF50BB" w:rsidRPr="00CA7363">
        <w:rPr>
          <w:rFonts w:ascii="Times New Roman" w:hAnsi="Times New Roman" w:cs="Times New Roman"/>
          <w:sz w:val="24"/>
          <w:szCs w:val="24"/>
        </w:rPr>
        <w:t xml:space="preserve">р. </w:t>
      </w:r>
      <w:r w:rsidR="0024013E" w:rsidRPr="00CA7363">
        <w:rPr>
          <w:rFonts w:ascii="Times New Roman" w:hAnsi="Times New Roman" w:cs="Times New Roman"/>
          <w:sz w:val="24"/>
          <w:szCs w:val="24"/>
        </w:rPr>
        <w:t xml:space="preserve">Бяла намалява </w:t>
      </w:r>
      <w:r w:rsidRPr="00CA7363">
        <w:rPr>
          <w:rFonts w:ascii="Times New Roman" w:hAnsi="Times New Roman" w:cs="Times New Roman"/>
          <w:sz w:val="24"/>
          <w:szCs w:val="24"/>
        </w:rPr>
        <w:t xml:space="preserve">в периода 2008-2013 г. спрямо 2003-2007 г. </w:t>
      </w:r>
      <w:r w:rsidR="0049294C" w:rsidRPr="00CA7363">
        <w:rPr>
          <w:rFonts w:ascii="Times New Roman" w:hAnsi="Times New Roman" w:cs="Times New Roman"/>
          <w:sz w:val="24"/>
          <w:szCs w:val="24"/>
        </w:rPr>
        <w:t xml:space="preserve">с най-висок процент с сравнение с другите </w:t>
      </w:r>
      <w:r w:rsidR="0024013E" w:rsidRPr="00CA7363">
        <w:rPr>
          <w:rFonts w:ascii="Times New Roman" w:hAnsi="Times New Roman" w:cs="Times New Roman"/>
          <w:sz w:val="24"/>
          <w:szCs w:val="24"/>
        </w:rPr>
        <w:t>три</w:t>
      </w:r>
      <w:r w:rsidR="0049294C" w:rsidRPr="00CA7363">
        <w:rPr>
          <w:rFonts w:ascii="Times New Roman" w:hAnsi="Times New Roman" w:cs="Times New Roman"/>
          <w:sz w:val="24"/>
          <w:szCs w:val="24"/>
        </w:rPr>
        <w:t xml:space="preserve"> </w:t>
      </w:r>
      <w:r w:rsidR="00256BAD">
        <w:rPr>
          <w:rFonts w:ascii="Times New Roman" w:hAnsi="Times New Roman" w:cs="Times New Roman"/>
          <w:sz w:val="24"/>
          <w:szCs w:val="24"/>
        </w:rPr>
        <w:t>речни басейни</w:t>
      </w:r>
      <w:r w:rsidR="0024013E" w:rsidRPr="00CA7363">
        <w:rPr>
          <w:rFonts w:ascii="Times New Roman" w:hAnsi="Times New Roman" w:cs="Times New Roman"/>
          <w:sz w:val="24"/>
          <w:szCs w:val="24"/>
        </w:rPr>
        <w:t>, включени</w:t>
      </w:r>
      <w:r w:rsidR="0049294C" w:rsidRPr="00CA7363">
        <w:rPr>
          <w:rFonts w:ascii="Times New Roman" w:hAnsi="Times New Roman" w:cs="Times New Roman"/>
          <w:sz w:val="24"/>
          <w:szCs w:val="24"/>
        </w:rPr>
        <w:t xml:space="preserve"> в района за басейново управление на водите</w:t>
      </w:r>
      <w:r w:rsidRPr="00CA7363">
        <w:rPr>
          <w:rFonts w:ascii="Times New Roman" w:hAnsi="Times New Roman" w:cs="Times New Roman"/>
          <w:sz w:val="24"/>
          <w:szCs w:val="24"/>
        </w:rPr>
        <w:t xml:space="preserve">.  </w:t>
      </w:r>
      <w:r w:rsidR="00F017B7"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D98" w:rsidRPr="00CA7363" w:rsidRDefault="0078448F" w:rsidP="00AC61E0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363">
        <w:rPr>
          <w:rFonts w:ascii="Times New Roman" w:hAnsi="Times New Roman" w:cs="Times New Roman"/>
          <w:sz w:val="24"/>
          <w:szCs w:val="24"/>
        </w:rPr>
        <w:t xml:space="preserve">Структурата на водоползването </w:t>
      </w:r>
      <w:r w:rsidR="00EF50BB" w:rsidRPr="00CA7363">
        <w:rPr>
          <w:rFonts w:ascii="Times New Roman" w:hAnsi="Times New Roman" w:cs="Times New Roman"/>
          <w:sz w:val="24"/>
          <w:szCs w:val="24"/>
        </w:rPr>
        <w:t>е</w:t>
      </w:r>
      <w:r w:rsidRPr="00CA7363">
        <w:rPr>
          <w:rFonts w:ascii="Times New Roman" w:hAnsi="Times New Roman" w:cs="Times New Roman"/>
          <w:sz w:val="24"/>
          <w:szCs w:val="24"/>
        </w:rPr>
        <w:t xml:space="preserve"> доминирана от населението – над 95% от общо използваната</w:t>
      </w:r>
      <w:r w:rsidR="00445E91" w:rsidRPr="00CA7363">
        <w:rPr>
          <w:rFonts w:ascii="Times New Roman" w:hAnsi="Times New Roman" w:cs="Times New Roman"/>
          <w:sz w:val="24"/>
          <w:szCs w:val="24"/>
        </w:rPr>
        <w:t xml:space="preserve"> вода</w:t>
      </w:r>
      <w:r w:rsidRPr="00CA7363">
        <w:rPr>
          <w:rFonts w:ascii="Times New Roman" w:hAnsi="Times New Roman" w:cs="Times New Roman"/>
          <w:sz w:val="24"/>
          <w:szCs w:val="24"/>
        </w:rPr>
        <w:t xml:space="preserve">, което отрежда и роля на ВиК оператора на </w:t>
      </w:r>
      <w:r w:rsidR="003725B0" w:rsidRPr="00CA7363">
        <w:rPr>
          <w:rFonts w:ascii="Times New Roman" w:hAnsi="Times New Roman" w:cs="Times New Roman"/>
          <w:sz w:val="24"/>
          <w:szCs w:val="24"/>
        </w:rPr>
        <w:t>единствен</w:t>
      </w:r>
      <w:r w:rsidRPr="00CA7363">
        <w:rPr>
          <w:rFonts w:ascii="Times New Roman" w:hAnsi="Times New Roman" w:cs="Times New Roman"/>
          <w:sz w:val="24"/>
          <w:szCs w:val="24"/>
        </w:rPr>
        <w:t xml:space="preserve"> доставчик за </w:t>
      </w:r>
      <w:r w:rsidR="00256BAD">
        <w:rPr>
          <w:rFonts w:ascii="Times New Roman" w:hAnsi="Times New Roman" w:cs="Times New Roman"/>
          <w:sz w:val="24"/>
          <w:szCs w:val="24"/>
        </w:rPr>
        <w:t>речния басейн</w:t>
      </w:r>
      <w:r w:rsidRPr="00CA7363">
        <w:rPr>
          <w:rFonts w:ascii="Times New Roman" w:hAnsi="Times New Roman" w:cs="Times New Roman"/>
          <w:sz w:val="24"/>
          <w:szCs w:val="24"/>
        </w:rPr>
        <w:t>.</w:t>
      </w:r>
      <w:r w:rsidR="00C64D98" w:rsidRPr="00CA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976" w:rsidRPr="00CA7363" w:rsidRDefault="00497976" w:rsidP="00AC61E0">
      <w:pPr>
        <w:pStyle w:val="ListParagraph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97976" w:rsidRPr="00CA7363" w:rsidSect="00325FD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BB" w:rsidRDefault="00687BBB" w:rsidP="00FD7934">
      <w:pPr>
        <w:spacing w:after="0" w:line="240" w:lineRule="auto"/>
      </w:pPr>
      <w:r>
        <w:separator/>
      </w:r>
    </w:p>
  </w:endnote>
  <w:endnote w:type="continuationSeparator" w:id="0">
    <w:p w:rsidR="00687BBB" w:rsidRDefault="00687BBB" w:rsidP="00FD7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5740"/>
      <w:docPartObj>
        <w:docPartGallery w:val="Page Numbers (Bottom of Page)"/>
        <w:docPartUnique/>
      </w:docPartObj>
    </w:sdtPr>
    <w:sdtEndPr/>
    <w:sdtContent>
      <w:p w:rsidR="00687BBB" w:rsidRDefault="00687BBB">
        <w:pPr>
          <w:pStyle w:val="Footer"/>
          <w:jc w:val="center"/>
        </w:pPr>
        <w:r w:rsidRPr="00A21C55">
          <w:rPr>
            <w:rFonts w:ascii="Times New Roman" w:hAnsi="Times New Roman" w:cs="Times New Roman"/>
          </w:rPr>
          <w:fldChar w:fldCharType="begin"/>
        </w:r>
        <w:r w:rsidRPr="00A21C55">
          <w:rPr>
            <w:rFonts w:ascii="Times New Roman" w:hAnsi="Times New Roman" w:cs="Times New Roman"/>
          </w:rPr>
          <w:instrText xml:space="preserve"> PAGE   \* MERGEFORMAT </w:instrText>
        </w:r>
        <w:r w:rsidRPr="00A21C55">
          <w:rPr>
            <w:rFonts w:ascii="Times New Roman" w:hAnsi="Times New Roman" w:cs="Times New Roman"/>
          </w:rPr>
          <w:fldChar w:fldCharType="separate"/>
        </w:r>
        <w:r w:rsidR="00AD3CB7">
          <w:rPr>
            <w:rFonts w:ascii="Times New Roman" w:hAnsi="Times New Roman" w:cs="Times New Roman"/>
            <w:noProof/>
          </w:rPr>
          <w:t>18</w:t>
        </w:r>
        <w:r w:rsidRPr="00A21C55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BB" w:rsidRDefault="00687BBB" w:rsidP="00FD7934">
      <w:pPr>
        <w:spacing w:after="0" w:line="240" w:lineRule="auto"/>
      </w:pPr>
      <w:r>
        <w:separator/>
      </w:r>
    </w:p>
  </w:footnote>
  <w:footnote w:type="continuationSeparator" w:id="0">
    <w:p w:rsidR="00687BBB" w:rsidRDefault="00687BBB" w:rsidP="00FD7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905"/>
    <w:multiLevelType w:val="multilevel"/>
    <w:tmpl w:val="5170BBD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537F8"/>
    <w:multiLevelType w:val="multilevel"/>
    <w:tmpl w:val="42A8A3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F0B2326"/>
    <w:multiLevelType w:val="multilevel"/>
    <w:tmpl w:val="A63CC7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D5729E1"/>
    <w:multiLevelType w:val="hybridMultilevel"/>
    <w:tmpl w:val="1C1A50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2002B"/>
    <w:multiLevelType w:val="multilevel"/>
    <w:tmpl w:val="42A8A3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961AEB"/>
    <w:multiLevelType w:val="multilevel"/>
    <w:tmpl w:val="99CE09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C054960"/>
    <w:multiLevelType w:val="multilevel"/>
    <w:tmpl w:val="190AEF3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Restart w:val="0"/>
      <w:pStyle w:val="a"/>
      <w:isLgl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2130EE7"/>
    <w:multiLevelType w:val="multilevel"/>
    <w:tmpl w:val="C8BA0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16"/>
  </w:num>
  <w:num w:numId="7">
    <w:abstractNumId w:val="12"/>
  </w:num>
  <w:num w:numId="8">
    <w:abstractNumId w:val="6"/>
  </w:num>
  <w:num w:numId="9">
    <w:abstractNumId w:val="1"/>
  </w:num>
  <w:num w:numId="10">
    <w:abstractNumId w:val="5"/>
  </w:num>
  <w:num w:numId="11">
    <w:abstractNumId w:val="0"/>
  </w:num>
  <w:num w:numId="12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3">
    <w:abstractNumId w:val="2"/>
  </w:num>
  <w:num w:numId="14">
    <w:abstractNumId w:val="8"/>
  </w:num>
  <w:num w:numId="15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6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7">
    <w:abstractNumId w:val="15"/>
  </w:num>
  <w:num w:numId="18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2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19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0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1">
    <w:abstractNumId w:val="14"/>
  </w:num>
  <w:num w:numId="22">
    <w:abstractNumId w:val="14"/>
  </w:num>
  <w:num w:numId="23">
    <w:abstractNumId w:val="3"/>
  </w:num>
  <w:num w:numId="24">
    <w:abstractNumId w:val="0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2.1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05"/>
    <w:rsid w:val="000018CE"/>
    <w:rsid w:val="00005FD4"/>
    <w:rsid w:val="00011F79"/>
    <w:rsid w:val="0001518E"/>
    <w:rsid w:val="00017717"/>
    <w:rsid w:val="00021B7F"/>
    <w:rsid w:val="000222FC"/>
    <w:rsid w:val="000236BD"/>
    <w:rsid w:val="00024D24"/>
    <w:rsid w:val="00032C77"/>
    <w:rsid w:val="000355F9"/>
    <w:rsid w:val="00035B84"/>
    <w:rsid w:val="00042209"/>
    <w:rsid w:val="00043B81"/>
    <w:rsid w:val="000459B1"/>
    <w:rsid w:val="0004743D"/>
    <w:rsid w:val="00070163"/>
    <w:rsid w:val="000712E9"/>
    <w:rsid w:val="00071445"/>
    <w:rsid w:val="0007445F"/>
    <w:rsid w:val="00085152"/>
    <w:rsid w:val="000A351E"/>
    <w:rsid w:val="000A7AE3"/>
    <w:rsid w:val="000B26B8"/>
    <w:rsid w:val="000B3207"/>
    <w:rsid w:val="000B7E3E"/>
    <w:rsid w:val="000C0436"/>
    <w:rsid w:val="000C0837"/>
    <w:rsid w:val="000C3518"/>
    <w:rsid w:val="000C55A3"/>
    <w:rsid w:val="000C7716"/>
    <w:rsid w:val="000E062B"/>
    <w:rsid w:val="000E2BFA"/>
    <w:rsid w:val="000E3C47"/>
    <w:rsid w:val="000E5520"/>
    <w:rsid w:val="000E595C"/>
    <w:rsid w:val="000F1338"/>
    <w:rsid w:val="000F1576"/>
    <w:rsid w:val="000F39F6"/>
    <w:rsid w:val="000F4B8E"/>
    <w:rsid w:val="0010168C"/>
    <w:rsid w:val="0010247C"/>
    <w:rsid w:val="0010791E"/>
    <w:rsid w:val="001251B8"/>
    <w:rsid w:val="0012655E"/>
    <w:rsid w:val="00130C02"/>
    <w:rsid w:val="001316BF"/>
    <w:rsid w:val="00135575"/>
    <w:rsid w:val="001370F4"/>
    <w:rsid w:val="00143BB6"/>
    <w:rsid w:val="00157F54"/>
    <w:rsid w:val="0016060F"/>
    <w:rsid w:val="00161B1A"/>
    <w:rsid w:val="0016600E"/>
    <w:rsid w:val="00166432"/>
    <w:rsid w:val="001702E0"/>
    <w:rsid w:val="001703B2"/>
    <w:rsid w:val="00172B51"/>
    <w:rsid w:val="0018076F"/>
    <w:rsid w:val="00183892"/>
    <w:rsid w:val="00187F57"/>
    <w:rsid w:val="00195A6E"/>
    <w:rsid w:val="00195D0C"/>
    <w:rsid w:val="00197DBF"/>
    <w:rsid w:val="001A50B5"/>
    <w:rsid w:val="001B7EE8"/>
    <w:rsid w:val="001C1986"/>
    <w:rsid w:val="001C774D"/>
    <w:rsid w:val="001C7E33"/>
    <w:rsid w:val="001D4D8D"/>
    <w:rsid w:val="001D6F1B"/>
    <w:rsid w:val="001F5D9D"/>
    <w:rsid w:val="00201941"/>
    <w:rsid w:val="002064DF"/>
    <w:rsid w:val="002130D8"/>
    <w:rsid w:val="00214EAF"/>
    <w:rsid w:val="00217D59"/>
    <w:rsid w:val="00230E46"/>
    <w:rsid w:val="0024013E"/>
    <w:rsid w:val="00256BAD"/>
    <w:rsid w:val="00262B0E"/>
    <w:rsid w:val="00262E75"/>
    <w:rsid w:val="002754A3"/>
    <w:rsid w:val="00280D3E"/>
    <w:rsid w:val="0028410F"/>
    <w:rsid w:val="00291EE4"/>
    <w:rsid w:val="002A340B"/>
    <w:rsid w:val="002B3C83"/>
    <w:rsid w:val="002C2030"/>
    <w:rsid w:val="002C308B"/>
    <w:rsid w:val="002C3BE7"/>
    <w:rsid w:val="002C7C39"/>
    <w:rsid w:val="002D3B7D"/>
    <w:rsid w:val="002F44B2"/>
    <w:rsid w:val="00300B5B"/>
    <w:rsid w:val="00302908"/>
    <w:rsid w:val="00303800"/>
    <w:rsid w:val="00306692"/>
    <w:rsid w:val="0030709B"/>
    <w:rsid w:val="00311999"/>
    <w:rsid w:val="003137A9"/>
    <w:rsid w:val="00325FDC"/>
    <w:rsid w:val="0033525F"/>
    <w:rsid w:val="0033775D"/>
    <w:rsid w:val="00340463"/>
    <w:rsid w:val="00341FB5"/>
    <w:rsid w:val="003422D3"/>
    <w:rsid w:val="003426B4"/>
    <w:rsid w:val="00343603"/>
    <w:rsid w:val="00352226"/>
    <w:rsid w:val="00363B75"/>
    <w:rsid w:val="00363D87"/>
    <w:rsid w:val="00370832"/>
    <w:rsid w:val="003725B0"/>
    <w:rsid w:val="00385591"/>
    <w:rsid w:val="0039087E"/>
    <w:rsid w:val="00395150"/>
    <w:rsid w:val="0039660B"/>
    <w:rsid w:val="00397CCF"/>
    <w:rsid w:val="003A1BF7"/>
    <w:rsid w:val="003B34AB"/>
    <w:rsid w:val="003C1326"/>
    <w:rsid w:val="003C2636"/>
    <w:rsid w:val="003C35B8"/>
    <w:rsid w:val="003C5057"/>
    <w:rsid w:val="003C60D5"/>
    <w:rsid w:val="003D505B"/>
    <w:rsid w:val="003D6A70"/>
    <w:rsid w:val="003D7716"/>
    <w:rsid w:val="003F019B"/>
    <w:rsid w:val="003F615C"/>
    <w:rsid w:val="003F6C8D"/>
    <w:rsid w:val="003F6E9F"/>
    <w:rsid w:val="003F7485"/>
    <w:rsid w:val="00400912"/>
    <w:rsid w:val="0040395B"/>
    <w:rsid w:val="00404197"/>
    <w:rsid w:val="00406292"/>
    <w:rsid w:val="00406590"/>
    <w:rsid w:val="0041338C"/>
    <w:rsid w:val="004202F6"/>
    <w:rsid w:val="004220F7"/>
    <w:rsid w:val="00422F36"/>
    <w:rsid w:val="00430E5D"/>
    <w:rsid w:val="00434E64"/>
    <w:rsid w:val="0044269A"/>
    <w:rsid w:val="00442E94"/>
    <w:rsid w:val="0044542C"/>
    <w:rsid w:val="00445E91"/>
    <w:rsid w:val="004521A2"/>
    <w:rsid w:val="00457740"/>
    <w:rsid w:val="00464521"/>
    <w:rsid w:val="00465323"/>
    <w:rsid w:val="00465338"/>
    <w:rsid w:val="00466A8C"/>
    <w:rsid w:val="00477536"/>
    <w:rsid w:val="004829CC"/>
    <w:rsid w:val="00487AA8"/>
    <w:rsid w:val="0049270E"/>
    <w:rsid w:val="0049294C"/>
    <w:rsid w:val="004935A5"/>
    <w:rsid w:val="00494894"/>
    <w:rsid w:val="00496704"/>
    <w:rsid w:val="00497976"/>
    <w:rsid w:val="004A028C"/>
    <w:rsid w:val="004A1B12"/>
    <w:rsid w:val="004B29E1"/>
    <w:rsid w:val="004B5EE1"/>
    <w:rsid w:val="004C5D91"/>
    <w:rsid w:val="004F3E70"/>
    <w:rsid w:val="004F6D28"/>
    <w:rsid w:val="004F728B"/>
    <w:rsid w:val="005001B3"/>
    <w:rsid w:val="00503EC0"/>
    <w:rsid w:val="005045F9"/>
    <w:rsid w:val="00504914"/>
    <w:rsid w:val="00505B1E"/>
    <w:rsid w:val="00507627"/>
    <w:rsid w:val="00511BBC"/>
    <w:rsid w:val="00527C5B"/>
    <w:rsid w:val="0053337B"/>
    <w:rsid w:val="00536C73"/>
    <w:rsid w:val="005415C5"/>
    <w:rsid w:val="005416B6"/>
    <w:rsid w:val="005419F3"/>
    <w:rsid w:val="00543CA2"/>
    <w:rsid w:val="00544674"/>
    <w:rsid w:val="00545BCC"/>
    <w:rsid w:val="00564996"/>
    <w:rsid w:val="00565B9E"/>
    <w:rsid w:val="0056680C"/>
    <w:rsid w:val="00567DF9"/>
    <w:rsid w:val="005711A3"/>
    <w:rsid w:val="00572095"/>
    <w:rsid w:val="00572743"/>
    <w:rsid w:val="00573498"/>
    <w:rsid w:val="00585693"/>
    <w:rsid w:val="00592B56"/>
    <w:rsid w:val="00596C4D"/>
    <w:rsid w:val="005A2A6C"/>
    <w:rsid w:val="005A7709"/>
    <w:rsid w:val="005B024A"/>
    <w:rsid w:val="005B0258"/>
    <w:rsid w:val="005B56E5"/>
    <w:rsid w:val="005B5987"/>
    <w:rsid w:val="005C2F8D"/>
    <w:rsid w:val="005C5298"/>
    <w:rsid w:val="005D21D2"/>
    <w:rsid w:val="005D40CC"/>
    <w:rsid w:val="005D4961"/>
    <w:rsid w:val="005D5797"/>
    <w:rsid w:val="005E0609"/>
    <w:rsid w:val="005E4131"/>
    <w:rsid w:val="005E4C61"/>
    <w:rsid w:val="005E6FAD"/>
    <w:rsid w:val="005E7989"/>
    <w:rsid w:val="005F5298"/>
    <w:rsid w:val="005F65EB"/>
    <w:rsid w:val="006027AC"/>
    <w:rsid w:val="00606576"/>
    <w:rsid w:val="006109BB"/>
    <w:rsid w:val="00610D1D"/>
    <w:rsid w:val="00612E3D"/>
    <w:rsid w:val="0061561D"/>
    <w:rsid w:val="00615702"/>
    <w:rsid w:val="00615A0A"/>
    <w:rsid w:val="00630074"/>
    <w:rsid w:val="00631121"/>
    <w:rsid w:val="006362C3"/>
    <w:rsid w:val="006370D9"/>
    <w:rsid w:val="00641923"/>
    <w:rsid w:val="0064476E"/>
    <w:rsid w:val="006533CF"/>
    <w:rsid w:val="00655F40"/>
    <w:rsid w:val="00656538"/>
    <w:rsid w:val="00671D14"/>
    <w:rsid w:val="00672AD5"/>
    <w:rsid w:val="00673E05"/>
    <w:rsid w:val="00687BBB"/>
    <w:rsid w:val="00691B64"/>
    <w:rsid w:val="00691B6C"/>
    <w:rsid w:val="006928E8"/>
    <w:rsid w:val="0069377B"/>
    <w:rsid w:val="006952F5"/>
    <w:rsid w:val="00696500"/>
    <w:rsid w:val="00697312"/>
    <w:rsid w:val="00697CE8"/>
    <w:rsid w:val="006A20ED"/>
    <w:rsid w:val="006A23C1"/>
    <w:rsid w:val="006A2A79"/>
    <w:rsid w:val="006B07C9"/>
    <w:rsid w:val="006C13EB"/>
    <w:rsid w:val="006C353B"/>
    <w:rsid w:val="006C44CC"/>
    <w:rsid w:val="006D0490"/>
    <w:rsid w:val="006D1B6B"/>
    <w:rsid w:val="006E42F0"/>
    <w:rsid w:val="00703252"/>
    <w:rsid w:val="00704110"/>
    <w:rsid w:val="00710CC8"/>
    <w:rsid w:val="00712466"/>
    <w:rsid w:val="0071606E"/>
    <w:rsid w:val="007263FD"/>
    <w:rsid w:val="00727319"/>
    <w:rsid w:val="00745D6C"/>
    <w:rsid w:val="00745EE9"/>
    <w:rsid w:val="007503AB"/>
    <w:rsid w:val="00755D96"/>
    <w:rsid w:val="00755FD4"/>
    <w:rsid w:val="007576E9"/>
    <w:rsid w:val="0076467A"/>
    <w:rsid w:val="0077518B"/>
    <w:rsid w:val="00780947"/>
    <w:rsid w:val="00782677"/>
    <w:rsid w:val="0078448F"/>
    <w:rsid w:val="00795626"/>
    <w:rsid w:val="00795CCC"/>
    <w:rsid w:val="0079654C"/>
    <w:rsid w:val="007A6C70"/>
    <w:rsid w:val="007B06A0"/>
    <w:rsid w:val="007B3884"/>
    <w:rsid w:val="007B621D"/>
    <w:rsid w:val="007C0BFF"/>
    <w:rsid w:val="007E0588"/>
    <w:rsid w:val="007E1764"/>
    <w:rsid w:val="007E558C"/>
    <w:rsid w:val="007E7BB5"/>
    <w:rsid w:val="007E7DD6"/>
    <w:rsid w:val="007F2223"/>
    <w:rsid w:val="0080468C"/>
    <w:rsid w:val="00806EF7"/>
    <w:rsid w:val="008237E2"/>
    <w:rsid w:val="00823EEE"/>
    <w:rsid w:val="008557D9"/>
    <w:rsid w:val="0085608B"/>
    <w:rsid w:val="00863696"/>
    <w:rsid w:val="00867CFA"/>
    <w:rsid w:val="0087265C"/>
    <w:rsid w:val="008727A4"/>
    <w:rsid w:val="008773B5"/>
    <w:rsid w:val="00890FE9"/>
    <w:rsid w:val="00893095"/>
    <w:rsid w:val="008962F0"/>
    <w:rsid w:val="008A1D58"/>
    <w:rsid w:val="008B4FC8"/>
    <w:rsid w:val="008C17FA"/>
    <w:rsid w:val="008C20FE"/>
    <w:rsid w:val="008C2B71"/>
    <w:rsid w:val="008C7733"/>
    <w:rsid w:val="008D0034"/>
    <w:rsid w:val="008D3A6F"/>
    <w:rsid w:val="008D70E7"/>
    <w:rsid w:val="008E04FE"/>
    <w:rsid w:val="008E258A"/>
    <w:rsid w:val="008E2E06"/>
    <w:rsid w:val="008E4270"/>
    <w:rsid w:val="008E4706"/>
    <w:rsid w:val="008E6856"/>
    <w:rsid w:val="008E731C"/>
    <w:rsid w:val="008F64D4"/>
    <w:rsid w:val="00900E9D"/>
    <w:rsid w:val="0090184A"/>
    <w:rsid w:val="009020A7"/>
    <w:rsid w:val="00903F6B"/>
    <w:rsid w:val="009140E1"/>
    <w:rsid w:val="00914829"/>
    <w:rsid w:val="009167A8"/>
    <w:rsid w:val="00923817"/>
    <w:rsid w:val="00930A4A"/>
    <w:rsid w:val="0093338C"/>
    <w:rsid w:val="00937922"/>
    <w:rsid w:val="00942D54"/>
    <w:rsid w:val="0095260D"/>
    <w:rsid w:val="00952DAD"/>
    <w:rsid w:val="009742D7"/>
    <w:rsid w:val="00975A50"/>
    <w:rsid w:val="00980D18"/>
    <w:rsid w:val="00985966"/>
    <w:rsid w:val="00985E02"/>
    <w:rsid w:val="00987918"/>
    <w:rsid w:val="00992057"/>
    <w:rsid w:val="00992818"/>
    <w:rsid w:val="00992F1A"/>
    <w:rsid w:val="00992F1B"/>
    <w:rsid w:val="00996016"/>
    <w:rsid w:val="00997F9B"/>
    <w:rsid w:val="009A3D93"/>
    <w:rsid w:val="009A5750"/>
    <w:rsid w:val="009B109D"/>
    <w:rsid w:val="009B1C60"/>
    <w:rsid w:val="009C379D"/>
    <w:rsid w:val="009D0E61"/>
    <w:rsid w:val="009E15F4"/>
    <w:rsid w:val="009E16E8"/>
    <w:rsid w:val="009E34FC"/>
    <w:rsid w:val="00A10923"/>
    <w:rsid w:val="00A1218C"/>
    <w:rsid w:val="00A1431A"/>
    <w:rsid w:val="00A145E0"/>
    <w:rsid w:val="00A21383"/>
    <w:rsid w:val="00A21C55"/>
    <w:rsid w:val="00A24A9B"/>
    <w:rsid w:val="00A2592E"/>
    <w:rsid w:val="00A2603F"/>
    <w:rsid w:val="00A3678B"/>
    <w:rsid w:val="00A3733A"/>
    <w:rsid w:val="00A44F70"/>
    <w:rsid w:val="00A46372"/>
    <w:rsid w:val="00A55608"/>
    <w:rsid w:val="00A570F0"/>
    <w:rsid w:val="00A577ED"/>
    <w:rsid w:val="00A7017B"/>
    <w:rsid w:val="00A72CEE"/>
    <w:rsid w:val="00A730B3"/>
    <w:rsid w:val="00A754ED"/>
    <w:rsid w:val="00A771F0"/>
    <w:rsid w:val="00A800D1"/>
    <w:rsid w:val="00A8501C"/>
    <w:rsid w:val="00A90F8E"/>
    <w:rsid w:val="00A91415"/>
    <w:rsid w:val="00A94A65"/>
    <w:rsid w:val="00A962A2"/>
    <w:rsid w:val="00A97F77"/>
    <w:rsid w:val="00AA0009"/>
    <w:rsid w:val="00AA19E0"/>
    <w:rsid w:val="00AA4703"/>
    <w:rsid w:val="00AA5FB9"/>
    <w:rsid w:val="00AB0DD9"/>
    <w:rsid w:val="00AB248B"/>
    <w:rsid w:val="00AB4888"/>
    <w:rsid w:val="00AB73ED"/>
    <w:rsid w:val="00AC4FFA"/>
    <w:rsid w:val="00AC5733"/>
    <w:rsid w:val="00AC61E0"/>
    <w:rsid w:val="00AD3CB7"/>
    <w:rsid w:val="00AE0C7F"/>
    <w:rsid w:val="00AE3C44"/>
    <w:rsid w:val="00AE59AC"/>
    <w:rsid w:val="00AE62A4"/>
    <w:rsid w:val="00AF3C26"/>
    <w:rsid w:val="00AF6FF3"/>
    <w:rsid w:val="00B04268"/>
    <w:rsid w:val="00B04DA5"/>
    <w:rsid w:val="00B06E74"/>
    <w:rsid w:val="00B14CAF"/>
    <w:rsid w:val="00B16B77"/>
    <w:rsid w:val="00B20049"/>
    <w:rsid w:val="00B202CE"/>
    <w:rsid w:val="00B22CF7"/>
    <w:rsid w:val="00B316CA"/>
    <w:rsid w:val="00B321AA"/>
    <w:rsid w:val="00B33225"/>
    <w:rsid w:val="00B46B87"/>
    <w:rsid w:val="00B4778A"/>
    <w:rsid w:val="00B51BDA"/>
    <w:rsid w:val="00B6217E"/>
    <w:rsid w:val="00B63A7C"/>
    <w:rsid w:val="00B647E0"/>
    <w:rsid w:val="00B64C88"/>
    <w:rsid w:val="00B66E6A"/>
    <w:rsid w:val="00B70177"/>
    <w:rsid w:val="00B71DF7"/>
    <w:rsid w:val="00B7216B"/>
    <w:rsid w:val="00B76CE0"/>
    <w:rsid w:val="00B81237"/>
    <w:rsid w:val="00B8277E"/>
    <w:rsid w:val="00B8777F"/>
    <w:rsid w:val="00B94FC5"/>
    <w:rsid w:val="00B955F1"/>
    <w:rsid w:val="00BA00CA"/>
    <w:rsid w:val="00BA0295"/>
    <w:rsid w:val="00BA672D"/>
    <w:rsid w:val="00BB1C05"/>
    <w:rsid w:val="00BB2F60"/>
    <w:rsid w:val="00BC4EDC"/>
    <w:rsid w:val="00BD3720"/>
    <w:rsid w:val="00BD3AD1"/>
    <w:rsid w:val="00BE3EE4"/>
    <w:rsid w:val="00BE5D9B"/>
    <w:rsid w:val="00C02811"/>
    <w:rsid w:val="00C0307C"/>
    <w:rsid w:val="00C06F1B"/>
    <w:rsid w:val="00C208E2"/>
    <w:rsid w:val="00C20A18"/>
    <w:rsid w:val="00C25A60"/>
    <w:rsid w:val="00C35092"/>
    <w:rsid w:val="00C368F4"/>
    <w:rsid w:val="00C439E5"/>
    <w:rsid w:val="00C6194B"/>
    <w:rsid w:val="00C6274E"/>
    <w:rsid w:val="00C6458C"/>
    <w:rsid w:val="00C64D98"/>
    <w:rsid w:val="00C67FE2"/>
    <w:rsid w:val="00C704B5"/>
    <w:rsid w:val="00C77B76"/>
    <w:rsid w:val="00C8000D"/>
    <w:rsid w:val="00C90309"/>
    <w:rsid w:val="00C95835"/>
    <w:rsid w:val="00CA7363"/>
    <w:rsid w:val="00CA7FB2"/>
    <w:rsid w:val="00CB0380"/>
    <w:rsid w:val="00CB7B2B"/>
    <w:rsid w:val="00CC32D1"/>
    <w:rsid w:val="00CC3BF5"/>
    <w:rsid w:val="00CC73E4"/>
    <w:rsid w:val="00CD31EA"/>
    <w:rsid w:val="00CD366A"/>
    <w:rsid w:val="00CD6B80"/>
    <w:rsid w:val="00CE04F4"/>
    <w:rsid w:val="00CE4813"/>
    <w:rsid w:val="00CF0267"/>
    <w:rsid w:val="00CF1549"/>
    <w:rsid w:val="00D0798F"/>
    <w:rsid w:val="00D10902"/>
    <w:rsid w:val="00D15FC3"/>
    <w:rsid w:val="00D166F3"/>
    <w:rsid w:val="00D16BEB"/>
    <w:rsid w:val="00D22871"/>
    <w:rsid w:val="00D27A5B"/>
    <w:rsid w:val="00D27CCE"/>
    <w:rsid w:val="00D30BE0"/>
    <w:rsid w:val="00D40B65"/>
    <w:rsid w:val="00D4691E"/>
    <w:rsid w:val="00D54A5E"/>
    <w:rsid w:val="00D57E31"/>
    <w:rsid w:val="00D60491"/>
    <w:rsid w:val="00D629F3"/>
    <w:rsid w:val="00D656ED"/>
    <w:rsid w:val="00D6570D"/>
    <w:rsid w:val="00D76199"/>
    <w:rsid w:val="00D80862"/>
    <w:rsid w:val="00D8165B"/>
    <w:rsid w:val="00D90462"/>
    <w:rsid w:val="00D9442C"/>
    <w:rsid w:val="00D97005"/>
    <w:rsid w:val="00DA072B"/>
    <w:rsid w:val="00DA3205"/>
    <w:rsid w:val="00DB0ED7"/>
    <w:rsid w:val="00DB113C"/>
    <w:rsid w:val="00DB3EB3"/>
    <w:rsid w:val="00DB43E1"/>
    <w:rsid w:val="00DC1E27"/>
    <w:rsid w:val="00DC5130"/>
    <w:rsid w:val="00DC6741"/>
    <w:rsid w:val="00DD106C"/>
    <w:rsid w:val="00DE2E7C"/>
    <w:rsid w:val="00DE32C2"/>
    <w:rsid w:val="00E024FE"/>
    <w:rsid w:val="00E02805"/>
    <w:rsid w:val="00E2125A"/>
    <w:rsid w:val="00E243FC"/>
    <w:rsid w:val="00E27D1C"/>
    <w:rsid w:val="00E32D1E"/>
    <w:rsid w:val="00E34881"/>
    <w:rsid w:val="00E4038A"/>
    <w:rsid w:val="00E444EF"/>
    <w:rsid w:val="00E44F3F"/>
    <w:rsid w:val="00E54021"/>
    <w:rsid w:val="00E71E74"/>
    <w:rsid w:val="00E76DE8"/>
    <w:rsid w:val="00E84418"/>
    <w:rsid w:val="00E86152"/>
    <w:rsid w:val="00E910A0"/>
    <w:rsid w:val="00E94A4C"/>
    <w:rsid w:val="00EA18EB"/>
    <w:rsid w:val="00EB2FDD"/>
    <w:rsid w:val="00EB4F78"/>
    <w:rsid w:val="00EB65C1"/>
    <w:rsid w:val="00EB696E"/>
    <w:rsid w:val="00EB7000"/>
    <w:rsid w:val="00EB74BA"/>
    <w:rsid w:val="00EB7F1E"/>
    <w:rsid w:val="00EC5A6E"/>
    <w:rsid w:val="00ED448B"/>
    <w:rsid w:val="00EF0857"/>
    <w:rsid w:val="00EF1FB4"/>
    <w:rsid w:val="00EF262F"/>
    <w:rsid w:val="00EF50BB"/>
    <w:rsid w:val="00EF7958"/>
    <w:rsid w:val="00EF7F8A"/>
    <w:rsid w:val="00F017B7"/>
    <w:rsid w:val="00F018A2"/>
    <w:rsid w:val="00F10462"/>
    <w:rsid w:val="00F11A1D"/>
    <w:rsid w:val="00F16185"/>
    <w:rsid w:val="00F218E4"/>
    <w:rsid w:val="00F21D4C"/>
    <w:rsid w:val="00F240AC"/>
    <w:rsid w:val="00F24132"/>
    <w:rsid w:val="00F34413"/>
    <w:rsid w:val="00F3650C"/>
    <w:rsid w:val="00F402A0"/>
    <w:rsid w:val="00F455CC"/>
    <w:rsid w:val="00F465CC"/>
    <w:rsid w:val="00F537C4"/>
    <w:rsid w:val="00F64C38"/>
    <w:rsid w:val="00F67A9C"/>
    <w:rsid w:val="00F67C7B"/>
    <w:rsid w:val="00F716BF"/>
    <w:rsid w:val="00F771CE"/>
    <w:rsid w:val="00F81D5B"/>
    <w:rsid w:val="00F82357"/>
    <w:rsid w:val="00F82F1F"/>
    <w:rsid w:val="00F86121"/>
    <w:rsid w:val="00F955E5"/>
    <w:rsid w:val="00F96E55"/>
    <w:rsid w:val="00FA106C"/>
    <w:rsid w:val="00FA13CF"/>
    <w:rsid w:val="00FA2529"/>
    <w:rsid w:val="00FA7988"/>
    <w:rsid w:val="00FB14F0"/>
    <w:rsid w:val="00FB173C"/>
    <w:rsid w:val="00FB6CBD"/>
    <w:rsid w:val="00FB7AE2"/>
    <w:rsid w:val="00FC08ED"/>
    <w:rsid w:val="00FC1FC0"/>
    <w:rsid w:val="00FC6B21"/>
    <w:rsid w:val="00FD7934"/>
    <w:rsid w:val="00FD7C59"/>
    <w:rsid w:val="00FE6BD3"/>
    <w:rsid w:val="00FE7299"/>
    <w:rsid w:val="00FF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6FAD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94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944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805"/>
    <w:pPr>
      <w:ind w:left="720"/>
      <w:contextualSpacing/>
    </w:pPr>
  </w:style>
  <w:style w:type="paragraph" w:customStyle="1" w:styleId="Char1CharCharCharCharChar">
    <w:name w:val="Char1 Char Char Знак Char Char Знак Char"/>
    <w:basedOn w:val="Normal"/>
    <w:rsid w:val="00143BB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FB6C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34"/>
  </w:style>
  <w:style w:type="paragraph" w:styleId="Footer">
    <w:name w:val="footer"/>
    <w:basedOn w:val="Normal"/>
    <w:link w:val="FooterChar"/>
    <w:uiPriority w:val="99"/>
    <w:unhideWhenUsed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934"/>
  </w:style>
  <w:style w:type="paragraph" w:styleId="FootnoteText">
    <w:name w:val="footnote text"/>
    <w:basedOn w:val="Normal"/>
    <w:link w:val="FootnoteTextChar"/>
    <w:uiPriority w:val="99"/>
    <w:semiHidden/>
    <w:unhideWhenUsed/>
    <w:rsid w:val="00503E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3E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3EC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C0"/>
    <w:rPr>
      <w:rFonts w:ascii="Tahoma" w:hAnsi="Tahoma" w:cs="Tahoma"/>
      <w:sz w:val="16"/>
      <w:szCs w:val="16"/>
    </w:rPr>
  </w:style>
  <w:style w:type="paragraph" w:customStyle="1" w:styleId="Char1CharCharCharCharChar1">
    <w:name w:val="Char1 Char Char Знак Char Char Знак Char"/>
    <w:basedOn w:val="Normal"/>
    <w:rsid w:val="00C20A1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D94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944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E6FAD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customStyle="1" w:styleId="a">
    <w:name w:val="подзаглавие"/>
    <w:basedOn w:val="Heading3"/>
    <w:link w:val="Char"/>
    <w:qFormat/>
    <w:rsid w:val="001C1986"/>
    <w:pPr>
      <w:numPr>
        <w:ilvl w:val="1"/>
        <w:numId w:val="21"/>
      </w:numPr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">
    <w:name w:val="подзаглавие Char"/>
    <w:basedOn w:val="Heading3Char"/>
    <w:link w:val="a"/>
    <w:rsid w:val="001C1986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</w:rPr>
  </w:style>
  <w:style w:type="paragraph" w:customStyle="1" w:styleId="a0">
    <w:name w:val="Таблица"/>
    <w:basedOn w:val="Normal"/>
    <w:link w:val="Char0"/>
    <w:qFormat/>
    <w:rsid w:val="00CA7363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0">
    <w:name w:val="Таблица Char"/>
    <w:basedOn w:val="DefaultParagraphFont"/>
    <w:link w:val="a0"/>
    <w:rsid w:val="00CA7363"/>
    <w:rPr>
      <w:rFonts w:ascii="Times New Roman" w:hAnsi="Times New Roman" w:cs="Times New Roman"/>
      <w:b/>
      <w:bCs/>
      <w:kern w:val="32"/>
      <w:sz w:val="24"/>
      <w:szCs w:val="24"/>
    </w:rPr>
  </w:style>
  <w:style w:type="table" w:styleId="TableGrid">
    <w:name w:val="Table Grid"/>
    <w:basedOn w:val="TableNormal"/>
    <w:uiPriority w:val="59"/>
    <w:rsid w:val="005D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6FAD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94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944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805"/>
    <w:pPr>
      <w:ind w:left="720"/>
      <w:contextualSpacing/>
    </w:pPr>
  </w:style>
  <w:style w:type="paragraph" w:customStyle="1" w:styleId="Char1CharCharCharCharChar">
    <w:name w:val="Char1 Char Char Знак Char Char Знак Char"/>
    <w:basedOn w:val="Normal"/>
    <w:rsid w:val="00143BB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FB6C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34"/>
  </w:style>
  <w:style w:type="paragraph" w:styleId="Footer">
    <w:name w:val="footer"/>
    <w:basedOn w:val="Normal"/>
    <w:link w:val="FooterChar"/>
    <w:uiPriority w:val="99"/>
    <w:unhideWhenUsed/>
    <w:rsid w:val="00FD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934"/>
  </w:style>
  <w:style w:type="paragraph" w:styleId="FootnoteText">
    <w:name w:val="footnote text"/>
    <w:basedOn w:val="Normal"/>
    <w:link w:val="FootnoteTextChar"/>
    <w:uiPriority w:val="99"/>
    <w:semiHidden/>
    <w:unhideWhenUsed/>
    <w:rsid w:val="00503E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3E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3EC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EC0"/>
    <w:rPr>
      <w:rFonts w:ascii="Tahoma" w:hAnsi="Tahoma" w:cs="Tahoma"/>
      <w:sz w:val="16"/>
      <w:szCs w:val="16"/>
    </w:rPr>
  </w:style>
  <w:style w:type="paragraph" w:customStyle="1" w:styleId="Char1CharCharCharCharChar1">
    <w:name w:val="Char1 Char Char Знак Char Char Знак Char"/>
    <w:basedOn w:val="Normal"/>
    <w:rsid w:val="00C20A1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semiHidden/>
    <w:rsid w:val="00D94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944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E6FAD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customStyle="1" w:styleId="a">
    <w:name w:val="подзаглавие"/>
    <w:basedOn w:val="Heading3"/>
    <w:link w:val="Char"/>
    <w:qFormat/>
    <w:rsid w:val="001C1986"/>
    <w:pPr>
      <w:numPr>
        <w:ilvl w:val="1"/>
        <w:numId w:val="21"/>
      </w:numPr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har">
    <w:name w:val="подзаглавие Char"/>
    <w:basedOn w:val="Heading3Char"/>
    <w:link w:val="a"/>
    <w:rsid w:val="001C1986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</w:rPr>
  </w:style>
  <w:style w:type="paragraph" w:customStyle="1" w:styleId="a0">
    <w:name w:val="Таблица"/>
    <w:basedOn w:val="Normal"/>
    <w:link w:val="Char0"/>
    <w:qFormat/>
    <w:rsid w:val="00CA7363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0">
    <w:name w:val="Таблица Char"/>
    <w:basedOn w:val="DefaultParagraphFont"/>
    <w:link w:val="a0"/>
    <w:rsid w:val="00CA7363"/>
    <w:rPr>
      <w:rFonts w:ascii="Times New Roman" w:hAnsi="Times New Roman" w:cs="Times New Roman"/>
      <w:b/>
      <w:bCs/>
      <w:kern w:val="32"/>
      <w:sz w:val="24"/>
      <w:szCs w:val="24"/>
    </w:rPr>
  </w:style>
  <w:style w:type="table" w:styleId="TableGrid">
    <w:name w:val="Table Grid"/>
    <w:basedOn w:val="TableNormal"/>
    <w:uiPriority w:val="59"/>
    <w:rsid w:val="005D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7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2_IBR_Izpolzvani%20vodi\2_Database_Izpolzvane%20na%20vodit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2_IBR_Izpolzvani%20vodi\2_Database_Izpolzvane%20na%20vodit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2_IBR_Izpolzvani%20vodi\2_Database_Izpolzvane%20na%20vodit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%20-%20REVISED_March_2015\3-IBR\PART%201_ANALIZI\2_IBR_Izpolzvani%20vodi\2_Database_Izpolzvane%20na%20vodit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Graphs!$D$9</c:f>
              <c:strCache>
                <c:ptCount val="1"/>
                <c:pt idx="0">
                  <c:v>с включено охлаждане</c:v>
                </c:pt>
              </c:strCache>
            </c:strRef>
          </c:tx>
          <c:marker>
            <c:symbol val="none"/>
          </c:marker>
          <c:cat>
            <c:strRef>
              <c:f>Graphs!$E$8:$N$8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Graphs!$E$9:$N$9</c:f>
              <c:numCache>
                <c:formatCode>General</c:formatCode>
                <c:ptCount val="10"/>
                <c:pt idx="0">
                  <c:v>0.85940213273394106</c:v>
                </c:pt>
                <c:pt idx="1">
                  <c:v>0.98564019717354767</c:v>
                </c:pt>
                <c:pt idx="2">
                  <c:v>0.87012035861636094</c:v>
                </c:pt>
                <c:pt idx="3">
                  <c:v>1.5594382198723542</c:v>
                </c:pt>
                <c:pt idx="4">
                  <c:v>0.97967289311934547</c:v>
                </c:pt>
                <c:pt idx="5">
                  <c:v>1.0323871956390294</c:v>
                </c:pt>
                <c:pt idx="6">
                  <c:v>0.95075352880969533</c:v>
                </c:pt>
                <c:pt idx="7">
                  <c:v>1.1716705781306356</c:v>
                </c:pt>
                <c:pt idx="8">
                  <c:v>0.8641537385279644</c:v>
                </c:pt>
                <c:pt idx="9">
                  <c:v>1.1409036087081559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Graphs!$D$10</c:f>
              <c:strCache>
                <c:ptCount val="1"/>
                <c:pt idx="0">
                  <c:v>без включено охлаждане</c:v>
                </c:pt>
              </c:strCache>
            </c:strRef>
          </c:tx>
          <c:marker>
            <c:symbol val="none"/>
          </c:marker>
          <c:cat>
            <c:strRef>
              <c:f>Graphs!$E$8:$N$8</c:f>
              <c:strCache>
                <c:ptCount val="10"/>
                <c:pt idx="0">
                  <c:v>2004/2003</c:v>
                </c:pt>
                <c:pt idx="1">
                  <c:v>2005/2004</c:v>
                </c:pt>
                <c:pt idx="2">
                  <c:v>2006/2005</c:v>
                </c:pt>
                <c:pt idx="3">
                  <c:v>2007/2006</c:v>
                </c:pt>
                <c:pt idx="4">
                  <c:v>2008/2007</c:v>
                </c:pt>
                <c:pt idx="5">
                  <c:v>2009/2008</c:v>
                </c:pt>
                <c:pt idx="6">
                  <c:v>2010/2009</c:v>
                </c:pt>
                <c:pt idx="7">
                  <c:v>2011/2010</c:v>
                </c:pt>
                <c:pt idx="8">
                  <c:v>2012/2011</c:v>
                </c:pt>
                <c:pt idx="9">
                  <c:v>2013/2012</c:v>
                </c:pt>
              </c:strCache>
            </c:strRef>
          </c:cat>
          <c:val>
            <c:numRef>
              <c:f>Graphs!$E$10:$N$10</c:f>
              <c:numCache>
                <c:formatCode>General</c:formatCode>
                <c:ptCount val="10"/>
                <c:pt idx="0">
                  <c:v>0.8928249095107933</c:v>
                </c:pt>
                <c:pt idx="1">
                  <c:v>0.98107043087356172</c:v>
                </c:pt>
                <c:pt idx="2">
                  <c:v>0.92937727157493644</c:v>
                </c:pt>
                <c:pt idx="3">
                  <c:v>1.4212141111675149</c:v>
                </c:pt>
                <c:pt idx="4">
                  <c:v>1.0258040831663071</c:v>
                </c:pt>
                <c:pt idx="5">
                  <c:v>1.035819665887098</c:v>
                </c:pt>
                <c:pt idx="6">
                  <c:v>0.97735739014117018</c:v>
                </c:pt>
                <c:pt idx="7">
                  <c:v>1.1164756259554069</c:v>
                </c:pt>
                <c:pt idx="8">
                  <c:v>0.86162009916858218</c:v>
                </c:pt>
                <c:pt idx="9">
                  <c:v>1.0414302654967225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191872"/>
        <c:axId val="39710720"/>
      </c:lineChart>
      <c:catAx>
        <c:axId val="38191872"/>
        <c:scaling>
          <c:orientation val="minMax"/>
        </c:scaling>
        <c:delete val="0"/>
        <c:axPos val="b"/>
        <c:majorTickMark val="out"/>
        <c:minorTickMark val="none"/>
        <c:tickLblPos val="nextTo"/>
        <c:crossAx val="39710720"/>
        <c:crosses val="autoZero"/>
        <c:auto val="1"/>
        <c:lblAlgn val="ctr"/>
        <c:lblOffset val="100"/>
        <c:noMultiLvlLbl val="0"/>
      </c:catAx>
      <c:valAx>
        <c:axId val="39710720"/>
        <c:scaling>
          <c:orientation val="minMax"/>
          <c:max val="1.6"/>
          <c:min val="0.60000000000000009"/>
        </c:scaling>
        <c:delete val="0"/>
        <c:axPos val="l"/>
        <c:majorGridlines/>
        <c:numFmt formatCode="#,##0.00" sourceLinked="0"/>
        <c:majorTickMark val="out"/>
        <c:minorTickMark val="none"/>
        <c:tickLblPos val="nextTo"/>
        <c:crossAx val="3819187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Graphs!$C$20</c:f>
              <c:strCache>
                <c:ptCount val="1"/>
                <c:pt idx="0">
                  <c:v>Селско стопанство</c:v>
                </c:pt>
              </c:strCache>
            </c:strRef>
          </c:tx>
          <c:invertIfNegative val="0"/>
          <c:cat>
            <c:strRef>
              <c:f>Graphs!$D$19:$E$19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Graphs!$D$20:$E$20</c:f>
              <c:numCache>
                <c:formatCode>#,##0</c:formatCode>
                <c:ptCount val="2"/>
                <c:pt idx="0">
                  <c:v>35765.3698</c:v>
                </c:pt>
                <c:pt idx="1">
                  <c:v>6526.6722000000009</c:v>
                </c:pt>
              </c:numCache>
            </c:numRef>
          </c:val>
        </c:ser>
        <c:ser>
          <c:idx val="1"/>
          <c:order val="1"/>
          <c:tx>
            <c:strRef>
              <c:f>Graphs!$C$21</c:f>
              <c:strCache>
                <c:ptCount val="1"/>
                <c:pt idx="0">
                  <c:v>Индустрия</c:v>
                </c:pt>
              </c:strCache>
            </c:strRef>
          </c:tx>
          <c:invertIfNegative val="0"/>
          <c:cat>
            <c:strRef>
              <c:f>Graphs!$D$19:$E$19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Graphs!$D$21:$E$21</c:f>
              <c:numCache>
                <c:formatCode>#,##0</c:formatCode>
                <c:ptCount val="2"/>
                <c:pt idx="0">
                  <c:v>135087.22579890705</c:v>
                </c:pt>
                <c:pt idx="1">
                  <c:v>67159.632575792959</c:v>
                </c:pt>
              </c:numCache>
            </c:numRef>
          </c:val>
        </c:ser>
        <c:ser>
          <c:idx val="2"/>
          <c:order val="2"/>
          <c:tx>
            <c:strRef>
              <c:f>Graphs!$C$22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cat>
            <c:strRef>
              <c:f>Graphs!$D$19:$E$19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Graphs!$D$22:$E$22</c:f>
              <c:numCache>
                <c:formatCode>#,##0</c:formatCode>
                <c:ptCount val="2"/>
                <c:pt idx="0">
                  <c:v>18980.705600000001</c:v>
                </c:pt>
                <c:pt idx="1">
                  <c:v>16984.448599999996</c:v>
                </c:pt>
              </c:numCache>
            </c:numRef>
          </c:val>
        </c:ser>
        <c:ser>
          <c:idx val="3"/>
          <c:order val="3"/>
          <c:tx>
            <c:strRef>
              <c:f>Graphs!$C$23</c:f>
              <c:strCache>
                <c:ptCount val="1"/>
                <c:pt idx="0">
                  <c:v>Домакинства</c:v>
                </c:pt>
              </c:strCache>
            </c:strRef>
          </c:tx>
          <c:invertIfNegative val="0"/>
          <c:cat>
            <c:strRef>
              <c:f>Graphs!$D$19:$E$19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Graphs!$D$23:$E$23</c:f>
              <c:numCache>
                <c:formatCode>#,##0</c:formatCode>
                <c:ptCount val="2"/>
                <c:pt idx="0">
                  <c:v>45252.507599999997</c:v>
                </c:pt>
                <c:pt idx="1">
                  <c:v>40673.459880000002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955392"/>
        <c:axId val="82827136"/>
      </c:barChart>
      <c:catAx>
        <c:axId val="70955392"/>
        <c:scaling>
          <c:orientation val="minMax"/>
        </c:scaling>
        <c:delete val="0"/>
        <c:axPos val="b"/>
        <c:majorTickMark val="out"/>
        <c:minorTickMark val="none"/>
        <c:tickLblPos val="nextTo"/>
        <c:crossAx val="82827136"/>
        <c:crosses val="autoZero"/>
        <c:auto val="1"/>
        <c:lblAlgn val="ctr"/>
        <c:lblOffset val="100"/>
        <c:noMultiLvlLbl val="0"/>
      </c:catAx>
      <c:valAx>
        <c:axId val="8282713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7095539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Graphs!$D$19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Graphs!$C$20:$C$23</c:f>
              <c:strCache>
                <c:ptCount val="4"/>
                <c:pt idx="0">
                  <c:v>Селско стопанство</c:v>
                </c:pt>
                <c:pt idx="1">
                  <c:v>Индустрия</c:v>
                </c:pt>
                <c:pt idx="2">
                  <c:v>Услуги</c:v>
                </c:pt>
                <c:pt idx="3">
                  <c:v>Домакинства</c:v>
                </c:pt>
              </c:strCache>
            </c:strRef>
          </c:cat>
          <c:val>
            <c:numRef>
              <c:f>Graphs!$D$20:$D$23</c:f>
              <c:numCache>
                <c:formatCode>#,##0</c:formatCode>
                <c:ptCount val="4"/>
                <c:pt idx="0">
                  <c:v>35765.3698</c:v>
                </c:pt>
                <c:pt idx="1">
                  <c:v>135087.22579890705</c:v>
                </c:pt>
                <c:pt idx="2">
                  <c:v>18980.705600000001</c:v>
                </c:pt>
                <c:pt idx="3">
                  <c:v>45252.507599999997</c:v>
                </c:pt>
              </c:numCache>
            </c:numRef>
          </c:val>
        </c:ser>
        <c:ser>
          <c:idx val="1"/>
          <c:order val="1"/>
          <c:tx>
            <c:strRef>
              <c:f>Graphs!$E$19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Graphs!$C$20:$C$23</c:f>
              <c:strCache>
                <c:ptCount val="4"/>
                <c:pt idx="0">
                  <c:v>Селско стопанство</c:v>
                </c:pt>
                <c:pt idx="1">
                  <c:v>Индустрия</c:v>
                </c:pt>
                <c:pt idx="2">
                  <c:v>Услуги</c:v>
                </c:pt>
                <c:pt idx="3">
                  <c:v>Домакинства</c:v>
                </c:pt>
              </c:strCache>
            </c:strRef>
          </c:cat>
          <c:val>
            <c:numRef>
              <c:f>Graphs!$E$20:$E$23</c:f>
              <c:numCache>
                <c:formatCode>#,##0</c:formatCode>
                <c:ptCount val="4"/>
                <c:pt idx="0">
                  <c:v>6526.6722000000009</c:v>
                </c:pt>
                <c:pt idx="1">
                  <c:v>67159.632575792959</c:v>
                </c:pt>
                <c:pt idx="2">
                  <c:v>16984.448599999996</c:v>
                </c:pt>
                <c:pt idx="3">
                  <c:v>40673.459880000002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76096"/>
        <c:axId val="3077632"/>
      </c:barChart>
      <c:catAx>
        <c:axId val="3076096"/>
        <c:scaling>
          <c:orientation val="minMax"/>
        </c:scaling>
        <c:delete val="0"/>
        <c:axPos val="b"/>
        <c:majorTickMark val="out"/>
        <c:minorTickMark val="none"/>
        <c:tickLblPos val="nextTo"/>
        <c:crossAx val="3077632"/>
        <c:crosses val="autoZero"/>
        <c:auto val="1"/>
        <c:lblAlgn val="ctr"/>
        <c:lblOffset val="100"/>
        <c:noMultiLvlLbl val="0"/>
      </c:catAx>
      <c:valAx>
        <c:axId val="307763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076096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Graphs!$C$33</c:f>
              <c:strCache>
                <c:ptCount val="1"/>
                <c:pt idx="0">
                  <c:v>Обществено водоснабдяване</c:v>
                </c:pt>
              </c:strCache>
            </c:strRef>
          </c:tx>
          <c:invertIfNegative val="0"/>
          <c:cat>
            <c:strRef>
              <c:f>Graphs!$D$32:$E$32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Graphs!$D$33:$E$33</c:f>
              <c:numCache>
                <c:formatCode>0</c:formatCode>
                <c:ptCount val="2"/>
                <c:pt idx="0">
                  <c:v>97148.831283415639</c:v>
                </c:pt>
                <c:pt idx="1">
                  <c:v>92995.211806000007</c:v>
                </c:pt>
              </c:numCache>
            </c:numRef>
          </c:val>
        </c:ser>
        <c:ser>
          <c:idx val="1"/>
          <c:order val="1"/>
          <c:tx>
            <c:strRef>
              <c:f>Graphs!$C$34</c:f>
              <c:strCache>
                <c:ptCount val="1"/>
                <c:pt idx="0">
                  <c:v>Напоителни системи</c:v>
                </c:pt>
              </c:strCache>
            </c:strRef>
          </c:tx>
          <c:invertIfNegative val="0"/>
          <c:cat>
            <c:strRef>
              <c:f>Graphs!$D$32:$E$32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Graphs!$D$34:$E$34</c:f>
              <c:numCache>
                <c:formatCode>0</c:formatCode>
                <c:ptCount val="2"/>
                <c:pt idx="0">
                  <c:v>167647.25281773187</c:v>
                </c:pt>
                <c:pt idx="1">
                  <c:v>279826.93493399996</c:v>
                </c:pt>
              </c:numCache>
            </c:numRef>
          </c:val>
        </c:ser>
        <c:ser>
          <c:idx val="2"/>
          <c:order val="2"/>
          <c:tx>
            <c:strRef>
              <c:f>Graphs!$C$35</c:f>
              <c:strCache>
                <c:ptCount val="1"/>
                <c:pt idx="0">
                  <c:v>Собствено водоснабдяване</c:v>
                </c:pt>
              </c:strCache>
            </c:strRef>
          </c:tx>
          <c:invertIfNegative val="0"/>
          <c:cat>
            <c:strRef>
              <c:f>Graphs!$D$32:$E$32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Graphs!$D$35:$E$35</c:f>
              <c:numCache>
                <c:formatCode>0</c:formatCode>
                <c:ptCount val="2"/>
                <c:pt idx="0">
                  <c:v>350947.32119999995</c:v>
                </c:pt>
                <c:pt idx="1">
                  <c:v>424975.38420000003</c:v>
                </c:pt>
              </c:numCache>
            </c:numRef>
          </c:val>
        </c:ser>
        <c:ser>
          <c:idx val="3"/>
          <c:order val="3"/>
          <c:tx>
            <c:strRef>
              <c:f>Graphs!$C$36</c:f>
              <c:strCache>
                <c:ptCount val="1"/>
                <c:pt idx="0">
                  <c:v>Друго водоснабдяване</c:v>
                </c:pt>
              </c:strCache>
            </c:strRef>
          </c:tx>
          <c:invertIfNegative val="0"/>
          <c:cat>
            <c:strRef>
              <c:f>Graphs!$D$32:$E$32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Graphs!$D$36:$E$36</c:f>
              <c:numCache>
                <c:formatCode>0</c:formatCode>
                <c:ptCount val="2"/>
                <c:pt idx="0">
                  <c:v>1397.527</c:v>
                </c:pt>
                <c:pt idx="1">
                  <c:v>564.91059999999993</c:v>
                </c:pt>
              </c:numCache>
            </c:numRef>
          </c:val>
        </c:ser>
        <c:ser>
          <c:idx val="4"/>
          <c:order val="4"/>
          <c:tx>
            <c:strRef>
              <c:f>Graphs!$C$37</c:f>
              <c:strCache>
                <c:ptCount val="1"/>
                <c:pt idx="0">
                  <c:v>Повторно използвана вода</c:v>
                </c:pt>
              </c:strCache>
            </c:strRef>
          </c:tx>
          <c:invertIfNegative val="0"/>
          <c:cat>
            <c:strRef>
              <c:f>Graphs!$D$32:$E$32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Graphs!$D$37:$E$37</c:f>
              <c:numCache>
                <c:formatCode>0</c:formatCode>
                <c:ptCount val="2"/>
                <c:pt idx="0">
                  <c:v>6.4</c:v>
                </c:pt>
                <c:pt idx="1">
                  <c:v>132.3732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9248"/>
        <c:axId val="3110784"/>
      </c:barChart>
      <c:catAx>
        <c:axId val="3109248"/>
        <c:scaling>
          <c:orientation val="minMax"/>
        </c:scaling>
        <c:delete val="0"/>
        <c:axPos val="b"/>
        <c:majorTickMark val="out"/>
        <c:minorTickMark val="none"/>
        <c:tickLblPos val="nextTo"/>
        <c:crossAx val="3110784"/>
        <c:crosses val="autoZero"/>
        <c:auto val="1"/>
        <c:lblAlgn val="ctr"/>
        <c:lblOffset val="100"/>
        <c:noMultiLvlLbl val="0"/>
      </c:catAx>
      <c:valAx>
        <c:axId val="311078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109248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bg-BG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58B3-5A72-421D-BAE1-BD3B9BD1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7619</Words>
  <Characters>43431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cp:lastPrinted>2015-02-14T16:01:00Z</cp:lastPrinted>
  <dcterms:created xsi:type="dcterms:W3CDTF">2015-04-01T11:37:00Z</dcterms:created>
  <dcterms:modified xsi:type="dcterms:W3CDTF">2015-11-19T11:09:00Z</dcterms:modified>
</cp:coreProperties>
</file>